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9630"/>
      </w:tblGrid>
      <w:tr w:rsidR="003A2B38" w:rsidRPr="003A2B38" w:rsidTr="006E226A">
        <w:trPr>
          <w:trHeight w:val="107"/>
        </w:trPr>
        <w:tc>
          <w:tcPr>
            <w:tcW w:w="9637" w:type="dxa"/>
          </w:tcPr>
          <w:tbl>
            <w:tblPr>
              <w:tblW w:w="9630" w:type="dxa"/>
              <w:tblLayout w:type="fixed"/>
              <w:tblLook w:val="01E0" w:firstRow="1" w:lastRow="1" w:firstColumn="1" w:lastColumn="1" w:noHBand="0" w:noVBand="0"/>
            </w:tblPr>
            <w:tblGrid>
              <w:gridCol w:w="9630"/>
            </w:tblGrid>
            <w:tr w:rsidR="003B55BA" w:rsidRPr="003B55BA" w:rsidTr="003B55BA">
              <w:trPr>
                <w:trHeight w:val="107"/>
              </w:trPr>
              <w:tc>
                <w:tcPr>
                  <w:tcW w:w="9630" w:type="dxa"/>
                </w:tcPr>
                <w:p w:rsidR="003B55BA" w:rsidRPr="003B55BA" w:rsidRDefault="003B55BA" w:rsidP="003B55BA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US" w:eastAsia="ru-RU"/>
                    </w:rPr>
                  </w:pPr>
                  <w:r w:rsidRPr="003B55B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0"/>
                      <w:lang w:eastAsia="ru-RU"/>
                    </w:rPr>
                    <w:drawing>
                      <wp:inline distT="0" distB="0" distL="0" distR="0" wp14:anchorId="1B518889" wp14:editId="21EFB634">
                        <wp:extent cx="590550" cy="8382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55BA" w:rsidRPr="003B55BA" w:rsidRDefault="003B55BA" w:rsidP="003B55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3B55B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КОНТРОЛЬНО-СЧЕТНЫЙ КОМИТЕТ КЕМСКОГО МУНИЦИПАЛЬНОГО РАЙОНА </w:t>
                  </w:r>
                </w:p>
                <w:p w:rsidR="003B55BA" w:rsidRPr="003B55BA" w:rsidRDefault="003B55BA" w:rsidP="003B55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40"/>
                      <w:sz w:val="28"/>
                      <w:szCs w:val="20"/>
                      <w:lang w:eastAsia="ru-RU"/>
                    </w:rPr>
                  </w:pPr>
                </w:p>
                <w:p w:rsidR="003B55BA" w:rsidRPr="003B55BA" w:rsidRDefault="003B55BA" w:rsidP="003B55B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3B55BA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ПРИКАЗ</w:t>
                  </w:r>
                </w:p>
                <w:p w:rsidR="003B55BA" w:rsidRPr="003B55BA" w:rsidRDefault="003B55BA" w:rsidP="003B5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180" w:type="dxa"/>
                    <w:tblInd w:w="288" w:type="dxa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5"/>
                    <w:gridCol w:w="5389"/>
                    <w:gridCol w:w="846"/>
                  </w:tblGrid>
                  <w:tr w:rsidR="003B55BA" w:rsidRPr="003B55BA" w:rsidTr="008E5C2D">
                    <w:trPr>
                      <w:trHeight w:val="499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3B55BA" w:rsidRPr="003B55BA" w:rsidRDefault="003B55BA" w:rsidP="003B55B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3B55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 августа 2023 года</w:t>
                        </w:r>
                      </w:p>
                    </w:tc>
                    <w:tc>
                      <w:tcPr>
                        <w:tcW w:w="538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3B55BA" w:rsidRPr="003B55BA" w:rsidRDefault="003B55BA" w:rsidP="003B55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3B55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3B55BA" w:rsidRPr="003B55BA" w:rsidRDefault="003B55BA" w:rsidP="003B55BA">
                        <w:pPr>
                          <w:spacing w:after="0" w:line="240" w:lineRule="auto"/>
                          <w:ind w:left="-113"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55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19-ОД</w:t>
                        </w:r>
                      </w:p>
                    </w:tc>
                  </w:tr>
                </w:tbl>
                <w:p w:rsidR="003B55BA" w:rsidRPr="003B55BA" w:rsidRDefault="003B55BA" w:rsidP="003B55B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3B55BA" w:rsidRPr="003B55BA" w:rsidRDefault="003B55BA" w:rsidP="003B55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 Карелия город Кемь</w:t>
                  </w:r>
                </w:p>
                <w:p w:rsidR="003B55BA" w:rsidRPr="003B55BA" w:rsidRDefault="002C494A" w:rsidP="002C49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9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(в ред.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приказа от 02.02.2024 № 1-ОД</w:t>
                  </w:r>
                  <w:r w:rsidRPr="002C49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3B55BA" w:rsidRPr="003B55BA" w:rsidRDefault="003B55BA" w:rsidP="003B5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0" w:type="auto"/>
                    <w:tblInd w:w="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41"/>
                  </w:tblGrid>
                  <w:tr w:rsidR="003B55BA" w:rsidRPr="003B55BA" w:rsidTr="008E5C2D">
                    <w:trPr>
                      <w:trHeight w:val="1191"/>
                    </w:trPr>
                    <w:tc>
                      <w:tcPr>
                        <w:tcW w:w="5941" w:type="dxa"/>
                        <w:hideMark/>
                      </w:tcPr>
                      <w:p w:rsidR="003B55BA" w:rsidRPr="003B55BA" w:rsidRDefault="003B55BA" w:rsidP="003B55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B55BA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О комиссии Контрольно-счетного комитета Кемского муниципального района по соблюдению требований к служебному поведению муниципальных служащих и урегулированию конфликта интересов</w:t>
                        </w:r>
                      </w:p>
                      <w:p w:rsidR="003B55BA" w:rsidRPr="003B55BA" w:rsidRDefault="003B55BA" w:rsidP="003B55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B55BA" w:rsidRPr="003B55BA" w:rsidRDefault="003B55BA" w:rsidP="003B55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B55BA" w:rsidRPr="003B55BA" w:rsidRDefault="003B55BA" w:rsidP="003B55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B55BA" w:rsidRPr="003B55BA" w:rsidRDefault="003B55BA" w:rsidP="003B5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Федеральным </w:t>
            </w:r>
            <w:hyperlink r:id="rId10" w:history="1">
              <w:r w:rsidRPr="003B5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законом</w:t>
              </w:r>
            </w:hyperlink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25 декабря 2008 года №273-ФЗ «О противодействии коррупции», </w:t>
            </w:r>
            <w:hyperlink r:id="rId11" w:history="1">
              <w:r w:rsidRPr="003B5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частью 4 статьи 14.1</w:t>
              </w:r>
            </w:hyperlink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 марта 2007 года №25-ФЗ «О муниципальной службе в Российской Федерации», </w:t>
            </w:r>
            <w:hyperlink r:id="rId12" w:history="1">
              <w:r w:rsidRPr="003B5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Указом</w:t>
              </w:r>
            </w:hyperlink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Республики Карелия от 25декабря 2012 года №147 «О порядке образования комиссии по соблюдению требований к служебному поведению муниципальных служащих и урегулированию конфликта интересов»,</w:t>
            </w:r>
            <w:proofErr w:type="gramEnd"/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ПРИКАЗЫВАЮ:</w:t>
            </w: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прилагаемое </w:t>
            </w:r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</w:t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Контрольно-счетного комитета Кемского муниципального района по соблюдению требований к служебному поведению муниципальных служащих и урегулированию конфликта интересов.</w:t>
            </w:r>
          </w:p>
          <w:p w:rsidR="003B55BA" w:rsidRPr="003B55BA" w:rsidRDefault="003B55BA" w:rsidP="003B55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Контрольно-счетного комитета</w:t>
            </w: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 муниципального района</w:t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</w:t>
            </w:r>
            <w:proofErr w:type="spellStart"/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Ю.И.Зайцева</w:t>
            </w:r>
            <w:proofErr w:type="spellEnd"/>
          </w:p>
          <w:p w:rsidR="003B55BA" w:rsidRPr="003B55BA" w:rsidRDefault="003B55BA" w:rsidP="003B5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55BA" w:rsidRDefault="003B55BA" w:rsidP="003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BA" w:rsidRPr="003A2B38" w:rsidRDefault="003B55BA" w:rsidP="003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B38" w:rsidRPr="003A2B38" w:rsidRDefault="003A2B38" w:rsidP="003A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B38" w:rsidRPr="003A2B38" w:rsidRDefault="003A2B38" w:rsidP="003A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2B38" w:rsidRPr="003A2B38" w:rsidRDefault="003A2B38" w:rsidP="003A2B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3B55BA" w:rsidRDefault="003B55BA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</w:p>
    <w:p w:rsidR="003B55BA" w:rsidRDefault="003B55BA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Контрольно-счетного комитета</w:t>
      </w:r>
    </w:p>
    <w:p w:rsidR="003B55BA" w:rsidRDefault="003B55BA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 </w:t>
      </w:r>
    </w:p>
    <w:p w:rsidR="003A2B38" w:rsidRPr="003A2B38" w:rsidRDefault="006D5B80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07.08.202</w:t>
      </w:r>
      <w:r w:rsidR="003A2B38"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19-ОД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r41"/>
      <w:bookmarkEnd w:id="0"/>
      <w:r w:rsidRPr="003A2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комиссии </w:t>
      </w:r>
      <w:r w:rsidR="003B55BA" w:rsidRPr="003B5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Контрольно-счетного комитета </w:t>
      </w:r>
      <w:r w:rsidRPr="003A2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</w:p>
    <w:p w:rsidR="003A2B38" w:rsidRPr="003A2B38" w:rsidRDefault="002C494A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9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приказа от 02.02.2024 № 1-ОД)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Настоящим Положением определяется порядок работы комиссии 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Контрольно-счетного комитета 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Кемского муниципального района (далее - 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13" w:history="1">
        <w:r w:rsidRPr="003A2B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Конституцией</w:t>
        </w:r>
      </w:hyperlink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4" w:history="1">
        <w:r w:rsidRPr="003A2B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Конституцией</w:t>
        </w:r>
      </w:hyperlink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Карелия, законами Республики Карелия, актами Главы Республики Карелия и Правительства Республики Карелия, настоящим Положением, а также иными муниципальными правовыми актами Кемского муниципального района.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Основной задачей Комиссии является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содействие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C494A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2C494A" w:rsidRPr="002C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№ 273-ФЗ «О противодействии коррупции», Федеральным законом от 2 марта 2007 года № 25-ФЗ «О муниципальной службе в Российской Федерации», другими федеральными законами в целях противодействия коррупции (далее - требования к служебному поведению и (или) требования</w:t>
      </w:r>
      <w:proofErr w:type="gramEnd"/>
      <w:r w:rsidR="002C494A" w:rsidRPr="002C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урегул</w:t>
      </w:r>
      <w:r w:rsidR="002C4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ировании конфликта интересов);</w:t>
      </w:r>
    </w:p>
    <w:p w:rsidR="002C494A" w:rsidRPr="002C494A" w:rsidRDefault="002C494A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C49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(подпункт «а» в редакции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приказа КСК</w:t>
      </w:r>
      <w:r w:rsidRPr="002C49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Кемского муниципального района от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02.02</w:t>
      </w:r>
      <w:r w:rsidRPr="002C49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.2024 №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1-ОД</w:t>
      </w:r>
      <w:r w:rsidRPr="002C49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 осуществлении в 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по предупреждению коррупции.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101145" w:rsidRP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827" w:rsidRPr="002F2827" w:rsidRDefault="003A2B38" w:rsidP="002F2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F2827" w:rsidRP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образуется в порядке, установленном Указом Главы РК от 25.12.2012 № 147 «О порядке образования комиссии по соблюдению требований к служебному поведению муниципальных служащих и урегулированию конфликта интересов».</w:t>
      </w:r>
    </w:p>
    <w:p w:rsidR="002F2827" w:rsidRDefault="002F2827" w:rsidP="002F2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Персональный и количественный состав Комиссии утверждается приказом Председател</w:t>
      </w:r>
      <w:r w:rsidR="00665B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</w:t>
      </w:r>
      <w:r w:rsidRP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B38" w:rsidRPr="00665B4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заседаниях Комиссии с правом совещательного голоса могут участвовать:</w:t>
      </w:r>
    </w:p>
    <w:p w:rsidR="003A2B38" w:rsidRPr="00665B4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A2B38" w:rsidRPr="00665B4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75"/>
      <w:bookmarkEnd w:id="1"/>
      <w:r w:rsidRPr="00665B4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необходимости - другие муниципальные служащие, которые могут дать пояснения по вопросам муниципальной служ</w:t>
      </w:r>
      <w:r w:rsidR="00665B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и вопросам, рассматриваемым К</w:t>
      </w:r>
      <w:r w:rsidRPr="00665B4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Члены Комиссии информируются о дате, месте и времени заседания Комиссии не менее чем за 3 дня до заседания Комиссии. Заседание Комиссии считается правомочным, если на нем присутствует не менее двух третей от общего числа членов Комиссии. </w:t>
      </w: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принятия участия в работе Комиссии член Комиссии сообщает об этом </w:t>
      </w: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секретарю Комиссии.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технической возможности член Комиссии по предварительному согласованию с председателем Комиссии может участвовать в заседании Комиссии путем использования систем видеоконференцсвязи.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Непосредственно в день проведения заседания Комиссии с использованием систем видеоконференцсвязи секретарь Комиссии, взаимодействуя с лицами, осуществляющими техническое обслуживание видеоконференцсвязи, проверяет работоспособность и исправность оборудования и технических средств видеоконференцсвязи: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15 минут до начала заседания начинает процедуру подключения участников к системе видеоконференцсвязи (технический сеанс);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организационно-технические вопросы с участниками заседания;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качество видео- и звуковой связи видеоконференцсвязи и, в случае неудовлетворительного качества связи, принимает необходимые меры для устранения возникших неполадок;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подключением участников заседания к видеоконференцсвязи, в случае отключения одного из участников, информирует об этом председательствующего на заседании;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подключение участников к системе видеоконференцсвязи, которое завершается не позднее, чем за 5 минут до начала заседания;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информации об отсутствии технической возможности для надлежащего функционирования оборудования видеоконференцсвязи незамедлительно информирует об этом председательствующего.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Во время проведения заседания Комиссии с использованием систем видеоконференцсвязи участники заседания должны исключить любые действия, мешающие проведению сеанса видеоконференцсвязи (передвижение, посторонние разговоры, открытие окон и дверей, использование мобильных устройств и любых видов телефонной связи), а также соблюдать все рекомендации и сохранять настройки оборудования, полученные во время проведения технического сеанса.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</w:t>
      </w:r>
      <w:proofErr w:type="gramStart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технических неполадок на стороне одного из участников заседания во время проведения заседания в режиме</w:t>
      </w:r>
      <w:proofErr w:type="gramEnd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ВКС (пропадание изображения, звука, самопроизвольное отключение от системы и прочее) данный участник заседания обязан незамедлительно сообщить о возникших неполадках секретарю Комиссии любым доступным способом.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Секретарь Комиссии незамедлительно ставит в известность лицо, ответственное за техническое обеспечение видеоконференцсвязи, с целью проведения мероприятий по восстановлению функционирования оборудования.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В случае отключения члена Комиссии от видеоконференцсвязи, в том числе по причине технических неполадок, заседание с использованием систем видеоконференцсвязи считается правомочным при сохранении кворума.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В случае невозможности устранения в течение 10 минут технических неполадок, повлекших отсутствие кворума, секретарь Комиссии информирует об этом председательствующего на заседании Комиссии, а заседание переносится на другое время.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79"/>
      <w:bookmarkEnd w:id="2"/>
      <w:r w:rsidRPr="00D60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Основаниями для проведения заседания Комиссии являются: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80"/>
      <w:bookmarkEnd w:id="3"/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</w:t>
      </w:r>
      <w:r w:rsid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 w:rsidR="002F2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соответствии с пунктом 20 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 273-ФЗ «О противодействии коррупции» и другими нормативными правовыми актами Российской Федерации, утвержденного Указом Главы Республики Карелия от 18 декабря 2012 года № 145 (далее - Порядок), материалов проверки, свидетельствующих:</w:t>
      </w:r>
      <w:proofErr w:type="gramEnd"/>
    </w:p>
    <w:p w:rsidR="003A2B38" w:rsidRPr="001F0D31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81"/>
      <w:bookmarkEnd w:id="4"/>
      <w:r w:rsidRPr="001F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представлении муниципальным служащим недостоверных или неполных сведений, предусмотренных </w:t>
      </w:r>
      <w:hyperlink r:id="rId15" w:history="1">
        <w:r w:rsidRPr="001F0D3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подпунктом «а» пункта 1</w:t>
        </w:r>
      </w:hyperlink>
      <w:r w:rsidRPr="001F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Порядка;</w:t>
      </w:r>
    </w:p>
    <w:p w:rsidR="003A2B38" w:rsidRPr="001F0D31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82"/>
      <w:bookmarkEnd w:id="5"/>
      <w:r w:rsidRPr="001F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ar83"/>
      <w:bookmarkEnd w:id="6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поступившее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84"/>
      <w:bookmarkEnd w:id="7"/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обращение гражданина, замещавшего в </w:t>
      </w:r>
      <w:r w:rsidR="008E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должность муниципальной службы, включенную в перечень должностей, утвержденный муниципальным правовым актом </w:t>
      </w:r>
      <w:r w:rsidR="008E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увольнения с муниципальной службы;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85"/>
      <w:bookmarkEnd w:id="8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муниципального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ar86"/>
      <w:bookmarkEnd w:id="9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представление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8E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по предупреждению коррупции;</w:t>
      </w:r>
    </w:p>
    <w:p w:rsidR="003A2B38" w:rsidRP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3A2B38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проверки, представленные</w:t>
      </w:r>
      <w:r w:rsidRPr="003A2B3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Главы Республики Карелия</w:t>
      </w:r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свидетельствующие о представлении муниципальным служащим недостоверных или неполных сведений, предусмотренных </w:t>
      </w:r>
      <w:hyperlink r:id="rId16" w:history="1">
        <w:r w:rsidRPr="003A2B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3</w:t>
        </w:r>
      </w:hyperlink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3 декабря </w:t>
      </w:r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2012 г. N 230-ФЗ «О </w:t>
      </w:r>
      <w:proofErr w:type="gramStart"/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контроле за</w:t>
      </w:r>
      <w:proofErr w:type="gramEnd"/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поступившее в соответствии с </w:t>
      </w:r>
      <w:hyperlink r:id="rId17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частью 4 статьи 12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25 декабря 2008 г. № 273-ФЗ «О противодействии коррупции» и </w:t>
      </w:r>
      <w:hyperlink r:id="rId18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статьей 64.1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кодекса Российской Федерации в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уведомление коммерческой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некоммерческой организации о заключении с гражданином, замещавшим должность муниципальной службы в </w:t>
      </w:r>
      <w:r w:rsidR="00537313">
        <w:rPr>
          <w:rFonts w:ascii="Times New Roman" w:eastAsia="Times New Roman" w:hAnsi="Times New Roman" w:cs="Times New Roman"/>
          <w:color w:val="000000"/>
          <w:sz w:val="24"/>
          <w:szCs w:val="24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входили в его должностные (служебные) обязанности, исполняемые во время замещения должности в </w:t>
      </w:r>
      <w:r w:rsidR="00537313">
        <w:rPr>
          <w:rFonts w:ascii="Times New Roman" w:eastAsia="Times New Roman" w:hAnsi="Times New Roman" w:cs="Times New Roman"/>
          <w:color w:val="000000"/>
          <w:sz w:val="24"/>
          <w:szCs w:val="24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некоммерческой организации Комиссией не рассматривался.</w:t>
      </w:r>
    </w:p>
    <w:p w:rsidR="002C494A" w:rsidRPr="002C494A" w:rsidRDefault="002C494A" w:rsidP="002C494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494A">
        <w:rPr>
          <w:rFonts w:ascii="Times New Roman" w:eastAsia="Calibri" w:hAnsi="Times New Roman" w:cs="Times New Roman"/>
          <w:sz w:val="24"/>
          <w:szCs w:val="24"/>
        </w:rPr>
        <w:t>е) 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</w:t>
      </w:r>
      <w:r>
        <w:rPr>
          <w:rFonts w:ascii="Times New Roman" w:eastAsia="Calibri" w:hAnsi="Times New Roman" w:cs="Times New Roman"/>
          <w:sz w:val="24"/>
          <w:szCs w:val="24"/>
        </w:rPr>
        <w:t>сов.</w:t>
      </w:r>
    </w:p>
    <w:p w:rsidR="002C494A" w:rsidRPr="002C494A" w:rsidRDefault="009D62B9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D62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(подпункт «е» введён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приказом</w:t>
      </w:r>
      <w:r w:rsidRPr="009D62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КСК Кемского муниципального района от 02.02.2024 № 1-ОД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служебной дисциплины.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Обращение, указанное в абзаце втором подпункта «б» пункта 9 настоящего Положения, подается гражданином, замещавшим должность муниципальной службы в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Обращение, указанное в абзаце втором подпункта «б»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10.3. Уведомление, указанное в подпункте «д» пункта 9 настоящего Положения, рассматривается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г. N 273-ФЗ «О противодействии коррупции».</w:t>
      </w:r>
    </w:p>
    <w:p w:rsidR="009D62B9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</w:t>
      </w:r>
      <w:r w:rsidR="009D62B9" w:rsidRPr="009D62B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Уведомления, указанные в абзаце пятом подпункта «б» и подпункте «е» пункта 9 настоящего Положения, рассматриваются Председателем, который осуществляет подготовку мотивированных заключений по резуль</w:t>
      </w:r>
      <w:r w:rsidR="009D6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татам рассмотрения уведомлений.</w:t>
      </w:r>
    </w:p>
    <w:p w:rsidR="009D62B9" w:rsidRPr="009D62B9" w:rsidRDefault="009D62B9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62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приказа КСК Кемского муниципального района от 02.02.2024 № 1-ОД)</w:t>
      </w:r>
    </w:p>
    <w:p w:rsid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proofErr w:type="gramStart"/>
      <w:r w:rsidRPr="00C311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мотивированного заключения по результатам рассмотрения обращения, указанного в абзаце втором подпункта «б» пункта 9</w:t>
      </w:r>
      <w:r w:rsidR="00C31176" w:rsidRPr="00C31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Положения, или </w:t>
      </w:r>
      <w:r w:rsidRPr="00C311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уведомлений, указанных в абзаце пятом подпункта «б»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176" w:rsidRPr="00C3117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подпунктах «д» и «е</w:t>
      </w:r>
      <w:r w:rsidR="00C3117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пункта 9 настоящего Положения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0291"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имее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право проводить собеседование с муниципальным служащим, представившим обращение или уведомление, получат</w:t>
      </w:r>
      <w:r w:rsidR="00490291"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ь от него письменные пояснения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направлять в установленном порядке запросы в государственные</w:t>
      </w:r>
      <w:proofErr w:type="gramEnd"/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органы, органы местного самоуправления и заинтересованные организации</w:t>
      </w:r>
      <w:r w:rsidR="009D62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D62B9" w:rsidRPr="009D62B9">
        <w:t xml:space="preserve"> </w:t>
      </w:r>
      <w:r w:rsidR="009D62B9" w:rsidRPr="009D62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государственную информационную систему в области противодействия коррупции «Посейдон», в том числе для направления запросов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D62B9" w:rsidRPr="009D62B9" w:rsidRDefault="009D62B9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D62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приказа КСК Кемского муниципального района от 02.02.2024 № 1-ОД)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10.6. Мотивированные заключения, предусмотренные </w:t>
      </w:r>
      <w:hyperlink r:id="rId19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пунктами 10.1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20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10.3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21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10.4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Положения, должны содержать:</w:t>
      </w:r>
    </w:p>
    <w:p w:rsid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информацию, изложенную в обращениях или уведомлениях, указанных в </w:t>
      </w:r>
      <w:hyperlink r:id="rId22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абзацах втором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23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пятом подпункта «б»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24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подпункте «д»</w:t>
        </w:r>
        <w:r w:rsidR="0020744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и «е»</w:t>
        </w:r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пункта 9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Положения;</w:t>
      </w:r>
    </w:p>
    <w:p w:rsidR="0020744D" w:rsidRPr="0020744D" w:rsidRDefault="0020744D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74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редакции приказа КСК Кемского муниципального района от 02.02.2024 № 1-ОД)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0744D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20744D" w:rsidRPr="00207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9 настоящего Положения, а также рекомендации для принятия одного из решений в соответствии с пунктами 17, 18.3, 19.1 настоящег</w:t>
      </w:r>
      <w:r w:rsidR="00207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Положения или иного решения.</w:t>
      </w:r>
    </w:p>
    <w:p w:rsidR="0020744D" w:rsidRPr="0020744D" w:rsidRDefault="0020744D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74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редакции приказа КСК Кемского муниципального района от 02.02.2024 № 1-ОД)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Председатель Комиссии при поступлении к нему информации, содержащей основания для проведения заседания Комиссии: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11.1 и 11.2 настоящего Положения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</w:t>
      </w:r>
      <w:r w:rsidR="00490291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информацией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 результатами ее проверки;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Заседание Комиссии по рассмотрению заявлений, указанных в абзацах третьем и четвертом подпункта «б» пункта 9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11.2.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Уведомление, указанное в подпункте «д» </w:t>
      </w:r>
      <w:r w:rsidR="0020744D" w:rsidRPr="00207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«е» 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9 настоящего Положения, как правило, рассматривается на очередном (плановом) заседании Комиссии.</w:t>
      </w:r>
      <w:proofErr w:type="gramEnd"/>
    </w:p>
    <w:p w:rsidR="0020744D" w:rsidRPr="0020744D" w:rsidRDefault="0020744D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074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редакции приказа КСК Кемского муниципального района от 02.02.2024 № 1-ОД)</w:t>
      </w:r>
    </w:p>
    <w:p w:rsid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C02E90"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намерении лично 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</w:t>
      </w:r>
      <w:r w:rsidR="00207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«е»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9 настоящего Положения.</w:t>
      </w:r>
    </w:p>
    <w:p w:rsidR="0020744D" w:rsidRPr="0020744D" w:rsidRDefault="0020744D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07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приказа КСК Кемского муниципального района от 02.02.2024 № 1-ОД)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12.1. Заседания комиссии могут проводиться в отсутствие муниципального служащего или гражданина в случае:</w:t>
      </w:r>
    </w:p>
    <w:p w:rsid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если в обращении, заявлении или уведомлении, предусмотренных подпунктом «б»</w:t>
      </w:r>
      <w:r w:rsidR="002D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«е»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9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0744D" w:rsidRPr="002D7A0E" w:rsidRDefault="002D7A0E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A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приказа КСК Кемского муниципального района от 02.02.2024 № 1-ОД)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C02E90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ar95"/>
      <w:bookmarkEnd w:id="10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По итогам рассмотрения вопроса, указанного в абзаце втором подпункта «а»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установить, что сведения, представленные муниципальным служащим в соответствии с подпунктом «а» пункта 1 Порядка, являются достоверными и полными;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сведения, представленные муниципальным служащим в соответствии с подпунктом «а» пункта 1 Порядка, являются недостоверными и (или) неполными. В этом случае Комиссия рекомендует применить к муниципальному служащему конкретную меру ответственности.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По итогам рассмотрения вопроса, указанного в абзаце третьем подпункта «а»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По итогам рассмотрения вопроса, указанного в абзаце втором подпункта «б» пункта 9 настоящего Положения, Комиссия принимает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Par104"/>
      <w:bookmarkEnd w:id="11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По итогам рассмотрения вопроса, указанного в абзаце третьем подпункта «б»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признать, что причина непредставления муниципальным служащим сведений о 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муниципальному служащему конкретную меру ответственности.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18.1. По итогам рассмотрения вопроса, указанного в подпункте «г»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признать, что сведения, представленные муниципальным служащим в соответствии с </w:t>
      </w:r>
      <w:hyperlink r:id="rId25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 статьи 3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«О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26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 статьи 3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«О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комиссия рекомендует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18.2. По итогам рассмотрения вопроса, указанного в абзаце четвертом подпункта «б»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признать, что обстоятельства, препятствующие выполнению требований Федерального </w:t>
      </w:r>
      <w:r w:rsidRPr="00D27E43">
        <w:rPr>
          <w:rFonts w:ascii="Times New Roman" w:eastAsia="Times New Roman" w:hAnsi="Times New Roman" w:cs="Times New Roman"/>
          <w:sz w:val="20"/>
          <w:szCs w:val="24"/>
          <w:lang w:eastAsia="ru-RU"/>
        </w:rPr>
        <w:t>закона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применить к муниципальному служащему конкретную меру ответственности.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18.3. По итогам рассмотрения вопроса, указанного в абзаце пятом подпункта «б»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</w:t>
      </w:r>
      <w:r w:rsidR="00C02E90"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меры по урегулированию конфликта интересов или по недопущению его возникновения;</w:t>
      </w:r>
    </w:p>
    <w:p w:rsid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применить к муниципальному служащему конкретную меру ответственности.</w:t>
      </w:r>
    </w:p>
    <w:p w:rsidR="002D7A0E" w:rsidRPr="002D7A0E" w:rsidRDefault="002D7A0E" w:rsidP="002D7A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A0E">
        <w:rPr>
          <w:rFonts w:ascii="Times New Roman" w:eastAsia="Calibri" w:hAnsi="Times New Roman" w:cs="Times New Roman"/>
          <w:sz w:val="24"/>
          <w:szCs w:val="24"/>
        </w:rPr>
        <w:lastRenderedPageBreak/>
        <w:t>18.4. По итогам рассмотрения вопроса, указанного в подпункте «е» пункта 9 настоящего Положения, Комиссия принимает одно из следующих решений:</w:t>
      </w:r>
    </w:p>
    <w:p w:rsidR="002D7A0E" w:rsidRPr="002D7A0E" w:rsidRDefault="002D7A0E" w:rsidP="002D7A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7A0E">
        <w:rPr>
          <w:rFonts w:ascii="Times New Roman" w:eastAsia="Calibri" w:hAnsi="Times New Roman" w:cs="Times New Roman"/>
          <w:sz w:val="24"/>
          <w:szCs w:val="24"/>
        </w:rPr>
        <w:t>а)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2D7A0E" w:rsidRPr="002D7A0E" w:rsidRDefault="002D7A0E" w:rsidP="002D7A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A0E">
        <w:rPr>
          <w:rFonts w:ascii="Times New Roman" w:eastAsia="Calibri" w:hAnsi="Times New Roman" w:cs="Times New Roman"/>
          <w:sz w:val="24"/>
          <w:szCs w:val="24"/>
        </w:rPr>
        <w:t>б)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</w:t>
      </w:r>
      <w:r>
        <w:rPr>
          <w:rFonts w:ascii="Times New Roman" w:eastAsia="Calibri" w:hAnsi="Times New Roman" w:cs="Times New Roman"/>
          <w:sz w:val="24"/>
          <w:szCs w:val="24"/>
        </w:rPr>
        <w:t>лировании конфликта интересов.</w:t>
      </w:r>
    </w:p>
    <w:p w:rsidR="002D7A0E" w:rsidRPr="002D7A0E" w:rsidRDefault="002D7A0E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7A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(пункт 18.4 введён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приказом</w:t>
      </w:r>
      <w:r w:rsidRPr="002D7A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КСК Кемского муниципального района от 02.02.2024 № 1-ОД)</w:t>
      </w:r>
    </w:p>
    <w:p w:rsid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По итогам рассмотрения вопросов, указанных в подпунктах «а», «б», «г» и «д» </w:t>
      </w:r>
      <w:r w:rsidR="002D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«е» 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9 настоящего Положения, и при наличии к тому оснований комиссия может принять иное решение, чем это предусмотрено пунктами 15-</w:t>
      </w:r>
      <w:r w:rsidR="002D7A0E">
        <w:rPr>
          <w:rFonts w:ascii="Times New Roman" w:eastAsia="Times New Roman" w:hAnsi="Times New Roman" w:cs="Times New Roman"/>
          <w:sz w:val="24"/>
          <w:szCs w:val="24"/>
          <w:lang w:eastAsia="ru-RU"/>
        </w:rPr>
        <w:t>18.4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19.1 настоящего Положения. Основания и мотивы принятия такого решения должны быть отражены в протоколе заседания комиссии.</w:t>
      </w:r>
      <w:r w:rsidRPr="00D27E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2D7A0E" w:rsidRDefault="002D7A0E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7A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(в редакции приказа КСК Кемского муниципального района от 02.02.2024 № 1-ОД)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19.1. По итогам рассмотрения вопроса, указанного в подпункте «д» пункта 9 настоящего Положения, Комиссия принимает в отношении гражданина, замещавшего должность муниципальной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службы в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проинформировать об указанных обстоятельствах органы прокуратуры и уведомившую организацию.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итогам рассмотрения вопроса, предусмотренного подпунктом «в» пункта 9 настоящего Положения, Комиссия принимает соответствующее решение.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Для исполнения решений Комиссии могут быть подготовлены проекты муниципальных правовых актов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решений или поручений </w:t>
      </w:r>
      <w:r w:rsidR="002D7A0E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bookmarkStart w:id="12" w:name="_GoBack"/>
      <w:bookmarkEnd w:id="12"/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Решения Комиссии по вопросам, указанным в пункте 9 настоящего Положения, принимаются простым большинством голосов присутствующих на заседании членов Комиссии.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9 настоящего Положения, для Руководителя носят рекомендательный характер. Решение, принимаемое по итогам рассмотрения вопроса, указанного в абзаце втором подпункта «б» пункта 9 настоящего Положения, носит обязательный характер.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В протоколе заседания Комиссии указываются: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предъявляемые к муниципальному служащему претензии, материалы, на которых они основываются;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другие сведения;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результаты голосования;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решение и обоснование его принятия.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Копии протокола заседания Комиссии в 7-дневный срок со дня заседания направляются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</w:t>
      </w:r>
      <w:proofErr w:type="gramEnd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оглашается на ближайшем заседании Комиссии и принимается к сведению без обсуждения.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30.1.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решения Комиссии, заверенная подписью секретаря Комиссии и печатью </w:t>
      </w:r>
      <w:r w:rsidR="00B53D44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вручается гражданину, замещавшему должность муниципальной службы в </w:t>
      </w:r>
      <w:r w:rsidR="00B53D44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отношении которого рассматривался вопрос, указанный в абзаце втором подпункта «б»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proofErr w:type="gramEnd"/>
    </w:p>
    <w:p w:rsidR="000E444D" w:rsidRDefault="003A2B38" w:rsidP="002D7A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31. 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ответственными за работу по профилактике коррупционных и иных правонарушений</w:t>
      </w:r>
      <w:r w:rsidR="00B53D44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sectPr w:rsidR="000E444D" w:rsidSect="008D0468">
      <w:footerReference w:type="default" r:id="rId2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92" w:rsidRDefault="00FB1E92">
      <w:pPr>
        <w:spacing w:after="0" w:line="240" w:lineRule="auto"/>
      </w:pPr>
      <w:r>
        <w:separator/>
      </w:r>
    </w:p>
  </w:endnote>
  <w:endnote w:type="continuationSeparator" w:id="0">
    <w:p w:rsidR="00FB1E92" w:rsidRDefault="00FB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C67" w:rsidRDefault="00FB1E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92" w:rsidRDefault="00FB1E92">
      <w:pPr>
        <w:spacing w:after="0" w:line="240" w:lineRule="auto"/>
      </w:pPr>
      <w:r>
        <w:separator/>
      </w:r>
    </w:p>
  </w:footnote>
  <w:footnote w:type="continuationSeparator" w:id="0">
    <w:p w:rsidR="00FB1E92" w:rsidRDefault="00FB1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6EC"/>
    <w:multiLevelType w:val="hybridMultilevel"/>
    <w:tmpl w:val="6242EF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65"/>
    <w:rsid w:val="00087F0A"/>
    <w:rsid w:val="000E444D"/>
    <w:rsid w:val="00101145"/>
    <w:rsid w:val="00105BA6"/>
    <w:rsid w:val="001335C1"/>
    <w:rsid w:val="001F0D31"/>
    <w:rsid w:val="0020744D"/>
    <w:rsid w:val="002222EC"/>
    <w:rsid w:val="002C494A"/>
    <w:rsid w:val="002D7A0E"/>
    <w:rsid w:val="002F2827"/>
    <w:rsid w:val="003A2B38"/>
    <w:rsid w:val="003B55BA"/>
    <w:rsid w:val="00403265"/>
    <w:rsid w:val="00490291"/>
    <w:rsid w:val="004C1F7F"/>
    <w:rsid w:val="00537313"/>
    <w:rsid w:val="005C663A"/>
    <w:rsid w:val="00665B48"/>
    <w:rsid w:val="006A6F70"/>
    <w:rsid w:val="006D5B80"/>
    <w:rsid w:val="00773390"/>
    <w:rsid w:val="007D6654"/>
    <w:rsid w:val="008977C4"/>
    <w:rsid w:val="008E2236"/>
    <w:rsid w:val="009D62B9"/>
    <w:rsid w:val="00B53D44"/>
    <w:rsid w:val="00C02E90"/>
    <w:rsid w:val="00C31176"/>
    <w:rsid w:val="00CA5D76"/>
    <w:rsid w:val="00CB500C"/>
    <w:rsid w:val="00D27E43"/>
    <w:rsid w:val="00D60285"/>
    <w:rsid w:val="00D81953"/>
    <w:rsid w:val="00D959D8"/>
    <w:rsid w:val="00DC4EF4"/>
    <w:rsid w:val="00FB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2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A2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2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A2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1F9EE6BB1376CC6B4B86F86DB4327EA1B647BD1E3FC884A8DCBFS0F9J" TargetMode="External"/><Relationship Id="rId18" Type="http://schemas.openxmlformats.org/officeDocument/2006/relationships/hyperlink" Target="consultantplus://offline/ref=7A7374754C6264B83EF14C05A3101FB3B417C7E0C8144F3CCE0133DF6AD1DF39BB5847C1ADB2G4k2H" TargetMode="External"/><Relationship Id="rId26" Type="http://schemas.openxmlformats.org/officeDocument/2006/relationships/hyperlink" Target="consultantplus://offline/ref=2C1282C52AA1091B178463D7424C9508947292F1C6C383081322B1D3A5DBA823AAD41ABA2DC9B1D2T5gF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2DD92159D292214670551525A2D5A6A83C290F163A396956A9A4B8A934EEB48FE141717E8C4BF19P3t3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1F9EE6BB1376CC6B4B98F57BD86573A7B51EB5166B92D6ADD6EA513135A52AF1827C8CDD6C3F1499B2C6SAF4J" TargetMode="External"/><Relationship Id="rId17" Type="http://schemas.openxmlformats.org/officeDocument/2006/relationships/hyperlink" Target="consultantplus://offline/ref=7A7374754C6264B83EF14C05A3101FB3B417C2E3C91E4F3CCE0133DF6AD1DF39BB5847C3GAk9H" TargetMode="External"/><Relationship Id="rId25" Type="http://schemas.openxmlformats.org/officeDocument/2006/relationships/hyperlink" Target="consultantplus://offline/ref=2C1282C52AA1091B178463D7424C9508947292F1C6C383081322B1D3A5DBA823AAD41ABA2DC9B1D2T5g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764DCBDC5CF3BD6F5070B37CFCBE77A472F8EABB1C82FEE6D64B86847BFF5D80F1C46FA4388CEFC756824E4C40CFAC5083196B5D1A02A8Y1b5N" TargetMode="External"/><Relationship Id="rId20" Type="http://schemas.openxmlformats.org/officeDocument/2006/relationships/hyperlink" Target="consultantplus://offline/ref=02DD92159D292214670551525A2D5A6A83C290F163A396956A9A4B8A934EEB48FE141717E8C4BF19P3t0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1F9EE6BB1376CC6B4B86F86DB4327EA2BD48BE17689F86F989B10C663CAF7DB6CD25CDS9FAJ" TargetMode="External"/><Relationship Id="rId24" Type="http://schemas.openxmlformats.org/officeDocument/2006/relationships/hyperlink" Target="consultantplus://offline/ref=02DD92159D292214670551525A2D5A6A83C290F163A396956A9A4B8A934EEB48FE141717E8C4BF18P3t3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1F9EE6BB1376CC6B4B98F57BD86573A7B51EB5166B92D7A7D6EA513135A52AF1827C8CDD6C3F1499B2C6SAF4J" TargetMode="External"/><Relationship Id="rId23" Type="http://schemas.openxmlformats.org/officeDocument/2006/relationships/hyperlink" Target="consultantplus://offline/ref=02DD92159D292214670551525A2D5A6A83C290F163A396956A9A4B8A934EEB48FE141717E8C4BF19P3t6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41F9EE6BB1376CC6B4B86F86DB4327EA2BD48BE17699F86F989B10C663CAF7DB6CD25CDS9F0J" TargetMode="External"/><Relationship Id="rId19" Type="http://schemas.openxmlformats.org/officeDocument/2006/relationships/hyperlink" Target="consultantplus://offline/ref=02DD92159D292214670551525A2D5A6A83C290F163A396956A9A4B8A934EEB48FE141717E8C4BF19P3t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41F9EE6BB1376CC6B4B98F57BD86573A7B51EB5166894D0A5D6EA513135A52ASFF1J" TargetMode="External"/><Relationship Id="rId22" Type="http://schemas.openxmlformats.org/officeDocument/2006/relationships/hyperlink" Target="consultantplus://offline/ref=02DD92159D292214670551525A2D5A6A83C290F163A396956A9A4B8A934EEB48FE141717E8C4BE14P3t0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F1AF-7C40-4A67-AB45-AB6EF452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5345</Words>
  <Characters>30472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13</cp:revision>
  <cp:lastPrinted>2024-01-16T14:16:00Z</cp:lastPrinted>
  <dcterms:created xsi:type="dcterms:W3CDTF">2024-01-10T08:59:00Z</dcterms:created>
  <dcterms:modified xsi:type="dcterms:W3CDTF">2024-02-09T08:14:00Z</dcterms:modified>
</cp:coreProperties>
</file>