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D5" w:rsidRPr="008A1AD5" w:rsidRDefault="008A1AD5" w:rsidP="008A1AD5">
      <w:pPr>
        <w:keepNext/>
        <w:jc w:val="center"/>
        <w:outlineLvl w:val="0"/>
        <w:rPr>
          <w:szCs w:val="20"/>
          <w:lang w:val="en-US"/>
        </w:rPr>
      </w:pPr>
      <w:r w:rsidRPr="008A1AD5">
        <w:rPr>
          <w:noProof/>
          <w:szCs w:val="20"/>
        </w:rPr>
        <w:drawing>
          <wp:inline distT="0" distB="0" distL="0" distR="0" wp14:anchorId="05663B42" wp14:editId="3DFBF944">
            <wp:extent cx="586740" cy="836930"/>
            <wp:effectExtent l="0" t="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AD5" w:rsidRPr="008A1AD5" w:rsidRDefault="008A1AD5" w:rsidP="008A1AD5">
      <w:pPr>
        <w:jc w:val="center"/>
        <w:rPr>
          <w:sz w:val="32"/>
          <w:szCs w:val="32"/>
        </w:rPr>
      </w:pPr>
      <w:r w:rsidRPr="008A1AD5">
        <w:rPr>
          <w:sz w:val="32"/>
          <w:szCs w:val="32"/>
        </w:rPr>
        <w:t xml:space="preserve">КОНТРОЛЬНО-СЧЕТНЫЙ КОМИТЕТ КЕМСКОГО МУНИЦИПАЛЬНОГО РАЙОНА </w:t>
      </w:r>
    </w:p>
    <w:p w:rsidR="008A1AD5" w:rsidRPr="008A1AD5" w:rsidRDefault="008A1AD5" w:rsidP="008A1AD5">
      <w:pPr>
        <w:jc w:val="center"/>
        <w:rPr>
          <w:spacing w:val="40"/>
          <w:sz w:val="28"/>
          <w:szCs w:val="20"/>
        </w:rPr>
      </w:pPr>
    </w:p>
    <w:p w:rsidR="008A1AD5" w:rsidRPr="008A1AD5" w:rsidRDefault="008A1AD5" w:rsidP="008A1AD5">
      <w:pPr>
        <w:keepNext/>
        <w:jc w:val="center"/>
        <w:outlineLvl w:val="1"/>
        <w:rPr>
          <w:b/>
          <w:sz w:val="36"/>
          <w:szCs w:val="20"/>
        </w:rPr>
      </w:pPr>
      <w:r w:rsidRPr="008A1AD5">
        <w:rPr>
          <w:b/>
          <w:sz w:val="36"/>
          <w:szCs w:val="20"/>
        </w:rPr>
        <w:t>ПРИКАЗ</w:t>
      </w:r>
    </w:p>
    <w:p w:rsidR="008A1AD5" w:rsidRPr="008A1AD5" w:rsidRDefault="008A1AD5" w:rsidP="008A1AD5"/>
    <w:tbl>
      <w:tblPr>
        <w:tblW w:w="9743" w:type="dxa"/>
        <w:tblInd w:w="28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387"/>
        <w:gridCol w:w="1413"/>
      </w:tblGrid>
      <w:tr w:rsidR="008A1AD5" w:rsidRPr="008A1AD5" w:rsidTr="007E57F4">
        <w:trPr>
          <w:trHeight w:val="499"/>
        </w:trPr>
        <w:tc>
          <w:tcPr>
            <w:tcW w:w="2943" w:type="dxa"/>
            <w:vAlign w:val="bottom"/>
          </w:tcPr>
          <w:p w:rsidR="008A1AD5" w:rsidRPr="008A1AD5" w:rsidRDefault="008A1AD5" w:rsidP="008A1AD5">
            <w:pPr>
              <w:jc w:val="center"/>
              <w:rPr>
                <w:b/>
              </w:rPr>
            </w:pPr>
            <w:r w:rsidRPr="008A1AD5">
              <w:t>19 февраля 2024 г.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  <w:vAlign w:val="bottom"/>
          </w:tcPr>
          <w:p w:rsidR="008A1AD5" w:rsidRPr="008A1AD5" w:rsidRDefault="008A1AD5" w:rsidP="008A1AD5">
            <w:pPr>
              <w:jc w:val="right"/>
              <w:rPr>
                <w:b/>
              </w:rPr>
            </w:pPr>
            <w:r w:rsidRPr="008A1AD5">
              <w:t xml:space="preserve">     №</w:t>
            </w:r>
          </w:p>
        </w:tc>
        <w:tc>
          <w:tcPr>
            <w:tcW w:w="1413" w:type="dxa"/>
            <w:vAlign w:val="bottom"/>
          </w:tcPr>
          <w:p w:rsidR="008A1AD5" w:rsidRPr="008A1AD5" w:rsidRDefault="008A1AD5" w:rsidP="008A1AD5">
            <w:pPr>
              <w:ind w:left="-113" w:right="-108"/>
              <w:jc w:val="center"/>
            </w:pPr>
            <w:r w:rsidRPr="008A1AD5">
              <w:t>3-ОД</w:t>
            </w:r>
          </w:p>
        </w:tc>
      </w:tr>
    </w:tbl>
    <w:p w:rsidR="008A1AD5" w:rsidRDefault="008A1AD5" w:rsidP="008A1AD5">
      <w:pPr>
        <w:rPr>
          <w:u w:val="single"/>
        </w:rPr>
      </w:pPr>
    </w:p>
    <w:p w:rsidR="00AD18A5" w:rsidRPr="008A1AD5" w:rsidRDefault="00AD18A5" w:rsidP="008A1AD5">
      <w:pPr>
        <w:rPr>
          <w:u w:val="single"/>
        </w:rPr>
      </w:pPr>
    </w:p>
    <w:p w:rsidR="008A1AD5" w:rsidRPr="008A1AD5" w:rsidRDefault="008A1AD5" w:rsidP="008A1AD5">
      <w:pPr>
        <w:jc w:val="center"/>
      </w:pPr>
      <w:r w:rsidRPr="008A1AD5">
        <w:rPr>
          <w:rFonts w:hint="eastAsia"/>
        </w:rPr>
        <w:t>Республика</w:t>
      </w:r>
      <w:r w:rsidRPr="008A1AD5">
        <w:t xml:space="preserve"> </w:t>
      </w:r>
      <w:r w:rsidRPr="008A1AD5">
        <w:rPr>
          <w:rFonts w:hint="eastAsia"/>
        </w:rPr>
        <w:t>Карелия</w:t>
      </w:r>
      <w:r w:rsidRPr="008A1AD5">
        <w:t xml:space="preserve"> </w:t>
      </w:r>
      <w:r w:rsidRPr="008A1AD5">
        <w:rPr>
          <w:rFonts w:hint="eastAsia"/>
        </w:rPr>
        <w:t>город</w:t>
      </w:r>
      <w:r w:rsidRPr="008A1AD5">
        <w:t xml:space="preserve"> </w:t>
      </w:r>
      <w:r w:rsidRPr="008A1AD5">
        <w:rPr>
          <w:rFonts w:hint="eastAsia"/>
        </w:rPr>
        <w:t>Кемь</w:t>
      </w:r>
    </w:p>
    <w:p w:rsidR="008A1AD5" w:rsidRPr="008A1AD5" w:rsidRDefault="008A1AD5" w:rsidP="008A1AD5">
      <w:pPr>
        <w:jc w:val="center"/>
        <w:rPr>
          <w:sz w:val="28"/>
          <w:szCs w:val="28"/>
        </w:rPr>
      </w:pPr>
    </w:p>
    <w:p w:rsidR="008A1AD5" w:rsidRPr="008A1AD5" w:rsidRDefault="008A1AD5" w:rsidP="008A1AD5">
      <w:pPr>
        <w:jc w:val="both"/>
        <w:rPr>
          <w:sz w:val="28"/>
          <w:szCs w:val="28"/>
        </w:rPr>
      </w:pPr>
    </w:p>
    <w:p w:rsidR="008A1AD5" w:rsidRPr="008A1AD5" w:rsidRDefault="008A1AD5" w:rsidP="008A1AD5">
      <w:pPr>
        <w:jc w:val="both"/>
      </w:pPr>
      <w:r w:rsidRPr="008A1AD5">
        <w:rPr>
          <w:rFonts w:hint="eastAsia"/>
        </w:rPr>
        <w:t>Об</w:t>
      </w:r>
      <w:r w:rsidRPr="008A1AD5">
        <w:t xml:space="preserve"> </w:t>
      </w:r>
      <w:r w:rsidRPr="008A1AD5">
        <w:rPr>
          <w:rFonts w:hint="eastAsia"/>
        </w:rPr>
        <w:t>утверждении</w:t>
      </w:r>
      <w:r w:rsidRPr="008A1AD5">
        <w:t xml:space="preserve"> </w:t>
      </w:r>
      <w:r w:rsidRPr="008A1AD5">
        <w:rPr>
          <w:rFonts w:hint="eastAsia"/>
        </w:rPr>
        <w:t>стандарта</w:t>
      </w:r>
      <w:r w:rsidRPr="008A1AD5">
        <w:t xml:space="preserve"> </w:t>
      </w:r>
      <w:r w:rsidRPr="008A1AD5">
        <w:rPr>
          <w:rFonts w:hint="eastAsia"/>
        </w:rPr>
        <w:t>внешнего</w:t>
      </w:r>
    </w:p>
    <w:p w:rsidR="008A1AD5" w:rsidRPr="008A1AD5" w:rsidRDefault="008A1AD5" w:rsidP="008A1AD5">
      <w:pPr>
        <w:jc w:val="both"/>
      </w:pPr>
      <w:r w:rsidRPr="008A1AD5">
        <w:rPr>
          <w:rFonts w:hint="eastAsia"/>
        </w:rPr>
        <w:t>муниципального</w:t>
      </w:r>
      <w:r w:rsidRPr="008A1AD5">
        <w:t xml:space="preserve"> </w:t>
      </w:r>
      <w:r w:rsidRPr="008A1AD5">
        <w:rPr>
          <w:rFonts w:hint="eastAsia"/>
        </w:rPr>
        <w:t>финансового</w:t>
      </w:r>
      <w:r w:rsidRPr="008A1AD5">
        <w:t xml:space="preserve"> </w:t>
      </w:r>
      <w:r w:rsidRPr="008A1AD5">
        <w:rPr>
          <w:rFonts w:hint="eastAsia"/>
        </w:rPr>
        <w:t>контроля</w:t>
      </w:r>
    </w:p>
    <w:p w:rsidR="008A1AD5" w:rsidRPr="008A1AD5" w:rsidRDefault="008A1AD5" w:rsidP="008A1AD5">
      <w:pPr>
        <w:jc w:val="both"/>
      </w:pPr>
    </w:p>
    <w:p w:rsidR="008A1AD5" w:rsidRPr="008A1AD5" w:rsidRDefault="008A1AD5" w:rsidP="008A1AD5">
      <w:pPr>
        <w:jc w:val="both"/>
      </w:pPr>
    </w:p>
    <w:p w:rsidR="008A1AD5" w:rsidRPr="008A1AD5" w:rsidRDefault="008A1AD5" w:rsidP="008A1AD5">
      <w:pPr>
        <w:ind w:firstLine="709"/>
        <w:jc w:val="both"/>
      </w:pPr>
      <w:r w:rsidRPr="008A1AD5">
        <w:rPr>
          <w:rFonts w:hint="eastAsia"/>
        </w:rPr>
        <w:t>В</w:t>
      </w:r>
      <w:r w:rsidRPr="008A1AD5">
        <w:t xml:space="preserve"> </w:t>
      </w:r>
      <w:r w:rsidRPr="008A1AD5">
        <w:rPr>
          <w:rFonts w:hint="eastAsia"/>
        </w:rPr>
        <w:t>соответствии</w:t>
      </w:r>
      <w:r w:rsidRPr="008A1AD5">
        <w:t xml:space="preserve"> </w:t>
      </w:r>
      <w:r w:rsidRPr="008A1AD5">
        <w:rPr>
          <w:rFonts w:hint="eastAsia"/>
        </w:rPr>
        <w:t>со</w:t>
      </w:r>
      <w:r w:rsidRPr="008A1AD5">
        <w:t xml:space="preserve"> </w:t>
      </w:r>
      <w:r w:rsidRPr="008A1AD5">
        <w:rPr>
          <w:rFonts w:hint="eastAsia"/>
        </w:rPr>
        <w:t>статьей</w:t>
      </w:r>
      <w:r w:rsidRPr="008A1AD5">
        <w:t xml:space="preserve"> 11 </w:t>
      </w:r>
      <w:r w:rsidRPr="008A1AD5">
        <w:rPr>
          <w:rFonts w:hint="eastAsia"/>
        </w:rPr>
        <w:t>Федерального</w:t>
      </w:r>
      <w:r w:rsidRPr="008A1AD5">
        <w:t xml:space="preserve"> </w:t>
      </w:r>
      <w:r w:rsidRPr="008A1AD5">
        <w:rPr>
          <w:rFonts w:hint="eastAsia"/>
        </w:rPr>
        <w:t>закона</w:t>
      </w:r>
      <w:r w:rsidRPr="008A1AD5">
        <w:t xml:space="preserve"> </w:t>
      </w:r>
      <w:r w:rsidRPr="008A1AD5">
        <w:rPr>
          <w:rFonts w:hint="eastAsia"/>
        </w:rPr>
        <w:t>от</w:t>
      </w:r>
      <w:r w:rsidRPr="008A1AD5">
        <w:t xml:space="preserve"> 7 </w:t>
      </w:r>
      <w:r w:rsidRPr="008A1AD5">
        <w:rPr>
          <w:rFonts w:hint="eastAsia"/>
        </w:rPr>
        <w:t>февраля</w:t>
      </w:r>
      <w:r w:rsidRPr="008A1AD5">
        <w:t xml:space="preserve"> 2011 </w:t>
      </w:r>
      <w:r w:rsidRPr="008A1AD5">
        <w:rPr>
          <w:rFonts w:hint="eastAsia"/>
        </w:rPr>
        <w:t>года</w:t>
      </w:r>
      <w:r w:rsidRPr="008A1AD5">
        <w:t xml:space="preserve"> </w:t>
      </w:r>
      <w:r w:rsidRPr="008A1AD5">
        <w:rPr>
          <w:rFonts w:hint="eastAsia"/>
        </w:rPr>
        <w:t>№</w:t>
      </w:r>
      <w:r w:rsidRPr="008A1AD5">
        <w:t xml:space="preserve"> 6-</w:t>
      </w:r>
      <w:r w:rsidRPr="008A1AD5">
        <w:rPr>
          <w:rFonts w:hint="eastAsia"/>
        </w:rPr>
        <w:t>ФЗ</w:t>
      </w:r>
      <w:r w:rsidRPr="008A1AD5">
        <w:t xml:space="preserve"> «</w:t>
      </w:r>
      <w:r w:rsidRPr="008A1AD5">
        <w:rPr>
          <w:rFonts w:hint="eastAsia"/>
        </w:rPr>
        <w:t>Об</w:t>
      </w:r>
      <w:r w:rsidRPr="008A1AD5">
        <w:t xml:space="preserve"> </w:t>
      </w:r>
      <w:r w:rsidRPr="008A1AD5">
        <w:rPr>
          <w:rFonts w:hint="eastAsia"/>
        </w:rPr>
        <w:t>общих</w:t>
      </w:r>
      <w:r w:rsidRPr="008A1AD5">
        <w:t xml:space="preserve"> </w:t>
      </w:r>
      <w:r w:rsidRPr="008A1AD5">
        <w:rPr>
          <w:rFonts w:hint="eastAsia"/>
        </w:rPr>
        <w:t>принципах</w:t>
      </w:r>
      <w:r w:rsidRPr="008A1AD5">
        <w:t xml:space="preserve"> </w:t>
      </w:r>
      <w:r w:rsidRPr="008A1AD5">
        <w:rPr>
          <w:rFonts w:hint="eastAsia"/>
        </w:rPr>
        <w:t>организации</w:t>
      </w:r>
      <w:r w:rsidRPr="008A1AD5">
        <w:t xml:space="preserve"> </w:t>
      </w:r>
      <w:r w:rsidRPr="008A1AD5">
        <w:rPr>
          <w:rFonts w:hint="eastAsia"/>
        </w:rPr>
        <w:t>и</w:t>
      </w:r>
      <w:r w:rsidRPr="008A1AD5">
        <w:t xml:space="preserve"> </w:t>
      </w:r>
      <w:r w:rsidRPr="008A1AD5">
        <w:rPr>
          <w:rFonts w:hint="eastAsia"/>
        </w:rPr>
        <w:t>деятельности</w:t>
      </w:r>
      <w:r w:rsidRPr="008A1AD5">
        <w:t xml:space="preserve"> </w:t>
      </w:r>
      <w:r w:rsidRPr="008A1AD5">
        <w:rPr>
          <w:rFonts w:hint="eastAsia"/>
        </w:rPr>
        <w:t>контрольно</w:t>
      </w:r>
      <w:r w:rsidRPr="008A1AD5">
        <w:t xml:space="preserve"> – </w:t>
      </w:r>
      <w:r w:rsidRPr="008A1AD5">
        <w:rPr>
          <w:rFonts w:hint="eastAsia"/>
        </w:rPr>
        <w:t>счетных</w:t>
      </w:r>
      <w:r w:rsidRPr="008A1AD5">
        <w:t xml:space="preserve"> </w:t>
      </w:r>
      <w:r w:rsidRPr="008A1AD5">
        <w:rPr>
          <w:rFonts w:hint="eastAsia"/>
        </w:rPr>
        <w:t>органов</w:t>
      </w:r>
      <w:r w:rsidRPr="008A1AD5">
        <w:t xml:space="preserve"> </w:t>
      </w:r>
      <w:r w:rsidRPr="008A1AD5">
        <w:rPr>
          <w:rFonts w:hint="eastAsia"/>
        </w:rPr>
        <w:t>субъектов</w:t>
      </w:r>
      <w:r w:rsidRPr="008A1AD5">
        <w:t xml:space="preserve"> </w:t>
      </w:r>
      <w:r w:rsidRPr="008A1AD5">
        <w:rPr>
          <w:rFonts w:hint="eastAsia"/>
        </w:rPr>
        <w:t>Российской</w:t>
      </w:r>
      <w:r w:rsidRPr="008A1AD5">
        <w:t xml:space="preserve"> </w:t>
      </w:r>
      <w:r w:rsidRPr="008A1AD5">
        <w:rPr>
          <w:rFonts w:hint="eastAsia"/>
        </w:rPr>
        <w:t>Федерации</w:t>
      </w:r>
      <w:r w:rsidRPr="008A1AD5">
        <w:t xml:space="preserve"> </w:t>
      </w:r>
      <w:r w:rsidRPr="008A1AD5">
        <w:rPr>
          <w:rFonts w:hint="eastAsia"/>
        </w:rPr>
        <w:t>и</w:t>
      </w:r>
      <w:r w:rsidRPr="008A1AD5">
        <w:t xml:space="preserve"> </w:t>
      </w:r>
      <w:r w:rsidRPr="008A1AD5">
        <w:rPr>
          <w:rFonts w:hint="eastAsia"/>
        </w:rPr>
        <w:t>муниципальных</w:t>
      </w:r>
      <w:r w:rsidRPr="008A1AD5">
        <w:t xml:space="preserve"> </w:t>
      </w:r>
      <w:r w:rsidRPr="008A1AD5">
        <w:rPr>
          <w:rFonts w:hint="eastAsia"/>
        </w:rPr>
        <w:t>образований»</w:t>
      </w:r>
      <w:r w:rsidRPr="008A1AD5">
        <w:t>,</w:t>
      </w:r>
    </w:p>
    <w:p w:rsidR="008A1AD5" w:rsidRPr="008A1AD5" w:rsidRDefault="008A1AD5" w:rsidP="008A1AD5">
      <w:pPr>
        <w:ind w:firstLine="709"/>
        <w:jc w:val="both"/>
      </w:pPr>
    </w:p>
    <w:p w:rsidR="008A1AD5" w:rsidRPr="008A1AD5" w:rsidRDefault="008A1AD5" w:rsidP="008A1AD5">
      <w:pPr>
        <w:ind w:firstLine="709"/>
        <w:jc w:val="both"/>
        <w:rPr>
          <w:b/>
        </w:rPr>
      </w:pPr>
      <w:r w:rsidRPr="008A1AD5">
        <w:rPr>
          <w:rFonts w:hint="eastAsia"/>
          <w:b/>
        </w:rPr>
        <w:t>ПРИКАЗЫВАЮ</w:t>
      </w:r>
      <w:r w:rsidRPr="008A1AD5">
        <w:rPr>
          <w:b/>
        </w:rPr>
        <w:t>:</w:t>
      </w:r>
    </w:p>
    <w:p w:rsidR="008A1AD5" w:rsidRPr="008A1AD5" w:rsidRDefault="008A1AD5" w:rsidP="008A1AD5">
      <w:pPr>
        <w:ind w:firstLine="709"/>
        <w:jc w:val="both"/>
      </w:pPr>
    </w:p>
    <w:p w:rsidR="008A1AD5" w:rsidRPr="008A1AD5" w:rsidRDefault="008A1AD5" w:rsidP="008A1AD5">
      <w:pPr>
        <w:numPr>
          <w:ilvl w:val="0"/>
          <w:numId w:val="13"/>
        </w:numPr>
        <w:spacing w:after="200" w:line="276" w:lineRule="auto"/>
        <w:ind w:left="0" w:firstLine="709"/>
        <w:contextualSpacing/>
        <w:jc w:val="both"/>
      </w:pPr>
      <w:r w:rsidRPr="008A1AD5">
        <w:rPr>
          <w:rFonts w:hint="eastAsia"/>
        </w:rPr>
        <w:t>Утвердить</w:t>
      </w:r>
      <w:r w:rsidRPr="008A1AD5">
        <w:t xml:space="preserve"> </w:t>
      </w:r>
      <w:r w:rsidRPr="008A1AD5">
        <w:rPr>
          <w:rFonts w:hint="eastAsia"/>
        </w:rPr>
        <w:t>Стандарт</w:t>
      </w:r>
      <w:r w:rsidRPr="008A1AD5">
        <w:t xml:space="preserve"> </w:t>
      </w:r>
      <w:r w:rsidRPr="008A1AD5">
        <w:rPr>
          <w:rFonts w:hint="eastAsia"/>
        </w:rPr>
        <w:t>внешнего</w:t>
      </w:r>
      <w:r w:rsidRPr="008A1AD5">
        <w:t xml:space="preserve"> </w:t>
      </w:r>
      <w:r w:rsidRPr="008A1AD5">
        <w:rPr>
          <w:rFonts w:hint="eastAsia"/>
        </w:rPr>
        <w:t>муниципального</w:t>
      </w:r>
      <w:r w:rsidRPr="008A1AD5">
        <w:t xml:space="preserve"> </w:t>
      </w:r>
      <w:r w:rsidRPr="008A1AD5">
        <w:rPr>
          <w:rFonts w:hint="eastAsia"/>
        </w:rPr>
        <w:t>финансового</w:t>
      </w:r>
      <w:r w:rsidRPr="008A1AD5">
        <w:t xml:space="preserve"> </w:t>
      </w:r>
      <w:r w:rsidRPr="008A1AD5">
        <w:rPr>
          <w:rFonts w:hint="eastAsia"/>
        </w:rPr>
        <w:t>контроля</w:t>
      </w:r>
      <w:r w:rsidRPr="008A1AD5">
        <w:t xml:space="preserve"> «Планирование работы Контрольно-счетного комитета Кемского муниципального района» (</w:t>
      </w:r>
      <w:r w:rsidRPr="008A1AD5">
        <w:rPr>
          <w:rFonts w:hint="eastAsia"/>
        </w:rPr>
        <w:t>Прилагается</w:t>
      </w:r>
      <w:r w:rsidRPr="008A1AD5">
        <w:t xml:space="preserve">).  </w:t>
      </w:r>
    </w:p>
    <w:p w:rsidR="008A1AD5" w:rsidRPr="008A1AD5" w:rsidRDefault="008A1AD5" w:rsidP="008A1AD5">
      <w:pPr>
        <w:contextualSpacing/>
        <w:jc w:val="both"/>
      </w:pPr>
    </w:p>
    <w:p w:rsidR="008A1AD5" w:rsidRPr="008A1AD5" w:rsidRDefault="008A1AD5" w:rsidP="008A1AD5">
      <w:pPr>
        <w:contextualSpacing/>
        <w:jc w:val="both"/>
      </w:pPr>
    </w:p>
    <w:p w:rsidR="008A1AD5" w:rsidRPr="008A1AD5" w:rsidRDefault="008A1AD5" w:rsidP="008A1AD5">
      <w:pPr>
        <w:contextualSpacing/>
        <w:jc w:val="both"/>
      </w:pPr>
    </w:p>
    <w:p w:rsidR="008A1AD5" w:rsidRPr="008A1AD5" w:rsidRDefault="008A1AD5" w:rsidP="008A1AD5">
      <w:pPr>
        <w:contextualSpacing/>
        <w:jc w:val="both"/>
      </w:pPr>
    </w:p>
    <w:p w:rsidR="008A1AD5" w:rsidRPr="008A1AD5" w:rsidRDefault="008A1AD5" w:rsidP="008A1AD5">
      <w:pPr>
        <w:jc w:val="both"/>
        <w:rPr>
          <w:szCs w:val="28"/>
        </w:rPr>
      </w:pPr>
      <w:r w:rsidRPr="008A1AD5">
        <w:rPr>
          <w:szCs w:val="28"/>
        </w:rPr>
        <w:t>Председатель</w:t>
      </w:r>
    </w:p>
    <w:p w:rsidR="008A1AD5" w:rsidRPr="008A1AD5" w:rsidRDefault="008A1AD5" w:rsidP="008A1AD5">
      <w:pPr>
        <w:jc w:val="both"/>
        <w:rPr>
          <w:szCs w:val="28"/>
        </w:rPr>
      </w:pPr>
      <w:r w:rsidRPr="008A1AD5">
        <w:rPr>
          <w:szCs w:val="28"/>
        </w:rPr>
        <w:t>Контрольно-счетного комитета</w:t>
      </w:r>
    </w:p>
    <w:p w:rsidR="008A1AD5" w:rsidRPr="008A1AD5" w:rsidRDefault="008A1AD5" w:rsidP="008A1AD5">
      <w:pPr>
        <w:jc w:val="both"/>
        <w:rPr>
          <w:szCs w:val="28"/>
        </w:rPr>
      </w:pPr>
      <w:r w:rsidRPr="008A1AD5">
        <w:rPr>
          <w:szCs w:val="28"/>
        </w:rPr>
        <w:t xml:space="preserve">Кемского муниципального района                                                                   </w:t>
      </w:r>
      <w:r>
        <w:rPr>
          <w:szCs w:val="28"/>
        </w:rPr>
        <w:t xml:space="preserve">           </w:t>
      </w:r>
      <w:proofErr w:type="spellStart"/>
      <w:r w:rsidRPr="008A1AD5">
        <w:rPr>
          <w:szCs w:val="28"/>
        </w:rPr>
        <w:t>Ю.И.Зайцева</w:t>
      </w:r>
      <w:proofErr w:type="spellEnd"/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Pr="008A1AD5" w:rsidRDefault="008A1AD5" w:rsidP="008A1AD5">
      <w:pPr>
        <w:shd w:val="clear" w:color="auto" w:fill="FFFFFF"/>
        <w:jc w:val="center"/>
        <w:rPr>
          <w:sz w:val="28"/>
          <w:szCs w:val="28"/>
        </w:rPr>
      </w:pPr>
      <w:r w:rsidRPr="008A1AD5">
        <w:rPr>
          <w:sz w:val="28"/>
          <w:szCs w:val="28"/>
        </w:rPr>
        <w:t>КОНТРОЛЬНО-СЧЕТНЫЙ КОМИТЕТ</w:t>
      </w:r>
    </w:p>
    <w:p w:rsidR="008A1AD5" w:rsidRPr="008A1AD5" w:rsidRDefault="008A1AD5" w:rsidP="008A1AD5">
      <w:pPr>
        <w:shd w:val="clear" w:color="auto" w:fill="FFFFFF"/>
        <w:jc w:val="center"/>
        <w:rPr>
          <w:sz w:val="28"/>
          <w:szCs w:val="28"/>
        </w:rPr>
      </w:pPr>
      <w:r w:rsidRPr="008A1AD5">
        <w:rPr>
          <w:sz w:val="28"/>
          <w:szCs w:val="28"/>
        </w:rPr>
        <w:t>КЕМСКОГО МУНИЦИПАЛЬНОГО РАЙОНА</w:t>
      </w: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8A1AD5" w:rsidRDefault="008A1AD5" w:rsidP="006044D9">
      <w:pPr>
        <w:shd w:val="clear" w:color="auto" w:fill="FFFFFF"/>
        <w:jc w:val="center"/>
        <w:rPr>
          <w:sz w:val="28"/>
          <w:szCs w:val="28"/>
        </w:rPr>
      </w:pPr>
    </w:p>
    <w:p w:rsidR="006A4F3B" w:rsidRDefault="006A4F3B" w:rsidP="006A4F3B">
      <w:pPr>
        <w:jc w:val="center"/>
        <w:rPr>
          <w:b/>
          <w:sz w:val="32"/>
          <w:szCs w:val="32"/>
        </w:rPr>
      </w:pPr>
    </w:p>
    <w:p w:rsidR="006A4F3B" w:rsidRDefault="006A4F3B" w:rsidP="006A4F3B">
      <w:pPr>
        <w:jc w:val="center"/>
        <w:rPr>
          <w:b/>
          <w:sz w:val="32"/>
          <w:szCs w:val="32"/>
        </w:rPr>
      </w:pPr>
    </w:p>
    <w:p w:rsidR="006A4F3B" w:rsidRDefault="006A4F3B" w:rsidP="006A4F3B">
      <w:pPr>
        <w:jc w:val="center"/>
        <w:rPr>
          <w:b/>
          <w:sz w:val="32"/>
          <w:szCs w:val="32"/>
        </w:rPr>
      </w:pPr>
    </w:p>
    <w:p w:rsidR="006A4F3B" w:rsidRDefault="006A4F3B" w:rsidP="006A4F3B">
      <w:pPr>
        <w:jc w:val="center"/>
        <w:rPr>
          <w:b/>
          <w:sz w:val="32"/>
          <w:szCs w:val="32"/>
        </w:rPr>
      </w:pPr>
    </w:p>
    <w:p w:rsidR="006A4F3B" w:rsidRDefault="006A4F3B" w:rsidP="006A4F3B">
      <w:pPr>
        <w:jc w:val="center"/>
        <w:rPr>
          <w:b/>
          <w:sz w:val="32"/>
          <w:szCs w:val="32"/>
        </w:rPr>
      </w:pPr>
    </w:p>
    <w:p w:rsidR="00B1735E" w:rsidRPr="00B1735E" w:rsidRDefault="00B1735E" w:rsidP="00B1735E">
      <w:pPr>
        <w:ind w:left="5" w:hanging="5"/>
        <w:jc w:val="both"/>
        <w:rPr>
          <w:sz w:val="28"/>
          <w:szCs w:val="28"/>
        </w:rPr>
      </w:pPr>
    </w:p>
    <w:p w:rsidR="00B1735E" w:rsidRPr="00B1735E" w:rsidRDefault="00B1735E" w:rsidP="00B1735E">
      <w:pPr>
        <w:jc w:val="center"/>
        <w:rPr>
          <w:b/>
          <w:sz w:val="28"/>
          <w:szCs w:val="28"/>
        </w:rPr>
      </w:pPr>
      <w:r w:rsidRPr="00B1735E">
        <w:rPr>
          <w:b/>
          <w:sz w:val="28"/>
          <w:szCs w:val="28"/>
        </w:rPr>
        <w:t>Стандарт внешнего муниципального финансового контроля</w:t>
      </w:r>
    </w:p>
    <w:p w:rsidR="00B1735E" w:rsidRPr="00B1735E" w:rsidRDefault="00B1735E" w:rsidP="00B1735E">
      <w:pPr>
        <w:jc w:val="center"/>
        <w:rPr>
          <w:b/>
          <w:sz w:val="28"/>
          <w:szCs w:val="28"/>
        </w:rPr>
      </w:pPr>
    </w:p>
    <w:p w:rsidR="00B1735E" w:rsidRDefault="00B1735E" w:rsidP="00B1735E">
      <w:pPr>
        <w:widowControl w:val="0"/>
        <w:autoSpaceDE w:val="0"/>
        <w:autoSpaceDN w:val="0"/>
        <w:ind w:right="32"/>
        <w:jc w:val="center"/>
        <w:rPr>
          <w:b/>
          <w:spacing w:val="-2"/>
          <w:sz w:val="28"/>
          <w:szCs w:val="28"/>
          <w:lang w:eastAsia="en-US"/>
        </w:rPr>
      </w:pPr>
      <w:r>
        <w:rPr>
          <w:b/>
          <w:spacing w:val="-2"/>
          <w:sz w:val="28"/>
          <w:szCs w:val="28"/>
          <w:lang w:eastAsia="en-US"/>
        </w:rPr>
        <w:t xml:space="preserve">ПЛАНИРОВАНИЕ РАБОТЫ </w:t>
      </w:r>
    </w:p>
    <w:p w:rsidR="00B1735E" w:rsidRPr="00B1735E" w:rsidRDefault="00B1735E" w:rsidP="00B1735E">
      <w:pPr>
        <w:widowControl w:val="0"/>
        <w:autoSpaceDE w:val="0"/>
        <w:autoSpaceDN w:val="0"/>
        <w:ind w:right="32"/>
        <w:jc w:val="center"/>
        <w:rPr>
          <w:b/>
          <w:spacing w:val="-2"/>
          <w:sz w:val="28"/>
          <w:szCs w:val="28"/>
          <w:lang w:eastAsia="en-US"/>
        </w:rPr>
      </w:pPr>
      <w:r>
        <w:rPr>
          <w:b/>
          <w:spacing w:val="-2"/>
          <w:sz w:val="28"/>
          <w:szCs w:val="28"/>
          <w:lang w:eastAsia="en-US"/>
        </w:rPr>
        <w:t>КОНТРОЛЬНО-СЧЕТНОГО КОМИТЕТА</w:t>
      </w:r>
    </w:p>
    <w:p w:rsidR="00B1735E" w:rsidRPr="00B1735E" w:rsidRDefault="00B1735E" w:rsidP="00B1735E">
      <w:pPr>
        <w:widowControl w:val="0"/>
        <w:autoSpaceDE w:val="0"/>
        <w:autoSpaceDN w:val="0"/>
        <w:ind w:right="32"/>
        <w:jc w:val="center"/>
        <w:rPr>
          <w:b/>
          <w:spacing w:val="-2"/>
          <w:sz w:val="28"/>
          <w:szCs w:val="28"/>
          <w:lang w:eastAsia="en-US"/>
        </w:rPr>
      </w:pPr>
      <w:r w:rsidRPr="00B1735E">
        <w:rPr>
          <w:b/>
          <w:spacing w:val="-2"/>
          <w:sz w:val="28"/>
          <w:szCs w:val="28"/>
          <w:lang w:eastAsia="en-US"/>
        </w:rPr>
        <w:t xml:space="preserve"> КЕМСКОГО МУНИЦИПАЛЬНОГО РАЙОНА </w:t>
      </w:r>
    </w:p>
    <w:p w:rsidR="00B1735E" w:rsidRP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Default="00B1735E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C47E91" w:rsidRDefault="00C47E91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C47E91" w:rsidRPr="00B1735E" w:rsidRDefault="00C47E91" w:rsidP="00B1735E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spacing w:before="316" w:line="252" w:lineRule="exact"/>
        <w:ind w:right="392"/>
        <w:jc w:val="right"/>
        <w:rPr>
          <w:lang w:eastAsia="en-US"/>
        </w:rPr>
      </w:pPr>
      <w:r w:rsidRPr="00B1735E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 w:rsidRPr="00B1735E">
        <w:rPr>
          <w:lang w:eastAsia="en-US"/>
        </w:rPr>
        <w:t>УТВЕРЖДЕН</w:t>
      </w:r>
      <w:proofErr w:type="gramEnd"/>
    </w:p>
    <w:p w:rsidR="00B1735E" w:rsidRPr="00B1735E" w:rsidRDefault="00B1735E" w:rsidP="00B1735E">
      <w:pPr>
        <w:widowControl w:val="0"/>
        <w:autoSpaceDE w:val="0"/>
        <w:autoSpaceDN w:val="0"/>
        <w:spacing w:line="242" w:lineRule="auto"/>
        <w:ind w:right="393"/>
        <w:jc w:val="right"/>
        <w:rPr>
          <w:spacing w:val="-67"/>
          <w:lang w:eastAsia="en-US"/>
        </w:rPr>
      </w:pPr>
      <w:r w:rsidRPr="00B1735E">
        <w:rPr>
          <w:spacing w:val="-1"/>
          <w:lang w:eastAsia="en-US"/>
        </w:rPr>
        <w:t xml:space="preserve">Приказом </w:t>
      </w:r>
      <w:r w:rsidRPr="00B1735E">
        <w:rPr>
          <w:spacing w:val="-67"/>
          <w:lang w:eastAsia="en-US"/>
        </w:rPr>
        <w:t xml:space="preserve"> </w:t>
      </w:r>
    </w:p>
    <w:p w:rsidR="00B1735E" w:rsidRPr="00B1735E" w:rsidRDefault="00B1735E" w:rsidP="00B1735E">
      <w:pPr>
        <w:widowControl w:val="0"/>
        <w:autoSpaceDE w:val="0"/>
        <w:autoSpaceDN w:val="0"/>
        <w:spacing w:line="242" w:lineRule="auto"/>
        <w:ind w:right="393"/>
        <w:jc w:val="right"/>
        <w:rPr>
          <w:lang w:eastAsia="en-US"/>
        </w:rPr>
      </w:pPr>
      <w:r w:rsidRPr="00B1735E">
        <w:rPr>
          <w:lang w:eastAsia="en-US"/>
        </w:rPr>
        <w:t>Контрольно-счетного комитета</w:t>
      </w:r>
    </w:p>
    <w:p w:rsidR="00B1735E" w:rsidRPr="00B1735E" w:rsidRDefault="00B1735E" w:rsidP="00B1735E">
      <w:pPr>
        <w:widowControl w:val="0"/>
        <w:autoSpaceDE w:val="0"/>
        <w:autoSpaceDN w:val="0"/>
        <w:spacing w:line="242" w:lineRule="auto"/>
        <w:ind w:right="393"/>
        <w:jc w:val="right"/>
        <w:rPr>
          <w:lang w:eastAsia="en-US"/>
        </w:rPr>
      </w:pPr>
      <w:r w:rsidRPr="00B1735E">
        <w:rPr>
          <w:lang w:eastAsia="en-US"/>
        </w:rPr>
        <w:t>Кемского</w:t>
      </w:r>
      <w:r w:rsidRPr="00B1735E">
        <w:rPr>
          <w:spacing w:val="-13"/>
          <w:lang w:eastAsia="en-US"/>
        </w:rPr>
        <w:t xml:space="preserve"> </w:t>
      </w:r>
      <w:r w:rsidRPr="00B1735E">
        <w:rPr>
          <w:lang w:eastAsia="en-US"/>
        </w:rPr>
        <w:t>муниципального</w:t>
      </w:r>
      <w:r w:rsidRPr="00B1735E">
        <w:rPr>
          <w:spacing w:val="-13"/>
          <w:lang w:eastAsia="en-US"/>
        </w:rPr>
        <w:t xml:space="preserve"> </w:t>
      </w:r>
      <w:r w:rsidRPr="00B1735E">
        <w:rPr>
          <w:lang w:eastAsia="en-US"/>
        </w:rPr>
        <w:t>района</w:t>
      </w:r>
    </w:p>
    <w:p w:rsidR="00B1735E" w:rsidRPr="00B1735E" w:rsidRDefault="00B1735E" w:rsidP="00B1735E">
      <w:pPr>
        <w:widowControl w:val="0"/>
        <w:autoSpaceDE w:val="0"/>
        <w:autoSpaceDN w:val="0"/>
        <w:spacing w:line="316" w:lineRule="exact"/>
        <w:ind w:right="392"/>
        <w:jc w:val="right"/>
        <w:rPr>
          <w:lang w:eastAsia="en-US"/>
        </w:rPr>
      </w:pPr>
      <w:r w:rsidRPr="00B1735E">
        <w:rPr>
          <w:lang w:eastAsia="en-US"/>
        </w:rPr>
        <w:t>от</w:t>
      </w:r>
      <w:r w:rsidRPr="00B1735E">
        <w:rPr>
          <w:spacing w:val="-2"/>
          <w:lang w:eastAsia="en-US"/>
        </w:rPr>
        <w:t xml:space="preserve"> </w:t>
      </w:r>
      <w:r w:rsidRPr="00B1735E">
        <w:rPr>
          <w:lang w:eastAsia="en-US"/>
        </w:rPr>
        <w:t>1</w:t>
      </w:r>
      <w:r>
        <w:rPr>
          <w:lang w:eastAsia="en-US"/>
        </w:rPr>
        <w:t>9 февраля</w:t>
      </w:r>
      <w:r w:rsidRPr="00B1735E">
        <w:rPr>
          <w:spacing w:val="2"/>
          <w:lang w:eastAsia="en-US"/>
        </w:rPr>
        <w:t xml:space="preserve"> </w:t>
      </w:r>
      <w:r>
        <w:rPr>
          <w:lang w:eastAsia="en-US"/>
        </w:rPr>
        <w:t>2024</w:t>
      </w:r>
      <w:r w:rsidRPr="00B1735E">
        <w:rPr>
          <w:lang w:eastAsia="en-US"/>
        </w:rPr>
        <w:t xml:space="preserve"> года</w:t>
      </w:r>
      <w:r w:rsidRPr="00B1735E"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№ </w:t>
      </w:r>
      <w:r w:rsidRPr="00B1735E">
        <w:rPr>
          <w:lang w:eastAsia="en-US"/>
        </w:rPr>
        <w:t>3-ОД</w:t>
      </w:r>
    </w:p>
    <w:p w:rsidR="00B1735E" w:rsidRPr="00B1735E" w:rsidRDefault="00B1735E" w:rsidP="00B1735E">
      <w:pPr>
        <w:widowControl w:val="0"/>
        <w:autoSpaceDE w:val="0"/>
        <w:autoSpaceDN w:val="0"/>
        <w:rPr>
          <w:b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rPr>
          <w:b/>
          <w:lang w:eastAsia="en-US"/>
        </w:rPr>
      </w:pPr>
    </w:p>
    <w:p w:rsidR="00B1735E" w:rsidRPr="00B1735E" w:rsidRDefault="00B1735E" w:rsidP="00B1735E">
      <w:pPr>
        <w:widowControl w:val="0"/>
        <w:autoSpaceDE w:val="0"/>
        <w:autoSpaceDN w:val="0"/>
        <w:spacing w:before="237"/>
        <w:ind w:right="-4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2024</w:t>
      </w:r>
      <w:r w:rsidRPr="00B1735E">
        <w:rPr>
          <w:sz w:val="28"/>
          <w:szCs w:val="28"/>
          <w:lang w:eastAsia="en-US"/>
        </w:rPr>
        <w:t xml:space="preserve"> год</w:t>
      </w:r>
    </w:p>
    <w:p w:rsidR="006462F0" w:rsidRDefault="006462F0" w:rsidP="00436671">
      <w:pPr>
        <w:jc w:val="center"/>
      </w:pPr>
      <w:bookmarkStart w:id="0" w:name="(приложение)"/>
      <w:bookmarkEnd w:id="0"/>
    </w:p>
    <w:p w:rsidR="00436671" w:rsidRPr="00C47E91" w:rsidRDefault="00436671" w:rsidP="00436671">
      <w:pPr>
        <w:jc w:val="center"/>
      </w:pPr>
      <w:r w:rsidRPr="00C47E91">
        <w:lastRenderedPageBreak/>
        <w:t>Содержание</w:t>
      </w:r>
    </w:p>
    <w:p w:rsidR="00436671" w:rsidRPr="00C47E91" w:rsidRDefault="00436671" w:rsidP="00436671">
      <w:pPr>
        <w:jc w:val="center"/>
      </w:pPr>
    </w:p>
    <w:p w:rsidR="00436671" w:rsidRPr="00C47E91" w:rsidRDefault="00436671" w:rsidP="00436671">
      <w:pPr>
        <w:jc w:val="center"/>
      </w:pPr>
    </w:p>
    <w:p w:rsidR="00436671" w:rsidRPr="00C47E91" w:rsidRDefault="00436671" w:rsidP="0085743A">
      <w:pPr>
        <w:jc w:val="both"/>
      </w:pPr>
      <w:r w:rsidRPr="00C47E91">
        <w:t>1.</w:t>
      </w:r>
      <w:r w:rsidR="00B40E5B" w:rsidRPr="00C47E91">
        <w:t> </w:t>
      </w:r>
      <w:r w:rsidRPr="00C47E91">
        <w:t xml:space="preserve"> Общие положения            </w:t>
      </w:r>
      <w:r w:rsidR="00C47E91">
        <w:t xml:space="preserve">                     </w:t>
      </w:r>
      <w:r w:rsidRPr="00C47E91">
        <w:t xml:space="preserve">                                                </w:t>
      </w:r>
      <w:r w:rsidR="00465235" w:rsidRPr="00C47E91">
        <w:t xml:space="preserve">                             </w:t>
      </w:r>
      <w:r w:rsidR="002B254F" w:rsidRPr="00C47E91">
        <w:t xml:space="preserve">        </w:t>
      </w:r>
      <w:r w:rsidR="00C47E91">
        <w:t xml:space="preserve"> </w:t>
      </w:r>
      <w:r w:rsidRPr="00C47E91">
        <w:t>3</w:t>
      </w:r>
    </w:p>
    <w:p w:rsidR="0085743A" w:rsidRPr="00C47E91" w:rsidRDefault="0085743A" w:rsidP="0085743A">
      <w:pPr>
        <w:jc w:val="both"/>
      </w:pPr>
    </w:p>
    <w:p w:rsidR="00465235" w:rsidRPr="00C47E91" w:rsidRDefault="00465235" w:rsidP="0085743A">
      <w:pPr>
        <w:widowControl w:val="0"/>
      </w:pPr>
      <w:r w:rsidRPr="00C47E91">
        <w:t>2.</w:t>
      </w:r>
      <w:r w:rsidR="00B40E5B" w:rsidRPr="00C47E91">
        <w:t> </w:t>
      </w:r>
      <w:r w:rsidR="0085743A" w:rsidRPr="00C47E91">
        <w:t>Плановые документы к</w:t>
      </w:r>
      <w:r w:rsidRPr="00C47E91">
        <w:t>онтрольно-счетного органа</w:t>
      </w:r>
      <w:r w:rsidRPr="00C47E91">
        <w:tab/>
      </w:r>
      <w:r w:rsidR="00B40E5B" w:rsidRPr="00C47E91">
        <w:t xml:space="preserve">                            </w:t>
      </w:r>
      <w:r w:rsidRPr="00C47E91">
        <w:t xml:space="preserve">           </w:t>
      </w:r>
      <w:r w:rsidR="00C47E91">
        <w:t xml:space="preserve">                </w:t>
      </w:r>
      <w:r w:rsidR="00C422FB">
        <w:t xml:space="preserve"> </w:t>
      </w:r>
      <w:bookmarkStart w:id="1" w:name="_GoBack"/>
      <w:bookmarkEnd w:id="1"/>
      <w:r w:rsidRPr="00C47E91">
        <w:t xml:space="preserve"> </w:t>
      </w:r>
      <w:r w:rsidR="00C422FB">
        <w:t xml:space="preserve"> </w:t>
      </w:r>
      <w:r w:rsidR="00C47E91">
        <w:t xml:space="preserve"> </w:t>
      </w:r>
      <w:r w:rsidRPr="00C47E91">
        <w:t xml:space="preserve">  4</w:t>
      </w:r>
    </w:p>
    <w:p w:rsidR="0085743A" w:rsidRPr="00C47E91" w:rsidRDefault="0085743A" w:rsidP="0085743A">
      <w:pPr>
        <w:widowControl w:val="0"/>
      </w:pPr>
    </w:p>
    <w:p w:rsidR="00465235" w:rsidRPr="00C47E91" w:rsidRDefault="00465235" w:rsidP="0085743A">
      <w:r w:rsidRPr="00C47E91">
        <w:t>3.</w:t>
      </w:r>
      <w:r w:rsidR="00B40E5B" w:rsidRPr="00C47E91">
        <w:t> </w:t>
      </w:r>
      <w:r w:rsidRPr="00C47E91">
        <w:t>Формирование и утверждение плановых документов   контрольно-счетного органа</w:t>
      </w:r>
      <w:r w:rsidR="00C47E91">
        <w:t xml:space="preserve">      </w:t>
      </w:r>
      <w:r w:rsidR="006462F0">
        <w:t xml:space="preserve"> </w:t>
      </w:r>
      <w:r w:rsidR="00C47E91">
        <w:t xml:space="preserve">   </w:t>
      </w:r>
      <w:r w:rsidR="006462F0">
        <w:t>4</w:t>
      </w:r>
      <w:r w:rsidR="00B40E5B" w:rsidRPr="00C47E91">
        <w:t xml:space="preserve">                                                                                                      </w:t>
      </w:r>
      <w:r w:rsidRPr="00C47E91">
        <w:t xml:space="preserve">         </w:t>
      </w:r>
      <w:r w:rsidR="00AD18A5" w:rsidRPr="00C47E91">
        <w:t xml:space="preserve">  </w:t>
      </w:r>
      <w:r w:rsidRPr="00C47E91">
        <w:t xml:space="preserve"> </w:t>
      </w:r>
      <w:r w:rsidR="00C47E91">
        <w:t xml:space="preserve">                               </w:t>
      </w:r>
    </w:p>
    <w:p w:rsidR="0085743A" w:rsidRPr="00C47E91" w:rsidRDefault="0085743A" w:rsidP="0085743A"/>
    <w:p w:rsidR="00465235" w:rsidRPr="00C47E91" w:rsidRDefault="00465235" w:rsidP="0085743A">
      <w:r w:rsidRPr="00C47E91">
        <w:t>4. Форма, структура и содержание плановых документов контрольно-счетного органа</w:t>
      </w:r>
      <w:r w:rsidR="00C47E91">
        <w:t xml:space="preserve">      </w:t>
      </w:r>
      <w:r w:rsidR="00B40E5B" w:rsidRPr="00C47E91">
        <w:t xml:space="preserve"> </w:t>
      </w:r>
      <w:r w:rsidR="006462F0">
        <w:t xml:space="preserve"> </w:t>
      </w:r>
      <w:r w:rsidR="00B40E5B" w:rsidRPr="00C47E91">
        <w:t xml:space="preserve"> </w:t>
      </w:r>
      <w:r w:rsidR="006462F0">
        <w:t>5</w:t>
      </w:r>
      <w:r w:rsidR="00B40E5B" w:rsidRPr="00C47E91">
        <w:t xml:space="preserve">                                                                                                            </w:t>
      </w:r>
      <w:r w:rsidRPr="00C47E91">
        <w:t xml:space="preserve">  </w:t>
      </w:r>
      <w:r w:rsidR="00AD18A5" w:rsidRPr="00C47E91">
        <w:t xml:space="preserve">  </w:t>
      </w:r>
      <w:r w:rsidRPr="00C47E91">
        <w:t xml:space="preserve">   </w:t>
      </w:r>
      <w:r w:rsidR="00C47E91">
        <w:t xml:space="preserve">       </w:t>
      </w:r>
    </w:p>
    <w:p w:rsidR="0085743A" w:rsidRPr="00C47E91" w:rsidRDefault="0085743A" w:rsidP="0085743A"/>
    <w:p w:rsidR="00465235" w:rsidRPr="00C47E91" w:rsidRDefault="00465235" w:rsidP="0085743A">
      <w:r w:rsidRPr="00C47E91">
        <w:t>5.</w:t>
      </w:r>
      <w:r w:rsidR="00B40E5B" w:rsidRPr="00C47E91">
        <w:t> </w:t>
      </w:r>
      <w:r w:rsidRPr="00C47E91">
        <w:t>Корректировка плановых документов контрольно-счетного органа</w:t>
      </w:r>
      <w:r w:rsidR="00B40E5B" w:rsidRPr="00C47E91">
        <w:t xml:space="preserve">          </w:t>
      </w:r>
      <w:r w:rsidRPr="00C47E91">
        <w:t xml:space="preserve">     </w:t>
      </w:r>
      <w:r w:rsidR="00C47E91">
        <w:t xml:space="preserve">                    </w:t>
      </w:r>
      <w:r w:rsidR="00AD18A5" w:rsidRPr="00C47E91">
        <w:t xml:space="preserve">  </w:t>
      </w:r>
      <w:r w:rsidR="006462F0">
        <w:t>6</w:t>
      </w:r>
    </w:p>
    <w:p w:rsidR="0085743A" w:rsidRPr="00C47E91" w:rsidRDefault="0085743A" w:rsidP="0085743A"/>
    <w:p w:rsidR="00465235" w:rsidRPr="00C47E91" w:rsidRDefault="00465235" w:rsidP="0085743A">
      <w:pPr>
        <w:jc w:val="both"/>
      </w:pPr>
      <w:r w:rsidRPr="00C47E91">
        <w:t>6.</w:t>
      </w:r>
      <w:r w:rsidR="00B40E5B" w:rsidRPr="00C47E91">
        <w:t> </w:t>
      </w:r>
      <w:r w:rsidRPr="00C47E91">
        <w:t xml:space="preserve">Контроль исполнения плановых документов контрольно-счетного органа </w:t>
      </w:r>
      <w:r w:rsidR="00C47E91">
        <w:t xml:space="preserve">                    </w:t>
      </w:r>
      <w:r w:rsidR="002B254F" w:rsidRPr="00C47E91">
        <w:t xml:space="preserve">   </w:t>
      </w:r>
      <w:r w:rsidR="006462F0">
        <w:t>6</w:t>
      </w:r>
    </w:p>
    <w:p w:rsidR="0085743A" w:rsidRPr="00C47E91" w:rsidRDefault="0085743A" w:rsidP="0085743A">
      <w:pPr>
        <w:jc w:val="both"/>
      </w:pPr>
    </w:p>
    <w:p w:rsidR="006462F0" w:rsidRDefault="00FB4CF0" w:rsidP="0085743A">
      <w:pPr>
        <w:jc w:val="both"/>
      </w:pPr>
      <w:r w:rsidRPr="00C47E91">
        <w:t>7.</w:t>
      </w:r>
      <w:r w:rsidR="00B40E5B" w:rsidRPr="00C47E91">
        <w:t> </w:t>
      </w:r>
      <w:r w:rsidRPr="00C47E91">
        <w:t>Приложение № 1</w:t>
      </w:r>
      <w:r w:rsidR="00B40E5B" w:rsidRPr="00C47E91">
        <w:t>.</w:t>
      </w:r>
      <w:r w:rsidRPr="00C47E91">
        <w:t xml:space="preserve"> </w:t>
      </w:r>
      <w:r w:rsidR="002B254F" w:rsidRPr="00C47E91">
        <w:t xml:space="preserve">Примерная форма плана работы контрольно-счетного </w:t>
      </w:r>
    </w:p>
    <w:p w:rsidR="00FB4CF0" w:rsidRPr="00C47E91" w:rsidRDefault="002B254F" w:rsidP="0085743A">
      <w:pPr>
        <w:jc w:val="both"/>
      </w:pPr>
      <w:r w:rsidRPr="00C47E91">
        <w:t>органа на год</w:t>
      </w:r>
      <w:r w:rsidR="00B40E5B" w:rsidRPr="00C47E91">
        <w:t xml:space="preserve">                                                                                                </w:t>
      </w:r>
      <w:r w:rsidR="00310B04" w:rsidRPr="00C47E91">
        <w:t xml:space="preserve">           </w:t>
      </w:r>
      <w:r w:rsidR="00D47287" w:rsidRPr="00C47E91">
        <w:t xml:space="preserve">  </w:t>
      </w:r>
      <w:r w:rsidR="00C47E91">
        <w:t xml:space="preserve">                   </w:t>
      </w:r>
      <w:r w:rsidR="006462F0">
        <w:t xml:space="preserve">    7</w:t>
      </w:r>
    </w:p>
    <w:p w:rsidR="0085743A" w:rsidRPr="00C47E91" w:rsidRDefault="0085743A" w:rsidP="0085743A">
      <w:pPr>
        <w:jc w:val="both"/>
      </w:pPr>
    </w:p>
    <w:p w:rsidR="00B40E5B" w:rsidRPr="00C47E91" w:rsidRDefault="00B40E5B" w:rsidP="00775DCD">
      <w:pPr>
        <w:spacing w:before="240" w:after="120"/>
        <w:ind w:left="-11"/>
        <w:jc w:val="center"/>
        <w:rPr>
          <w:b/>
        </w:rPr>
      </w:pPr>
    </w:p>
    <w:p w:rsidR="00B40E5B" w:rsidRPr="00C47E91" w:rsidRDefault="00B40E5B" w:rsidP="00775DCD">
      <w:pPr>
        <w:spacing w:before="240" w:after="120"/>
        <w:ind w:left="-11"/>
        <w:jc w:val="center"/>
        <w:rPr>
          <w:b/>
        </w:rPr>
      </w:pPr>
    </w:p>
    <w:p w:rsidR="00B40E5B" w:rsidRPr="00C47E91" w:rsidRDefault="00B40E5B" w:rsidP="00775DCD">
      <w:pPr>
        <w:spacing w:before="240" w:after="120"/>
        <w:ind w:left="-11"/>
        <w:jc w:val="center"/>
        <w:rPr>
          <w:b/>
        </w:rPr>
      </w:pPr>
    </w:p>
    <w:p w:rsidR="00B40E5B" w:rsidRPr="00C47E91" w:rsidRDefault="00B40E5B" w:rsidP="00775DCD">
      <w:pPr>
        <w:spacing w:before="240" w:after="120"/>
        <w:ind w:left="-11"/>
        <w:jc w:val="center"/>
        <w:rPr>
          <w:b/>
        </w:rPr>
      </w:pPr>
    </w:p>
    <w:p w:rsidR="00B40E5B" w:rsidRPr="00C47E91" w:rsidRDefault="00B40E5B" w:rsidP="00775DCD">
      <w:pPr>
        <w:spacing w:before="240" w:after="120"/>
        <w:ind w:left="-11"/>
        <w:jc w:val="center"/>
        <w:rPr>
          <w:b/>
        </w:rPr>
      </w:pPr>
    </w:p>
    <w:p w:rsidR="00AD18A5" w:rsidRPr="00C47E91" w:rsidRDefault="00AD18A5" w:rsidP="00775DCD">
      <w:pPr>
        <w:spacing w:before="240" w:after="120"/>
        <w:ind w:left="-11"/>
        <w:jc w:val="center"/>
        <w:rPr>
          <w:b/>
        </w:rPr>
      </w:pPr>
    </w:p>
    <w:p w:rsidR="00AD18A5" w:rsidRPr="00C47E91" w:rsidRDefault="00AD18A5" w:rsidP="00775DCD">
      <w:pPr>
        <w:spacing w:before="240" w:after="120"/>
        <w:ind w:left="-11"/>
        <w:jc w:val="center"/>
        <w:rPr>
          <w:b/>
        </w:rPr>
      </w:pPr>
    </w:p>
    <w:p w:rsidR="00AD18A5" w:rsidRPr="00C47E91" w:rsidRDefault="00AD18A5" w:rsidP="00775DCD">
      <w:pPr>
        <w:spacing w:before="240" w:after="120"/>
        <w:ind w:left="-11"/>
        <w:jc w:val="center"/>
        <w:rPr>
          <w:b/>
        </w:rPr>
      </w:pPr>
    </w:p>
    <w:p w:rsidR="00AD18A5" w:rsidRPr="00C47E91" w:rsidRDefault="00AD18A5" w:rsidP="00775DCD">
      <w:pPr>
        <w:spacing w:before="240" w:after="120"/>
        <w:ind w:left="-11"/>
        <w:jc w:val="center"/>
        <w:rPr>
          <w:b/>
        </w:rPr>
      </w:pPr>
    </w:p>
    <w:p w:rsidR="00AD18A5" w:rsidRPr="00C47E91" w:rsidRDefault="00AD18A5" w:rsidP="00775DCD">
      <w:pPr>
        <w:spacing w:before="240" w:after="120"/>
        <w:ind w:left="-11"/>
        <w:jc w:val="center"/>
        <w:rPr>
          <w:b/>
        </w:rPr>
      </w:pPr>
    </w:p>
    <w:p w:rsidR="00B40E5B" w:rsidRDefault="00B40E5B" w:rsidP="00775DCD">
      <w:pPr>
        <w:spacing w:before="240" w:after="120"/>
        <w:ind w:left="-11"/>
        <w:jc w:val="center"/>
        <w:rPr>
          <w:b/>
        </w:rPr>
      </w:pPr>
    </w:p>
    <w:p w:rsidR="00C47E91" w:rsidRDefault="00C47E91" w:rsidP="00775DCD">
      <w:pPr>
        <w:spacing w:before="240" w:after="120"/>
        <w:ind w:left="-11"/>
        <w:jc w:val="center"/>
        <w:rPr>
          <w:b/>
        </w:rPr>
      </w:pPr>
    </w:p>
    <w:p w:rsidR="00C47E91" w:rsidRDefault="00C47E91" w:rsidP="00775DCD">
      <w:pPr>
        <w:spacing w:before="240" w:after="120"/>
        <w:ind w:left="-11"/>
        <w:jc w:val="center"/>
        <w:rPr>
          <w:b/>
        </w:rPr>
      </w:pPr>
    </w:p>
    <w:p w:rsidR="00C47E91" w:rsidRDefault="00C47E91" w:rsidP="00775DCD">
      <w:pPr>
        <w:spacing w:before="240" w:after="120"/>
        <w:ind w:left="-11"/>
        <w:jc w:val="center"/>
        <w:rPr>
          <w:b/>
        </w:rPr>
      </w:pPr>
    </w:p>
    <w:p w:rsidR="00C47E91" w:rsidRDefault="00C47E91" w:rsidP="00775DCD">
      <w:pPr>
        <w:spacing w:before="240" w:after="120"/>
        <w:ind w:left="-11"/>
        <w:jc w:val="center"/>
        <w:rPr>
          <w:b/>
        </w:rPr>
      </w:pPr>
    </w:p>
    <w:p w:rsidR="00C47E91" w:rsidRDefault="00C47E91" w:rsidP="00775DCD">
      <w:pPr>
        <w:spacing w:before="240" w:after="120"/>
        <w:ind w:left="-11"/>
        <w:jc w:val="center"/>
        <w:rPr>
          <w:b/>
        </w:rPr>
      </w:pPr>
    </w:p>
    <w:p w:rsidR="00C47E91" w:rsidRPr="00C47E91" w:rsidRDefault="00C47E91" w:rsidP="00775DCD">
      <w:pPr>
        <w:spacing w:before="240" w:after="120"/>
        <w:ind w:left="-11"/>
        <w:jc w:val="center"/>
        <w:rPr>
          <w:b/>
        </w:rPr>
      </w:pPr>
    </w:p>
    <w:p w:rsidR="00B40E5B" w:rsidRPr="00C47E91" w:rsidRDefault="00B40E5B" w:rsidP="00775DCD">
      <w:pPr>
        <w:spacing w:before="240" w:after="120"/>
        <w:ind w:left="-11"/>
        <w:jc w:val="center"/>
        <w:rPr>
          <w:b/>
        </w:rPr>
      </w:pPr>
    </w:p>
    <w:p w:rsidR="00B40E5B" w:rsidRPr="00C47E91" w:rsidRDefault="00B40E5B" w:rsidP="00775DCD">
      <w:pPr>
        <w:spacing w:before="240" w:after="120"/>
        <w:ind w:left="-11"/>
        <w:jc w:val="center"/>
        <w:rPr>
          <w:b/>
        </w:rPr>
      </w:pPr>
    </w:p>
    <w:p w:rsidR="00C53E2A" w:rsidRPr="00C47E91" w:rsidRDefault="00C53E2A" w:rsidP="00B40E5B">
      <w:pPr>
        <w:jc w:val="center"/>
        <w:rPr>
          <w:b/>
        </w:rPr>
      </w:pPr>
      <w:r w:rsidRPr="00C47E91">
        <w:rPr>
          <w:b/>
        </w:rPr>
        <w:lastRenderedPageBreak/>
        <w:t>1. Общие положения</w:t>
      </w:r>
    </w:p>
    <w:p w:rsidR="00C53E2A" w:rsidRPr="00C47E91" w:rsidRDefault="00C53E2A" w:rsidP="00B40E5B">
      <w:pPr>
        <w:ind w:firstLine="709"/>
        <w:jc w:val="both"/>
      </w:pPr>
      <w:r w:rsidRPr="00C47E91">
        <w:t>1.1. </w:t>
      </w:r>
      <w:proofErr w:type="gramStart"/>
      <w:r w:rsidR="003D7485" w:rsidRPr="00C47E91">
        <w:t>Стандарт организации деятель</w:t>
      </w:r>
      <w:r w:rsidR="00AD18A5" w:rsidRPr="00C47E91">
        <w:t>ности СОД «Планирование работы Контрольно-счетного комитета Кемского муниципального района</w:t>
      </w:r>
      <w:r w:rsidR="003D7485" w:rsidRPr="00C47E91">
        <w:t xml:space="preserve">» (далее – Стандарт) подготовлен в соответствии </w:t>
      </w:r>
      <w:r w:rsidR="005B3AC1" w:rsidRPr="00C47E91">
        <w:t xml:space="preserve">с </w:t>
      </w:r>
      <w:r w:rsidR="003D7485" w:rsidRPr="00C47E91">
        <w:t xml:space="preserve"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образования, Положением о </w:t>
      </w:r>
      <w:r w:rsidR="00AD18A5" w:rsidRPr="00C47E91">
        <w:t>Контрольно-счетном комитете Кемского муниципального района,  утвержденным решением Совета Кемского муниципального района от 12.04.2012  № 23-2/200  «Об утверждении Положения о</w:t>
      </w:r>
      <w:proofErr w:type="gramEnd"/>
      <w:r w:rsidR="00AD18A5" w:rsidRPr="00C47E91">
        <w:t xml:space="preserve"> </w:t>
      </w:r>
      <w:proofErr w:type="gramStart"/>
      <w:r w:rsidR="00AD18A5" w:rsidRPr="00C47E91">
        <w:t xml:space="preserve">контрольно-счетном комитете Кемского муниципального района» (в ред. </w:t>
      </w:r>
      <w:proofErr w:type="spellStart"/>
      <w:r w:rsidR="00AD18A5" w:rsidRPr="00C47E91">
        <w:t>реш</w:t>
      </w:r>
      <w:proofErr w:type="spellEnd"/>
      <w:r w:rsidR="00AD18A5" w:rsidRPr="00C47E91">
        <w:t>. от 22.12.2022 № 678), Регламентом  Контрольно-счетного комитета Кемского муниципального района, утвержденного приказом контрольно-счетного комитета Кемского муниципального района от 01.08.2023 №3-ОД «Об утверждении Регламента контрольно-счетного комитета Кемского муниципального района».</w:t>
      </w:r>
      <w:proofErr w:type="gramEnd"/>
    </w:p>
    <w:p w:rsidR="00AD18A5" w:rsidRPr="00C47E91" w:rsidRDefault="00C53E2A" w:rsidP="00B40E5B">
      <w:pPr>
        <w:autoSpaceDE w:val="0"/>
        <w:autoSpaceDN w:val="0"/>
        <w:adjustRightInd w:val="0"/>
        <w:ind w:firstLine="709"/>
        <w:jc w:val="both"/>
      </w:pPr>
      <w:r w:rsidRPr="00C47E91">
        <w:t>1.2.</w:t>
      </w:r>
      <w:r w:rsidR="00B40E5B" w:rsidRPr="00C47E91">
        <w:t> </w:t>
      </w:r>
      <w:r w:rsidR="00AD18A5" w:rsidRPr="00C47E91">
        <w:tab/>
        <w:t>Стандарт разработан в соответствии с Общими требованиями к стандартам внешнего государственного и муниципального аудита (контроля) для проведения контрольных и экспертно – аналитических мероприятий контрольно-счетными органами субъектов Российской Федерации и муниципальных образований», утвержденными постановлением Коллегии Счетной палаты Российской Федерации от 29.03.2022 N 2ПК.</w:t>
      </w:r>
    </w:p>
    <w:p w:rsidR="00C53E2A" w:rsidRPr="00C47E91" w:rsidRDefault="00E6759C" w:rsidP="00B40E5B">
      <w:pPr>
        <w:widowControl w:val="0"/>
        <w:ind w:firstLine="709"/>
        <w:jc w:val="both"/>
      </w:pPr>
      <w:r w:rsidRPr="00C47E91">
        <w:t>1.3.</w:t>
      </w:r>
      <w:r w:rsidR="00B40E5B" w:rsidRPr="00C47E91">
        <w:t> </w:t>
      </w:r>
      <w:r w:rsidR="00AD18A5" w:rsidRPr="00C47E91">
        <w:t xml:space="preserve"> </w:t>
      </w:r>
      <w:r w:rsidR="005B3AC1" w:rsidRPr="00C47E91">
        <w:t>Целью С</w:t>
      </w:r>
      <w:r w:rsidR="005A5B54" w:rsidRPr="00C47E91">
        <w:t xml:space="preserve">тандарта является установление общих принципов, правил и процедур планирования работы </w:t>
      </w:r>
      <w:r w:rsidR="00AD18A5" w:rsidRPr="00C47E91">
        <w:t xml:space="preserve">Контрольно-счетного комитета Кемского муниципального района </w:t>
      </w:r>
      <w:r w:rsidR="005A5B54" w:rsidRPr="00C47E91">
        <w:rPr>
          <w:shd w:val="clear" w:color="auto" w:fill="FFFFFF"/>
        </w:rPr>
        <w:t xml:space="preserve">(далее </w:t>
      </w:r>
      <w:r w:rsidR="0085743A" w:rsidRPr="00C47E91">
        <w:rPr>
          <w:shd w:val="clear" w:color="auto" w:fill="FFFFFF"/>
        </w:rPr>
        <w:t xml:space="preserve">– контрольно – </w:t>
      </w:r>
      <w:r w:rsidR="008C1F21" w:rsidRPr="00C47E91">
        <w:rPr>
          <w:shd w:val="clear" w:color="auto" w:fill="FFFFFF"/>
        </w:rPr>
        <w:t>счетного органа</w:t>
      </w:r>
      <w:r w:rsidR="005A5B54" w:rsidRPr="00C47E91">
        <w:rPr>
          <w:shd w:val="clear" w:color="auto" w:fill="FFFFFF"/>
        </w:rPr>
        <w:t xml:space="preserve">) для обеспечения эффективной организации осуществления внешнего </w:t>
      </w:r>
      <w:r w:rsidR="005B3AC1" w:rsidRPr="00C47E91">
        <w:rPr>
          <w:shd w:val="clear" w:color="auto" w:fill="FFFFFF"/>
        </w:rPr>
        <w:t xml:space="preserve">муниципального </w:t>
      </w:r>
      <w:r w:rsidR="005A5B54" w:rsidRPr="00C47E91">
        <w:rPr>
          <w:shd w:val="clear" w:color="auto" w:fill="FFFFFF"/>
        </w:rPr>
        <w:t>финансового контроля</w:t>
      </w:r>
      <w:r w:rsidR="008C1F21" w:rsidRPr="00C47E91">
        <w:rPr>
          <w:shd w:val="clear" w:color="auto" w:fill="FFFFFF"/>
        </w:rPr>
        <w:t xml:space="preserve"> и выполнения полномочий контрольно-счетного органа</w:t>
      </w:r>
      <w:r w:rsidR="005A5B54" w:rsidRPr="00C47E91">
        <w:t>.</w:t>
      </w:r>
    </w:p>
    <w:p w:rsidR="00C53E2A" w:rsidRPr="00C47E91" w:rsidRDefault="003348F1" w:rsidP="00B40E5B">
      <w:pPr>
        <w:pStyle w:val="20"/>
        <w:spacing w:line="240" w:lineRule="auto"/>
        <w:rPr>
          <w:sz w:val="24"/>
        </w:rPr>
      </w:pPr>
      <w:r w:rsidRPr="00C47E91">
        <w:rPr>
          <w:sz w:val="24"/>
        </w:rPr>
        <w:t>1.4</w:t>
      </w:r>
      <w:r w:rsidR="00C53E2A" w:rsidRPr="00C47E91">
        <w:rPr>
          <w:sz w:val="24"/>
        </w:rPr>
        <w:t>. Задачами настоящего Стандарта являются:</w:t>
      </w:r>
    </w:p>
    <w:p w:rsidR="00C53E2A" w:rsidRPr="00C47E91" w:rsidRDefault="006A4F3B" w:rsidP="00B40E5B">
      <w:pPr>
        <w:pStyle w:val="20"/>
        <w:spacing w:line="240" w:lineRule="auto"/>
        <w:rPr>
          <w:sz w:val="24"/>
        </w:rPr>
      </w:pPr>
      <w:r w:rsidRPr="00C47E91">
        <w:rPr>
          <w:sz w:val="24"/>
        </w:rPr>
        <w:t>-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>определение целей, задач и принципов планирования;</w:t>
      </w:r>
    </w:p>
    <w:p w:rsidR="00C53E2A" w:rsidRPr="00C47E91" w:rsidRDefault="006A4F3B" w:rsidP="00B40E5B">
      <w:pPr>
        <w:pStyle w:val="20"/>
        <w:spacing w:line="240" w:lineRule="auto"/>
        <w:rPr>
          <w:sz w:val="24"/>
        </w:rPr>
      </w:pPr>
      <w:r w:rsidRPr="00C47E91">
        <w:rPr>
          <w:sz w:val="24"/>
        </w:rPr>
        <w:t>-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>установление порядка формирования и</w:t>
      </w:r>
      <w:r w:rsidR="003D7485" w:rsidRPr="00C47E91">
        <w:rPr>
          <w:sz w:val="24"/>
        </w:rPr>
        <w:t xml:space="preserve"> утверждения план</w:t>
      </w:r>
      <w:r w:rsidR="005B3AC1" w:rsidRPr="00C47E91">
        <w:rPr>
          <w:sz w:val="24"/>
        </w:rPr>
        <w:t>ов</w:t>
      </w:r>
      <w:r w:rsidR="003D7485" w:rsidRPr="00C47E91">
        <w:rPr>
          <w:sz w:val="24"/>
        </w:rPr>
        <w:t xml:space="preserve"> контрольно-счетного органа</w:t>
      </w:r>
      <w:r w:rsidR="00C53E2A" w:rsidRPr="00C47E91">
        <w:rPr>
          <w:sz w:val="24"/>
        </w:rPr>
        <w:t>;</w:t>
      </w:r>
    </w:p>
    <w:p w:rsidR="00C53E2A" w:rsidRPr="00C47E91" w:rsidRDefault="006A4F3B" w:rsidP="00B40E5B">
      <w:pPr>
        <w:pStyle w:val="20"/>
        <w:spacing w:line="240" w:lineRule="auto"/>
        <w:rPr>
          <w:sz w:val="24"/>
        </w:rPr>
      </w:pPr>
      <w:r w:rsidRPr="00C47E91">
        <w:rPr>
          <w:sz w:val="24"/>
        </w:rPr>
        <w:t>-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 xml:space="preserve">определение требований к форме, структуре и содержанию </w:t>
      </w:r>
      <w:r w:rsidR="00A85898" w:rsidRPr="00C47E91">
        <w:rPr>
          <w:sz w:val="24"/>
        </w:rPr>
        <w:t>п</w:t>
      </w:r>
      <w:r w:rsidR="00C53E2A" w:rsidRPr="00C47E91">
        <w:rPr>
          <w:sz w:val="24"/>
        </w:rPr>
        <w:t>лан</w:t>
      </w:r>
      <w:r w:rsidR="005B3AC1" w:rsidRPr="00C47E91">
        <w:rPr>
          <w:sz w:val="24"/>
        </w:rPr>
        <w:t>ов</w:t>
      </w:r>
      <w:r w:rsidR="00C53E2A" w:rsidRPr="00C47E91">
        <w:rPr>
          <w:sz w:val="24"/>
        </w:rPr>
        <w:t xml:space="preserve"> работы </w:t>
      </w:r>
      <w:r w:rsidR="00AC35BD" w:rsidRPr="00C47E91">
        <w:rPr>
          <w:sz w:val="24"/>
        </w:rPr>
        <w:t>контрольно-счетного органа</w:t>
      </w:r>
      <w:r w:rsidR="00C53E2A" w:rsidRPr="00C47E91">
        <w:rPr>
          <w:sz w:val="24"/>
        </w:rPr>
        <w:t>;</w:t>
      </w:r>
    </w:p>
    <w:p w:rsidR="00022FA6" w:rsidRPr="00C47E91" w:rsidRDefault="006A4F3B" w:rsidP="00B40E5B">
      <w:pPr>
        <w:pStyle w:val="20"/>
        <w:spacing w:line="240" w:lineRule="auto"/>
        <w:rPr>
          <w:sz w:val="24"/>
        </w:rPr>
      </w:pPr>
      <w:r w:rsidRPr="00C47E91">
        <w:rPr>
          <w:sz w:val="24"/>
        </w:rPr>
        <w:t>-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 xml:space="preserve">установление порядка корректировки и контроля исполнения </w:t>
      </w:r>
      <w:r w:rsidR="00A85898" w:rsidRPr="00C47E91">
        <w:rPr>
          <w:sz w:val="24"/>
        </w:rPr>
        <w:t>п</w:t>
      </w:r>
      <w:r w:rsidR="00AC35BD" w:rsidRPr="00C47E91">
        <w:rPr>
          <w:sz w:val="24"/>
        </w:rPr>
        <w:t>лан</w:t>
      </w:r>
      <w:r w:rsidR="005B3AC1" w:rsidRPr="00C47E91">
        <w:rPr>
          <w:sz w:val="24"/>
        </w:rPr>
        <w:t>ов</w:t>
      </w:r>
      <w:r w:rsidR="00AC35BD" w:rsidRPr="00C47E91">
        <w:rPr>
          <w:sz w:val="24"/>
        </w:rPr>
        <w:t xml:space="preserve"> работы контрольно-счетного органа</w:t>
      </w:r>
      <w:r w:rsidR="00C53E2A" w:rsidRPr="00C47E91">
        <w:rPr>
          <w:sz w:val="24"/>
        </w:rPr>
        <w:t>.</w:t>
      </w:r>
    </w:p>
    <w:p w:rsidR="005250DB" w:rsidRPr="00C47E91" w:rsidRDefault="00880492" w:rsidP="00B40E5B">
      <w:pPr>
        <w:pStyle w:val="20"/>
        <w:spacing w:line="240" w:lineRule="auto"/>
        <w:rPr>
          <w:sz w:val="24"/>
        </w:rPr>
      </w:pPr>
      <w:r w:rsidRPr="00C47E91">
        <w:rPr>
          <w:sz w:val="24"/>
        </w:rPr>
        <w:t>1</w:t>
      </w:r>
      <w:r w:rsidR="003348F1" w:rsidRPr="00C47E91">
        <w:rPr>
          <w:sz w:val="24"/>
        </w:rPr>
        <w:t>.5</w:t>
      </w:r>
      <w:r w:rsidRPr="00C47E91">
        <w:rPr>
          <w:sz w:val="24"/>
        </w:rPr>
        <w:t>.</w:t>
      </w:r>
      <w:r w:rsidR="00B40E5B" w:rsidRPr="00C47E91">
        <w:rPr>
          <w:sz w:val="24"/>
        </w:rPr>
        <w:t> </w:t>
      </w:r>
      <w:r w:rsidR="005250DB" w:rsidRPr="00C47E91">
        <w:rPr>
          <w:sz w:val="24"/>
        </w:rPr>
        <w:t>Планирование осуществляется с учетом всех видов и направлений деятельности контрольно-счетного органа.</w:t>
      </w:r>
    </w:p>
    <w:p w:rsidR="005250DB" w:rsidRPr="00C47E91" w:rsidRDefault="003348F1" w:rsidP="00B40E5B">
      <w:pPr>
        <w:tabs>
          <w:tab w:val="left" w:pos="1080"/>
        </w:tabs>
        <w:ind w:firstLine="709"/>
        <w:jc w:val="both"/>
      </w:pPr>
      <w:r w:rsidRPr="00C47E91">
        <w:t>1.6</w:t>
      </w:r>
      <w:r w:rsidR="00880492" w:rsidRPr="00C47E91">
        <w:t>.</w:t>
      </w:r>
      <w:r w:rsidR="00B40E5B" w:rsidRPr="00C47E91">
        <w:t> </w:t>
      </w:r>
      <w:r w:rsidR="005250DB" w:rsidRPr="00C47E91">
        <w:t>Задачами планирования являются:</w:t>
      </w:r>
    </w:p>
    <w:p w:rsidR="005250DB" w:rsidRPr="00C47E91" w:rsidRDefault="006A4F3B" w:rsidP="00B40E5B">
      <w:pPr>
        <w:ind w:firstLine="709"/>
        <w:jc w:val="both"/>
      </w:pPr>
      <w:r w:rsidRPr="00C47E91">
        <w:t>-</w:t>
      </w:r>
      <w:r w:rsidR="00B40E5B" w:rsidRPr="00C47E91">
        <w:t> </w:t>
      </w:r>
      <w:r w:rsidR="005250DB" w:rsidRPr="00C47E91">
        <w:t>определение приоритетных направлений деятельности контрольно-счетного органа;</w:t>
      </w:r>
    </w:p>
    <w:p w:rsidR="005250DB" w:rsidRPr="00C47E91" w:rsidRDefault="006A4F3B" w:rsidP="00B40E5B">
      <w:pPr>
        <w:ind w:firstLine="709"/>
        <w:jc w:val="both"/>
      </w:pPr>
      <w:r w:rsidRPr="00C47E91">
        <w:t>-</w:t>
      </w:r>
      <w:r w:rsidR="00B40E5B" w:rsidRPr="00C47E91">
        <w:t> </w:t>
      </w:r>
      <w:r w:rsidR="005250DB" w:rsidRPr="00C47E91">
        <w:t>формирование  и утверждение план</w:t>
      </w:r>
      <w:r w:rsidR="005B3AC1" w:rsidRPr="00C47E91">
        <w:t>ов</w:t>
      </w:r>
      <w:r w:rsidR="005250DB" w:rsidRPr="00C47E91">
        <w:t xml:space="preserve"> работы контрольно-счетного органа.</w:t>
      </w:r>
    </w:p>
    <w:p w:rsidR="00022FA6" w:rsidRPr="00C47E91" w:rsidRDefault="003348F1" w:rsidP="00B40E5B">
      <w:pPr>
        <w:ind w:firstLine="709"/>
        <w:jc w:val="both"/>
      </w:pPr>
      <w:r w:rsidRPr="00C47E91">
        <w:t>1.7</w:t>
      </w:r>
      <w:r w:rsidR="00880492" w:rsidRPr="00C47E91">
        <w:t>.</w:t>
      </w:r>
      <w:r w:rsidR="00B40E5B" w:rsidRPr="00C47E91">
        <w:t> </w:t>
      </w:r>
      <w:r w:rsidR="008817BB" w:rsidRPr="00C47E91">
        <w:t>Целью планирования является обеспечение эффективности и производительности работы контрольно-счетного органа.</w:t>
      </w:r>
    </w:p>
    <w:p w:rsidR="005250DB" w:rsidRPr="00C47E91" w:rsidRDefault="003348F1" w:rsidP="00B40E5B">
      <w:pPr>
        <w:ind w:firstLine="709"/>
        <w:jc w:val="both"/>
      </w:pPr>
      <w:r w:rsidRPr="00C47E91">
        <w:t>1.8</w:t>
      </w:r>
      <w:r w:rsidR="008817BB" w:rsidRPr="00C47E91">
        <w:t>.</w:t>
      </w:r>
      <w:r w:rsidR="00B40E5B" w:rsidRPr="00C47E91">
        <w:t> </w:t>
      </w:r>
      <w:r w:rsidR="005250DB" w:rsidRPr="00C47E91">
        <w:t>Планирование должно основываться на системном подходе в соответствии со следующими принципами:</w:t>
      </w:r>
    </w:p>
    <w:p w:rsidR="005250DB" w:rsidRPr="00C47E91" w:rsidRDefault="006A4F3B" w:rsidP="00B40E5B">
      <w:pPr>
        <w:ind w:firstLine="709"/>
        <w:jc w:val="both"/>
      </w:pPr>
      <w:r w:rsidRPr="00C47E91">
        <w:t>-</w:t>
      </w:r>
      <w:r w:rsidR="00B40E5B" w:rsidRPr="00C47E91">
        <w:t> </w:t>
      </w:r>
      <w:r w:rsidR="005250DB" w:rsidRPr="00C47E91">
        <w:t>непрерывности планирования;</w:t>
      </w:r>
    </w:p>
    <w:p w:rsidR="005250DB" w:rsidRPr="00C47E91" w:rsidRDefault="006A4F3B" w:rsidP="00B40E5B">
      <w:pPr>
        <w:ind w:firstLine="709"/>
        <w:jc w:val="both"/>
      </w:pPr>
      <w:r w:rsidRPr="00C47E91">
        <w:t>-</w:t>
      </w:r>
      <w:r w:rsidR="00B40E5B" w:rsidRPr="00C47E91">
        <w:t> </w:t>
      </w:r>
      <w:r w:rsidR="005250DB" w:rsidRPr="00C47E91">
        <w:t>комплексности планирования (по всем видам и направлениям деятельности контрольно-счетного органа);</w:t>
      </w:r>
    </w:p>
    <w:p w:rsidR="005250DB" w:rsidRPr="00C47E91" w:rsidRDefault="006A4F3B" w:rsidP="00B40E5B">
      <w:pPr>
        <w:widowControl w:val="0"/>
        <w:ind w:firstLine="709"/>
        <w:jc w:val="both"/>
      </w:pPr>
      <w:r w:rsidRPr="00C47E91">
        <w:t>-</w:t>
      </w:r>
      <w:r w:rsidR="00B40E5B" w:rsidRPr="00C47E91">
        <w:t> </w:t>
      </w:r>
      <w:r w:rsidR="005250DB" w:rsidRPr="00C47E91">
        <w:t>рациональности распределения трудовых, финансовых, материальных и</w:t>
      </w:r>
      <w:r w:rsidR="00B40E5B" w:rsidRPr="00C47E91">
        <w:t xml:space="preserve"> </w:t>
      </w:r>
      <w:r w:rsidR="005250DB" w:rsidRPr="00C47E91">
        <w:t>иных ресурсов, направляемых на обеспечение выполнения задач и функций контрольно-счетного органа;</w:t>
      </w:r>
    </w:p>
    <w:p w:rsidR="005250DB" w:rsidRPr="00C47E91" w:rsidRDefault="006A4F3B" w:rsidP="00B40E5B">
      <w:pPr>
        <w:ind w:firstLine="709"/>
        <w:jc w:val="both"/>
      </w:pPr>
      <w:r w:rsidRPr="00C47E91">
        <w:t>-</w:t>
      </w:r>
      <w:r w:rsidR="00B40E5B" w:rsidRPr="00C47E91">
        <w:t> </w:t>
      </w:r>
      <w:r w:rsidR="005250DB" w:rsidRPr="00C47E91">
        <w:t xml:space="preserve">периодичности проведения мероприятий на объектах контроля; </w:t>
      </w:r>
    </w:p>
    <w:p w:rsidR="005250DB" w:rsidRPr="00C47E91" w:rsidRDefault="006A4F3B" w:rsidP="00B40E5B">
      <w:pPr>
        <w:ind w:firstLine="709"/>
        <w:jc w:val="both"/>
      </w:pPr>
      <w:r w:rsidRPr="00C47E91">
        <w:t>-</w:t>
      </w:r>
      <w:r w:rsidR="00B40E5B" w:rsidRPr="00C47E91">
        <w:t> </w:t>
      </w:r>
      <w:r w:rsidR="005250DB" w:rsidRPr="00C47E91">
        <w:t xml:space="preserve">координации планов работы контрольно-счетного органа с планами работы других органов финансового контроля. </w:t>
      </w:r>
    </w:p>
    <w:p w:rsidR="005250DB" w:rsidRDefault="008817BB" w:rsidP="00B40E5B">
      <w:pPr>
        <w:ind w:firstLine="709"/>
        <w:jc w:val="both"/>
      </w:pPr>
      <w:r w:rsidRPr="00C47E91">
        <w:t>1.</w:t>
      </w:r>
      <w:r w:rsidR="003348F1" w:rsidRPr="00C47E91">
        <w:t>9</w:t>
      </w:r>
      <w:r w:rsidR="00880492" w:rsidRPr="00C47E91">
        <w:t>.</w:t>
      </w:r>
      <w:r w:rsidR="00B40E5B" w:rsidRPr="00C47E91">
        <w:t> </w:t>
      </w:r>
      <w:r w:rsidR="005250DB" w:rsidRPr="00C47E91">
        <w:t>Планирование должно обеспечивать эффективность использования бюджетных средств, выделяемых контрольно-счетно</w:t>
      </w:r>
      <w:r w:rsidR="00175F49" w:rsidRPr="00C47E91">
        <w:t>му</w:t>
      </w:r>
      <w:r w:rsidR="005250DB" w:rsidRPr="00C47E91">
        <w:t xml:space="preserve"> органу, а также эффективность использования трудовых, материальных, информационных и иных ресурсов.</w:t>
      </w:r>
    </w:p>
    <w:p w:rsidR="00B649D1" w:rsidRPr="00C47E91" w:rsidRDefault="00B649D1" w:rsidP="00B40E5B">
      <w:pPr>
        <w:ind w:firstLine="709"/>
        <w:jc w:val="both"/>
      </w:pPr>
    </w:p>
    <w:p w:rsidR="00F00BC9" w:rsidRPr="00C47E91" w:rsidRDefault="00F00BC9" w:rsidP="00B40E5B">
      <w:pPr>
        <w:jc w:val="both"/>
      </w:pPr>
    </w:p>
    <w:p w:rsidR="00F00BC9" w:rsidRPr="00C47E91" w:rsidRDefault="00880492" w:rsidP="00B40E5B">
      <w:pPr>
        <w:widowControl w:val="0"/>
        <w:jc w:val="center"/>
        <w:rPr>
          <w:b/>
        </w:rPr>
      </w:pPr>
      <w:r w:rsidRPr="00C47E91">
        <w:rPr>
          <w:b/>
        </w:rPr>
        <w:lastRenderedPageBreak/>
        <w:t>2</w:t>
      </w:r>
      <w:r w:rsidR="00C53E2A" w:rsidRPr="00C47E91">
        <w:rPr>
          <w:b/>
        </w:rPr>
        <w:t>.</w:t>
      </w:r>
      <w:r w:rsidR="00B40E5B" w:rsidRPr="00C47E91">
        <w:rPr>
          <w:b/>
        </w:rPr>
        <w:t> </w:t>
      </w:r>
      <w:r w:rsidR="00C53E2A" w:rsidRPr="00C47E91">
        <w:rPr>
          <w:b/>
        </w:rPr>
        <w:t xml:space="preserve">Плановые документы </w:t>
      </w:r>
      <w:r w:rsidR="00324D3B" w:rsidRPr="00C47E91">
        <w:rPr>
          <w:b/>
        </w:rPr>
        <w:t>контрольно-счетного органа</w:t>
      </w:r>
    </w:p>
    <w:p w:rsidR="00C53E2A" w:rsidRPr="00C47E91" w:rsidRDefault="00880492" w:rsidP="003348F1">
      <w:pPr>
        <w:pStyle w:val="20"/>
        <w:widowControl w:val="0"/>
        <w:spacing w:line="240" w:lineRule="auto"/>
        <w:rPr>
          <w:sz w:val="24"/>
        </w:rPr>
      </w:pPr>
      <w:r w:rsidRPr="00C47E91">
        <w:rPr>
          <w:sz w:val="24"/>
        </w:rPr>
        <w:t>2</w:t>
      </w:r>
      <w:r w:rsidR="00C53E2A" w:rsidRPr="00C47E91">
        <w:rPr>
          <w:sz w:val="24"/>
        </w:rPr>
        <w:t xml:space="preserve">.1. В </w:t>
      </w:r>
      <w:r w:rsidR="003E5D93" w:rsidRPr="00C47E91">
        <w:rPr>
          <w:sz w:val="24"/>
        </w:rPr>
        <w:t>контрольно-счетном органе</w:t>
      </w:r>
      <w:r w:rsidR="00622384" w:rsidRPr="00C47E91">
        <w:rPr>
          <w:sz w:val="24"/>
        </w:rPr>
        <w:t xml:space="preserve"> </w:t>
      </w:r>
      <w:r w:rsidR="00C53E2A" w:rsidRPr="00C47E91">
        <w:rPr>
          <w:sz w:val="24"/>
        </w:rPr>
        <w:t>формиру</w:t>
      </w:r>
      <w:r w:rsidR="003348F1" w:rsidRPr="00C47E91">
        <w:rPr>
          <w:sz w:val="24"/>
        </w:rPr>
        <w:t>е</w:t>
      </w:r>
      <w:r w:rsidR="00C53E2A" w:rsidRPr="00C47E91">
        <w:rPr>
          <w:sz w:val="24"/>
        </w:rPr>
        <w:t>тся и утвержда</w:t>
      </w:r>
      <w:r w:rsidR="003348F1" w:rsidRPr="00C47E91">
        <w:rPr>
          <w:sz w:val="24"/>
        </w:rPr>
        <w:t>е</w:t>
      </w:r>
      <w:r w:rsidR="00C53E2A" w:rsidRPr="00C47E91">
        <w:rPr>
          <w:sz w:val="24"/>
        </w:rPr>
        <w:t xml:space="preserve">тся </w:t>
      </w:r>
      <w:r w:rsidR="00B40E5B" w:rsidRPr="00C47E91">
        <w:rPr>
          <w:sz w:val="24"/>
        </w:rPr>
        <w:t> </w:t>
      </w:r>
      <w:r w:rsidR="00EC549E" w:rsidRPr="00C47E91">
        <w:rPr>
          <w:sz w:val="24"/>
        </w:rPr>
        <w:t>п</w:t>
      </w:r>
      <w:r w:rsidR="00E61C63" w:rsidRPr="00C47E91">
        <w:rPr>
          <w:sz w:val="24"/>
        </w:rPr>
        <w:t>лан работы ко</w:t>
      </w:r>
      <w:r w:rsidR="003348F1" w:rsidRPr="00C47E91">
        <w:rPr>
          <w:sz w:val="24"/>
        </w:rPr>
        <w:t>нтрольно-счетного органа на год.</w:t>
      </w:r>
    </w:p>
    <w:p w:rsidR="00ED26C2" w:rsidRPr="00C47E91" w:rsidRDefault="00880492" w:rsidP="003348F1">
      <w:pPr>
        <w:pStyle w:val="20"/>
        <w:spacing w:line="240" w:lineRule="auto"/>
        <w:rPr>
          <w:b/>
          <w:iCs/>
          <w:sz w:val="24"/>
        </w:rPr>
      </w:pPr>
      <w:r w:rsidRPr="00C47E91">
        <w:rPr>
          <w:sz w:val="24"/>
        </w:rPr>
        <w:t>2</w:t>
      </w:r>
      <w:r w:rsidR="00E61C63" w:rsidRPr="00C47E91">
        <w:rPr>
          <w:sz w:val="24"/>
        </w:rPr>
        <w:t>.2.</w:t>
      </w:r>
      <w:r w:rsidR="00B40E5B" w:rsidRPr="00C47E91">
        <w:rPr>
          <w:sz w:val="24"/>
        </w:rPr>
        <w:t> </w:t>
      </w:r>
      <w:r w:rsidR="003348F1" w:rsidRPr="00C47E91">
        <w:rPr>
          <w:iCs/>
          <w:sz w:val="24"/>
        </w:rPr>
        <w:t xml:space="preserve"> План</w:t>
      </w:r>
      <w:r w:rsidR="00ED26C2" w:rsidRPr="00C47E91">
        <w:rPr>
          <w:iCs/>
          <w:sz w:val="24"/>
        </w:rPr>
        <w:t xml:space="preserve"> работы </w:t>
      </w:r>
      <w:r w:rsidR="00763CA9" w:rsidRPr="00C47E91">
        <w:rPr>
          <w:iCs/>
          <w:sz w:val="24"/>
        </w:rPr>
        <w:t xml:space="preserve">контрольно-счетного органа </w:t>
      </w:r>
      <w:r w:rsidR="00ED26C2" w:rsidRPr="00C47E91">
        <w:rPr>
          <w:iCs/>
          <w:sz w:val="24"/>
        </w:rPr>
        <w:t>формиру</w:t>
      </w:r>
      <w:r w:rsidR="003348F1" w:rsidRPr="00C47E91">
        <w:rPr>
          <w:iCs/>
          <w:sz w:val="24"/>
        </w:rPr>
        <w:t>е</w:t>
      </w:r>
      <w:r w:rsidR="00ED26C2" w:rsidRPr="00C47E91">
        <w:rPr>
          <w:iCs/>
          <w:sz w:val="24"/>
        </w:rPr>
        <w:t>тся</w:t>
      </w:r>
      <w:r w:rsidR="00ED26C2" w:rsidRPr="00C47E91">
        <w:rPr>
          <w:b/>
          <w:iCs/>
          <w:sz w:val="24"/>
        </w:rPr>
        <w:t xml:space="preserve"> </w:t>
      </w:r>
      <w:r w:rsidR="00ED26C2" w:rsidRPr="00C47E91">
        <w:rPr>
          <w:sz w:val="24"/>
        </w:rPr>
        <w:t xml:space="preserve">исходя из необходимости обеспечения </w:t>
      </w:r>
      <w:r w:rsidR="00256342" w:rsidRPr="00C47E91">
        <w:rPr>
          <w:sz w:val="24"/>
        </w:rPr>
        <w:t xml:space="preserve">всех полномочий контрольно-счетного органа, предусмотренных действующим законодательством, </w:t>
      </w:r>
      <w:r w:rsidR="00ED26C2" w:rsidRPr="00C47E91">
        <w:rPr>
          <w:sz w:val="24"/>
        </w:rPr>
        <w:t xml:space="preserve">всестороннего системного </w:t>
      </w:r>
      <w:proofErr w:type="gramStart"/>
      <w:r w:rsidR="00ED26C2" w:rsidRPr="00C47E91">
        <w:rPr>
          <w:sz w:val="24"/>
        </w:rPr>
        <w:t>контроля за</w:t>
      </w:r>
      <w:proofErr w:type="gramEnd"/>
      <w:r w:rsidR="00ED26C2" w:rsidRPr="00C47E91">
        <w:rPr>
          <w:sz w:val="24"/>
        </w:rPr>
        <w:t xml:space="preserve"> исполнением бюджета </w:t>
      </w:r>
      <w:r w:rsidR="003348F1" w:rsidRPr="00C47E91">
        <w:rPr>
          <w:sz w:val="24"/>
        </w:rPr>
        <w:t>Кемского муниципального района</w:t>
      </w:r>
      <w:r w:rsidR="00ED26C2" w:rsidRPr="00C47E91">
        <w:rPr>
          <w:sz w:val="24"/>
        </w:rPr>
        <w:t xml:space="preserve"> и управлением муниципальным имуществом.</w:t>
      </w:r>
    </w:p>
    <w:p w:rsidR="00256342" w:rsidRPr="00C47E91" w:rsidRDefault="003D5128" w:rsidP="00B40E5B">
      <w:pPr>
        <w:ind w:firstLine="709"/>
        <w:jc w:val="both"/>
      </w:pPr>
      <w:r w:rsidRPr="00C47E91">
        <w:rPr>
          <w:iCs/>
        </w:rPr>
        <w:t xml:space="preserve">Годовой план контрольно-счетного органа </w:t>
      </w:r>
      <w:r w:rsidR="00C53E2A" w:rsidRPr="00C47E91">
        <w:rPr>
          <w:iCs/>
        </w:rPr>
        <w:t xml:space="preserve">определяет перечень </w:t>
      </w:r>
      <w:r w:rsidR="00DC58AD" w:rsidRPr="00C47E91">
        <w:rPr>
          <w:iCs/>
        </w:rPr>
        <w:t xml:space="preserve">контрольных, экспертно-аналитических и иных </w:t>
      </w:r>
      <w:r w:rsidR="00C53E2A" w:rsidRPr="00C47E91">
        <w:rPr>
          <w:iCs/>
        </w:rPr>
        <w:t xml:space="preserve">мероприятий, планируемых к </w:t>
      </w:r>
      <w:r w:rsidR="00DE1583" w:rsidRPr="00C47E91">
        <w:rPr>
          <w:iCs/>
        </w:rPr>
        <w:t>проведению</w:t>
      </w:r>
      <w:r w:rsidR="00C53E2A" w:rsidRPr="00C47E91">
        <w:rPr>
          <w:iCs/>
        </w:rPr>
        <w:t xml:space="preserve"> </w:t>
      </w:r>
      <w:r w:rsidR="005C5C5B" w:rsidRPr="00C47E91">
        <w:rPr>
          <w:iCs/>
        </w:rPr>
        <w:t xml:space="preserve">в </w:t>
      </w:r>
      <w:r w:rsidRPr="00C47E91">
        <w:rPr>
          <w:iCs/>
        </w:rPr>
        <w:t xml:space="preserve">контрольно-счетном органе </w:t>
      </w:r>
      <w:r w:rsidR="005C5C5B" w:rsidRPr="00C47E91">
        <w:rPr>
          <w:iCs/>
        </w:rPr>
        <w:t xml:space="preserve"> </w:t>
      </w:r>
      <w:r w:rsidR="00C53E2A" w:rsidRPr="00C47E91">
        <w:rPr>
          <w:iCs/>
        </w:rPr>
        <w:t>в очередном году. Указан</w:t>
      </w:r>
      <w:r w:rsidR="003348F1" w:rsidRPr="00C47E91">
        <w:rPr>
          <w:iCs/>
        </w:rPr>
        <w:t>ный план утверждается Председателем</w:t>
      </w:r>
      <w:r w:rsidR="00880492" w:rsidRPr="00C47E91">
        <w:rPr>
          <w:iCs/>
        </w:rPr>
        <w:t xml:space="preserve"> </w:t>
      </w:r>
      <w:r w:rsidR="00157D00" w:rsidRPr="00C47E91">
        <w:rPr>
          <w:iCs/>
        </w:rPr>
        <w:t>контрольно-</w:t>
      </w:r>
      <w:r w:rsidR="00880492" w:rsidRPr="00C47E91">
        <w:rPr>
          <w:iCs/>
        </w:rPr>
        <w:t>счетного органа</w:t>
      </w:r>
      <w:r w:rsidR="00C53E2A" w:rsidRPr="00C47E91">
        <w:rPr>
          <w:iCs/>
        </w:rPr>
        <w:t>.</w:t>
      </w:r>
      <w:r w:rsidR="00256342" w:rsidRPr="00C47E91">
        <w:t xml:space="preserve"> </w:t>
      </w:r>
    </w:p>
    <w:p w:rsidR="00F00BC9" w:rsidRPr="00C47E91" w:rsidRDefault="00F00BC9" w:rsidP="00B40E5B">
      <w:pPr>
        <w:jc w:val="both"/>
      </w:pPr>
    </w:p>
    <w:p w:rsidR="00B40E5B" w:rsidRPr="00C47E91" w:rsidRDefault="00EE157D" w:rsidP="00B40E5B">
      <w:pPr>
        <w:jc w:val="center"/>
        <w:rPr>
          <w:b/>
        </w:rPr>
      </w:pPr>
      <w:r w:rsidRPr="00C47E91">
        <w:rPr>
          <w:b/>
        </w:rPr>
        <w:t>3</w:t>
      </w:r>
      <w:r w:rsidR="00C53E2A" w:rsidRPr="00C47E91">
        <w:rPr>
          <w:b/>
        </w:rPr>
        <w:t>.</w:t>
      </w:r>
      <w:r w:rsidR="009E35C8" w:rsidRPr="00C47E91">
        <w:rPr>
          <w:b/>
        </w:rPr>
        <w:t> </w:t>
      </w:r>
      <w:r w:rsidR="00C53E2A" w:rsidRPr="00C47E91">
        <w:rPr>
          <w:b/>
        </w:rPr>
        <w:t>Формирование и утверждение плановых документов</w:t>
      </w:r>
    </w:p>
    <w:p w:rsidR="00F00BC9" w:rsidRPr="00C47E91" w:rsidRDefault="00675E52" w:rsidP="00B40E5B">
      <w:pPr>
        <w:jc w:val="center"/>
        <w:rPr>
          <w:b/>
        </w:rPr>
      </w:pPr>
      <w:r w:rsidRPr="00C47E91">
        <w:rPr>
          <w:b/>
        </w:rPr>
        <w:t>контрольно-счетного органа</w:t>
      </w:r>
    </w:p>
    <w:p w:rsidR="009C1E96" w:rsidRPr="00C47E91" w:rsidRDefault="00EE157D" w:rsidP="00B40E5B">
      <w:pPr>
        <w:widowControl w:val="0"/>
        <w:ind w:left="57" w:firstLine="709"/>
        <w:jc w:val="both"/>
      </w:pPr>
      <w:r w:rsidRPr="00C47E91">
        <w:t>3</w:t>
      </w:r>
      <w:r w:rsidR="00C53E2A" w:rsidRPr="00C47E91">
        <w:t xml:space="preserve">.1. Формирование и утверждение </w:t>
      </w:r>
      <w:r w:rsidR="0023738E" w:rsidRPr="00C47E91">
        <w:t xml:space="preserve">плановых документов </w:t>
      </w:r>
      <w:r w:rsidR="00675E52" w:rsidRPr="00C47E91">
        <w:t>контрольно-счетного органа</w:t>
      </w:r>
      <w:r w:rsidR="0023738E" w:rsidRPr="00C47E91">
        <w:t xml:space="preserve"> </w:t>
      </w:r>
      <w:r w:rsidR="00C53E2A" w:rsidRPr="00C47E91">
        <w:t>осуществляется с</w:t>
      </w:r>
      <w:r w:rsidR="00892B1A" w:rsidRPr="00C47E91">
        <w:t xml:space="preserve"> учетом</w:t>
      </w:r>
      <w:r w:rsidR="00C53E2A" w:rsidRPr="00C47E91">
        <w:t xml:space="preserve"> положени</w:t>
      </w:r>
      <w:r w:rsidR="00892B1A" w:rsidRPr="00C47E91">
        <w:t>й</w:t>
      </w:r>
      <w:r w:rsidR="00C53E2A" w:rsidRPr="00C47E91">
        <w:t xml:space="preserve"> Регламента </w:t>
      </w:r>
      <w:r w:rsidR="00675E52" w:rsidRPr="00C47E91">
        <w:t>контрольно-счетного органа</w:t>
      </w:r>
      <w:r w:rsidR="00F929B8" w:rsidRPr="00C47E91">
        <w:t>,</w:t>
      </w:r>
      <w:r w:rsidR="00C53E2A" w:rsidRPr="00C47E91">
        <w:t xml:space="preserve"> </w:t>
      </w:r>
      <w:r w:rsidR="00892B1A" w:rsidRPr="00C47E91">
        <w:t>настоящего Стандарта</w:t>
      </w:r>
      <w:r w:rsidR="00C53E2A" w:rsidRPr="00C47E91">
        <w:t>.</w:t>
      </w:r>
      <w:r w:rsidR="009C1E96" w:rsidRPr="00C47E91">
        <w:t xml:space="preserve"> </w:t>
      </w:r>
    </w:p>
    <w:p w:rsidR="00C53E2A" w:rsidRPr="00C47E91" w:rsidRDefault="009C1E96" w:rsidP="00B40E5B">
      <w:pPr>
        <w:widowControl w:val="0"/>
        <w:ind w:left="57" w:firstLine="709"/>
        <w:jc w:val="both"/>
      </w:pPr>
      <w:r w:rsidRPr="00C47E91">
        <w:t>3.2.</w:t>
      </w:r>
      <w:r w:rsidR="00B40E5B" w:rsidRPr="00C47E91">
        <w:t> </w:t>
      </w:r>
      <w:r w:rsidRPr="00C47E91">
        <w:t>Плановые документы контрольно-счетного органа подлежат утверждению до начала планируемого периода.</w:t>
      </w:r>
    </w:p>
    <w:p w:rsidR="00C53E2A" w:rsidRPr="00C47E91" w:rsidRDefault="00EE157D" w:rsidP="00B40E5B">
      <w:pPr>
        <w:pStyle w:val="a3"/>
        <w:spacing w:line="240" w:lineRule="auto"/>
        <w:ind w:left="57" w:firstLine="709"/>
        <w:rPr>
          <w:sz w:val="24"/>
        </w:rPr>
      </w:pPr>
      <w:r w:rsidRPr="00C47E91">
        <w:rPr>
          <w:sz w:val="24"/>
        </w:rPr>
        <w:t>3.</w:t>
      </w:r>
      <w:r w:rsidR="009C1E96" w:rsidRPr="00C47E91">
        <w:rPr>
          <w:sz w:val="24"/>
        </w:rPr>
        <w:t>3</w:t>
      </w:r>
      <w:r w:rsidRPr="00C47E91">
        <w:rPr>
          <w:sz w:val="24"/>
        </w:rPr>
        <w:t>.</w:t>
      </w:r>
      <w:r w:rsidR="00C53E2A" w:rsidRPr="00C47E91">
        <w:rPr>
          <w:sz w:val="24"/>
        </w:rPr>
        <w:t> Формирование</w:t>
      </w:r>
      <w:r w:rsidR="00C53E2A" w:rsidRPr="00C47E91">
        <w:rPr>
          <w:b/>
          <w:sz w:val="24"/>
        </w:rPr>
        <w:t xml:space="preserve"> </w:t>
      </w:r>
      <w:r w:rsidR="002070D0" w:rsidRPr="00C47E91">
        <w:rPr>
          <w:sz w:val="24"/>
        </w:rPr>
        <w:t>П</w:t>
      </w:r>
      <w:r w:rsidR="00C53E2A" w:rsidRPr="00C47E91">
        <w:rPr>
          <w:sz w:val="24"/>
        </w:rPr>
        <w:t xml:space="preserve">лана работы </w:t>
      </w:r>
      <w:r w:rsidR="0046210A" w:rsidRPr="00C47E91">
        <w:rPr>
          <w:sz w:val="24"/>
        </w:rPr>
        <w:t>контрольно-счетного органа</w:t>
      </w:r>
      <w:r w:rsidR="00C53E2A" w:rsidRPr="00C47E91">
        <w:rPr>
          <w:sz w:val="24"/>
        </w:rPr>
        <w:t xml:space="preserve"> </w:t>
      </w:r>
      <w:r w:rsidR="00C91256" w:rsidRPr="00C47E91">
        <w:rPr>
          <w:sz w:val="24"/>
        </w:rPr>
        <w:t>на год</w:t>
      </w:r>
      <w:r w:rsidR="00C91256" w:rsidRPr="00C47E91">
        <w:rPr>
          <w:b/>
          <w:sz w:val="24"/>
        </w:rPr>
        <w:t xml:space="preserve"> </w:t>
      </w:r>
      <w:r w:rsidR="00C53E2A" w:rsidRPr="00C47E91">
        <w:rPr>
          <w:sz w:val="24"/>
        </w:rPr>
        <w:t>включает осуществление следующих действий:</w:t>
      </w:r>
      <w:r w:rsidR="0046210A" w:rsidRPr="00C47E91">
        <w:rPr>
          <w:sz w:val="24"/>
        </w:rPr>
        <w:t xml:space="preserve"> </w:t>
      </w:r>
    </w:p>
    <w:p w:rsidR="00C53E2A" w:rsidRPr="00C47E91" w:rsidRDefault="00EC549E" w:rsidP="00B40E5B">
      <w:pPr>
        <w:pStyle w:val="a3"/>
        <w:spacing w:line="240" w:lineRule="auto"/>
        <w:ind w:left="57" w:firstLine="709"/>
        <w:rPr>
          <w:sz w:val="24"/>
        </w:rPr>
      </w:pPr>
      <w:r w:rsidRPr="00C47E91">
        <w:rPr>
          <w:sz w:val="24"/>
        </w:rPr>
        <w:t>-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 xml:space="preserve">подготовку предложений в проект </w:t>
      </w:r>
      <w:r w:rsidR="002070D0" w:rsidRPr="00C47E91">
        <w:rPr>
          <w:sz w:val="24"/>
        </w:rPr>
        <w:t>П</w:t>
      </w:r>
      <w:r w:rsidR="00C53E2A" w:rsidRPr="00C47E91">
        <w:rPr>
          <w:sz w:val="24"/>
        </w:rPr>
        <w:t xml:space="preserve">лана работы </w:t>
      </w:r>
      <w:r w:rsidR="00063907" w:rsidRPr="00C47E91">
        <w:rPr>
          <w:sz w:val="24"/>
        </w:rPr>
        <w:t>контрольно-с</w:t>
      </w:r>
      <w:r w:rsidRPr="00C47E91">
        <w:rPr>
          <w:sz w:val="24"/>
        </w:rPr>
        <w:t>четного органа (далее – проект</w:t>
      </w:r>
      <w:r w:rsidR="003B41B0" w:rsidRPr="00C47E91">
        <w:rPr>
          <w:sz w:val="24"/>
        </w:rPr>
        <w:t xml:space="preserve"> годового</w:t>
      </w:r>
      <w:r w:rsidRPr="00C47E91">
        <w:rPr>
          <w:sz w:val="24"/>
        </w:rPr>
        <w:t xml:space="preserve"> п</w:t>
      </w:r>
      <w:r w:rsidR="00063907" w:rsidRPr="00C47E91">
        <w:rPr>
          <w:sz w:val="24"/>
        </w:rPr>
        <w:t>лана)</w:t>
      </w:r>
      <w:r w:rsidR="00C53E2A" w:rsidRPr="00C47E91">
        <w:rPr>
          <w:sz w:val="24"/>
        </w:rPr>
        <w:t>;</w:t>
      </w:r>
    </w:p>
    <w:p w:rsidR="00C53E2A" w:rsidRPr="00C47E91" w:rsidRDefault="00EC549E" w:rsidP="00B40E5B">
      <w:pPr>
        <w:pStyle w:val="a3"/>
        <w:spacing w:line="240" w:lineRule="auto"/>
        <w:ind w:left="57" w:firstLine="709"/>
        <w:rPr>
          <w:sz w:val="24"/>
        </w:rPr>
      </w:pPr>
      <w:r w:rsidRPr="00C47E91">
        <w:rPr>
          <w:sz w:val="24"/>
        </w:rPr>
        <w:t>-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 xml:space="preserve">составление проекта </w:t>
      </w:r>
      <w:r w:rsidR="003B41B0" w:rsidRPr="00C47E91">
        <w:rPr>
          <w:sz w:val="24"/>
        </w:rPr>
        <w:t xml:space="preserve">годового </w:t>
      </w:r>
      <w:r w:rsidRPr="00C47E91">
        <w:rPr>
          <w:sz w:val="24"/>
        </w:rPr>
        <w:t>п</w:t>
      </w:r>
      <w:r w:rsidR="00C53E2A" w:rsidRPr="00C47E91">
        <w:rPr>
          <w:sz w:val="24"/>
        </w:rPr>
        <w:t>лана;</w:t>
      </w:r>
    </w:p>
    <w:p w:rsidR="00C53E2A" w:rsidRPr="00C47E91" w:rsidRDefault="00EC549E" w:rsidP="00B40E5B">
      <w:pPr>
        <w:pStyle w:val="a3"/>
        <w:spacing w:line="240" w:lineRule="auto"/>
        <w:ind w:left="57" w:firstLine="709"/>
        <w:rPr>
          <w:sz w:val="24"/>
        </w:rPr>
      </w:pPr>
      <w:r w:rsidRPr="00C47E91">
        <w:rPr>
          <w:sz w:val="24"/>
        </w:rPr>
        <w:t>-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 xml:space="preserve">согласование проекта </w:t>
      </w:r>
      <w:r w:rsidR="003B41B0" w:rsidRPr="00C47E91">
        <w:rPr>
          <w:sz w:val="24"/>
        </w:rPr>
        <w:t xml:space="preserve">годового </w:t>
      </w:r>
      <w:r w:rsidRPr="00C47E91">
        <w:rPr>
          <w:sz w:val="24"/>
        </w:rPr>
        <w:t>п</w:t>
      </w:r>
      <w:r w:rsidR="00C53E2A" w:rsidRPr="00C47E91">
        <w:rPr>
          <w:sz w:val="24"/>
        </w:rPr>
        <w:t>лана;</w:t>
      </w:r>
    </w:p>
    <w:p w:rsidR="00C53E2A" w:rsidRPr="00C47E91" w:rsidRDefault="00EC549E" w:rsidP="00B40E5B">
      <w:pPr>
        <w:pStyle w:val="a3"/>
        <w:spacing w:line="240" w:lineRule="auto"/>
        <w:ind w:left="57" w:firstLine="709"/>
        <w:rPr>
          <w:sz w:val="24"/>
        </w:rPr>
      </w:pPr>
      <w:r w:rsidRPr="00C47E91">
        <w:rPr>
          <w:sz w:val="24"/>
        </w:rPr>
        <w:t>-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 xml:space="preserve">рассмотрение проекта </w:t>
      </w:r>
      <w:r w:rsidR="003B41B0" w:rsidRPr="00C47E91">
        <w:rPr>
          <w:sz w:val="24"/>
        </w:rPr>
        <w:t xml:space="preserve">годового </w:t>
      </w:r>
      <w:r w:rsidRPr="00C47E91">
        <w:rPr>
          <w:sz w:val="24"/>
        </w:rPr>
        <w:t>п</w:t>
      </w:r>
      <w:r w:rsidR="00063907" w:rsidRPr="00C47E91">
        <w:rPr>
          <w:sz w:val="24"/>
        </w:rPr>
        <w:t xml:space="preserve">лана </w:t>
      </w:r>
      <w:r w:rsidR="00C53E2A" w:rsidRPr="00C47E91">
        <w:rPr>
          <w:sz w:val="24"/>
        </w:rPr>
        <w:t xml:space="preserve">и </w:t>
      </w:r>
      <w:r w:rsidR="00E61C63" w:rsidRPr="00C47E91">
        <w:rPr>
          <w:sz w:val="24"/>
        </w:rPr>
        <w:t>его утверждение</w:t>
      </w:r>
      <w:r w:rsidR="00C7591A" w:rsidRPr="00C47E91">
        <w:rPr>
          <w:sz w:val="24"/>
        </w:rPr>
        <w:t>.</w:t>
      </w:r>
    </w:p>
    <w:p w:rsidR="00C53E2A" w:rsidRPr="00C47E91" w:rsidRDefault="009C1E96" w:rsidP="00B40E5B">
      <w:pPr>
        <w:pStyle w:val="a3"/>
        <w:spacing w:line="240" w:lineRule="auto"/>
        <w:ind w:left="57" w:firstLine="709"/>
        <w:rPr>
          <w:sz w:val="24"/>
        </w:rPr>
      </w:pPr>
      <w:r w:rsidRPr="00C47E91">
        <w:rPr>
          <w:sz w:val="24"/>
        </w:rPr>
        <w:t>3.3.2.</w:t>
      </w:r>
      <w:r w:rsidR="00B40E5B" w:rsidRPr="00C47E91">
        <w:rPr>
          <w:sz w:val="24"/>
        </w:rPr>
        <w:t> </w:t>
      </w:r>
      <w:r w:rsidR="00C53E2A" w:rsidRPr="00C47E91">
        <w:rPr>
          <w:spacing w:val="-3"/>
          <w:sz w:val="24"/>
        </w:rPr>
        <w:t xml:space="preserve">Обязательному рассмотрению при подготовке проекта </w:t>
      </w:r>
      <w:r w:rsidR="003B41B0" w:rsidRPr="00C47E91">
        <w:rPr>
          <w:spacing w:val="-3"/>
          <w:sz w:val="24"/>
        </w:rPr>
        <w:t xml:space="preserve">годового </w:t>
      </w:r>
      <w:r w:rsidR="00EC549E" w:rsidRPr="00C47E91">
        <w:rPr>
          <w:sz w:val="24"/>
        </w:rPr>
        <w:t>п</w:t>
      </w:r>
      <w:r w:rsidR="00C53E2A" w:rsidRPr="00C47E91">
        <w:rPr>
          <w:spacing w:val="-3"/>
          <w:sz w:val="24"/>
        </w:rPr>
        <w:t>лана подлежат:</w:t>
      </w:r>
    </w:p>
    <w:p w:rsidR="00C53E2A" w:rsidRPr="00C47E91" w:rsidRDefault="00EC549E" w:rsidP="00B40E5B">
      <w:pPr>
        <w:tabs>
          <w:tab w:val="left" w:pos="605"/>
        </w:tabs>
        <w:ind w:left="57" w:firstLine="709"/>
        <w:jc w:val="both"/>
      </w:pPr>
      <w:r w:rsidRPr="00C47E91">
        <w:rPr>
          <w:spacing w:val="-1"/>
        </w:rPr>
        <w:t>-</w:t>
      </w:r>
      <w:r w:rsidR="00B40E5B" w:rsidRPr="00C47E91">
        <w:rPr>
          <w:spacing w:val="-1"/>
        </w:rPr>
        <w:t> </w:t>
      </w:r>
      <w:r w:rsidR="00AF0F88" w:rsidRPr="00C47E91">
        <w:rPr>
          <w:spacing w:val="-1"/>
        </w:rPr>
        <w:t>предложения</w:t>
      </w:r>
      <w:r w:rsidR="00C53E2A" w:rsidRPr="00C47E91">
        <w:rPr>
          <w:spacing w:val="-1"/>
        </w:rPr>
        <w:t xml:space="preserve"> </w:t>
      </w:r>
      <w:r w:rsidRPr="00C47E91">
        <w:rPr>
          <w:spacing w:val="-1"/>
        </w:rPr>
        <w:t>г</w:t>
      </w:r>
      <w:r w:rsidR="00AF0F88" w:rsidRPr="00C47E91">
        <w:rPr>
          <w:spacing w:val="-1"/>
        </w:rPr>
        <w:t xml:space="preserve">лавы </w:t>
      </w:r>
      <w:r w:rsidR="003348F1" w:rsidRPr="00C47E91">
        <w:rPr>
          <w:spacing w:val="-1"/>
        </w:rPr>
        <w:t>Кемского муниципального района</w:t>
      </w:r>
      <w:r w:rsidR="00C53E2A" w:rsidRPr="00C47E91">
        <w:rPr>
          <w:spacing w:val="-1"/>
        </w:rPr>
        <w:t>;</w:t>
      </w:r>
    </w:p>
    <w:p w:rsidR="00C53E2A" w:rsidRPr="00C47E91" w:rsidRDefault="00EC549E" w:rsidP="00B40E5B">
      <w:pPr>
        <w:ind w:left="57" w:firstLine="709"/>
        <w:jc w:val="both"/>
      </w:pPr>
      <w:r w:rsidRPr="00C47E91">
        <w:rPr>
          <w:spacing w:val="-1"/>
        </w:rPr>
        <w:t>-</w:t>
      </w:r>
      <w:r w:rsidR="00B40E5B" w:rsidRPr="00C47E91">
        <w:rPr>
          <w:spacing w:val="-1"/>
        </w:rPr>
        <w:t> </w:t>
      </w:r>
      <w:r w:rsidR="00AF0F88" w:rsidRPr="00C47E91">
        <w:rPr>
          <w:spacing w:val="-1"/>
        </w:rPr>
        <w:t xml:space="preserve">предложения депутатов </w:t>
      </w:r>
      <w:r w:rsidR="003348F1" w:rsidRPr="00C47E91">
        <w:rPr>
          <w:spacing w:val="-1"/>
        </w:rPr>
        <w:t>Совета Кемского муниципального района</w:t>
      </w:r>
      <w:r w:rsidR="00F56AA6" w:rsidRPr="00C47E91">
        <w:rPr>
          <w:spacing w:val="-1"/>
        </w:rPr>
        <w:t>.</w:t>
      </w:r>
      <w:r w:rsidR="00C53E2A" w:rsidRPr="00C47E91">
        <w:rPr>
          <w:spacing w:val="-1"/>
        </w:rPr>
        <w:t xml:space="preserve"> </w:t>
      </w:r>
    </w:p>
    <w:p w:rsidR="00C53E2A" w:rsidRPr="00C47E91" w:rsidRDefault="009C1E96" w:rsidP="00B40E5B">
      <w:pPr>
        <w:pStyle w:val="a3"/>
        <w:spacing w:line="240" w:lineRule="auto"/>
        <w:ind w:left="57" w:firstLine="709"/>
        <w:rPr>
          <w:sz w:val="24"/>
        </w:rPr>
      </w:pPr>
      <w:r w:rsidRPr="00C47E91">
        <w:rPr>
          <w:sz w:val="24"/>
        </w:rPr>
        <w:t>3.3.3.</w:t>
      </w:r>
      <w:r w:rsidR="00B40E5B" w:rsidRPr="00C47E91">
        <w:rPr>
          <w:sz w:val="24"/>
        </w:rPr>
        <w:t> </w:t>
      </w:r>
      <w:r w:rsidR="00026536" w:rsidRPr="00C47E91">
        <w:rPr>
          <w:sz w:val="24"/>
        </w:rPr>
        <w:t>Подготовка</w:t>
      </w:r>
      <w:r w:rsidR="00C53E2A" w:rsidRPr="00C47E91">
        <w:rPr>
          <w:sz w:val="24"/>
        </w:rPr>
        <w:t xml:space="preserve"> предложений о проведении мероприятий с участием других контрольных и правоохранительных органов </w:t>
      </w:r>
      <w:r w:rsidR="00026536" w:rsidRPr="00C47E91">
        <w:rPr>
          <w:sz w:val="24"/>
        </w:rPr>
        <w:t>осуществляется в порядке, предусмотренном заключенными соглашениями с указанными органами</w:t>
      </w:r>
      <w:r w:rsidR="00C53E2A" w:rsidRPr="00C47E91">
        <w:rPr>
          <w:sz w:val="24"/>
        </w:rPr>
        <w:t>.</w:t>
      </w:r>
    </w:p>
    <w:p w:rsidR="00C53E2A" w:rsidRPr="00C47E91" w:rsidRDefault="009C1E96" w:rsidP="00B40E5B">
      <w:pPr>
        <w:pStyle w:val="a3"/>
        <w:spacing w:line="240" w:lineRule="auto"/>
        <w:ind w:left="57" w:firstLine="709"/>
        <w:rPr>
          <w:sz w:val="24"/>
        </w:rPr>
      </w:pPr>
      <w:r w:rsidRPr="00C47E91">
        <w:rPr>
          <w:sz w:val="24"/>
        </w:rPr>
        <w:t>3.3.4.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 xml:space="preserve">При подготовке предложений о включении в проект </w:t>
      </w:r>
      <w:r w:rsidRPr="00C47E91">
        <w:rPr>
          <w:sz w:val="24"/>
        </w:rPr>
        <w:t>годового плана</w:t>
      </w:r>
      <w:r w:rsidR="00C53E2A" w:rsidRPr="00C47E91">
        <w:rPr>
          <w:sz w:val="24"/>
        </w:rPr>
        <w:t xml:space="preserve"> мероприятий, планируемых к проведению совместно</w:t>
      </w:r>
      <w:r w:rsidR="00D20E9E" w:rsidRPr="00C47E91">
        <w:rPr>
          <w:sz w:val="24"/>
        </w:rPr>
        <w:t xml:space="preserve"> (параллельно)</w:t>
      </w:r>
      <w:r w:rsidR="00C53E2A" w:rsidRPr="00C47E91">
        <w:rPr>
          <w:sz w:val="24"/>
        </w:rPr>
        <w:t xml:space="preserve"> с </w:t>
      </w:r>
      <w:r w:rsidR="00B9669D" w:rsidRPr="00C47E91">
        <w:rPr>
          <w:sz w:val="24"/>
        </w:rPr>
        <w:t>иными контрольно-счетными органами</w:t>
      </w:r>
      <w:r w:rsidR="00C53E2A" w:rsidRPr="00C47E91">
        <w:rPr>
          <w:sz w:val="24"/>
        </w:rPr>
        <w:t xml:space="preserve">, необходимо учитывать положения </w:t>
      </w:r>
      <w:r w:rsidR="00B9669D" w:rsidRPr="00C47E91">
        <w:rPr>
          <w:sz w:val="24"/>
        </w:rPr>
        <w:t>стандартов и регламентов, рег</w:t>
      </w:r>
      <w:r w:rsidR="0007219A" w:rsidRPr="00C47E91">
        <w:rPr>
          <w:sz w:val="24"/>
        </w:rPr>
        <w:t xml:space="preserve">улирующих </w:t>
      </w:r>
      <w:r w:rsidR="00B9669D" w:rsidRPr="00C47E91">
        <w:rPr>
          <w:sz w:val="24"/>
        </w:rPr>
        <w:t>деятельность вышеуказанных органов</w:t>
      </w:r>
      <w:r w:rsidR="00C53E2A" w:rsidRPr="00C47E91">
        <w:rPr>
          <w:sz w:val="24"/>
        </w:rPr>
        <w:t>.</w:t>
      </w:r>
    </w:p>
    <w:p w:rsidR="006F4EF8" w:rsidRPr="00C47E91" w:rsidRDefault="00EE157D" w:rsidP="00B40E5B">
      <w:pPr>
        <w:ind w:left="57" w:firstLine="709"/>
        <w:jc w:val="both"/>
      </w:pPr>
      <w:r w:rsidRPr="00C47E91">
        <w:t>3.</w:t>
      </w:r>
      <w:r w:rsidR="00C241C6" w:rsidRPr="00C47E91">
        <w:t>3</w:t>
      </w:r>
      <w:r w:rsidRPr="00C47E91">
        <w:t>.</w:t>
      </w:r>
      <w:r w:rsidR="00C241C6" w:rsidRPr="00C47E91">
        <w:t>5.</w:t>
      </w:r>
      <w:r w:rsidR="00C53E2A" w:rsidRPr="00C47E91">
        <w:t> </w:t>
      </w:r>
      <w:proofErr w:type="gramStart"/>
      <w:r w:rsidR="006F4EF8" w:rsidRPr="00C47E91">
        <w:t>При определении перечня мероприятий и сроков их реализации</w:t>
      </w:r>
      <w:r w:rsidR="008C1F21" w:rsidRPr="00C47E91">
        <w:t xml:space="preserve"> по возможности </w:t>
      </w:r>
      <w:r w:rsidR="006F4EF8" w:rsidRPr="00C47E91">
        <w:t xml:space="preserve">осуществляется координация планов работы контрольно-счетного органа с планами работы других органов финансового контроля. </w:t>
      </w:r>
      <w:proofErr w:type="gramEnd"/>
    </w:p>
    <w:p w:rsidR="005B3AC1" w:rsidRPr="00C47E91" w:rsidRDefault="006F4EF8" w:rsidP="00B40E5B">
      <w:pPr>
        <w:ind w:left="57" w:firstLine="709"/>
        <w:jc w:val="both"/>
      </w:pPr>
      <w:r w:rsidRPr="00C47E91">
        <w:t>3.</w:t>
      </w:r>
      <w:r w:rsidR="00C241C6" w:rsidRPr="00C47E91">
        <w:t>3.6</w:t>
      </w:r>
      <w:r w:rsidRPr="00C47E91">
        <w:t>.</w:t>
      </w:r>
      <w:r w:rsidR="00C53E2A" w:rsidRPr="00C47E91">
        <w:t> </w:t>
      </w:r>
      <w:r w:rsidR="005B3AC1" w:rsidRPr="00C47E91">
        <w:t>Предложения по контрольным и экспертно-аналитическим мероприятиям, предлагаемые в проект плана работы должны учитывать:</w:t>
      </w:r>
    </w:p>
    <w:p w:rsidR="005B3AC1" w:rsidRPr="00C47E91" w:rsidRDefault="005B3AC1" w:rsidP="00B40E5B">
      <w:pPr>
        <w:ind w:left="57" w:firstLine="709"/>
        <w:jc w:val="both"/>
      </w:pPr>
      <w:r w:rsidRPr="00C47E91">
        <w:t>-</w:t>
      </w:r>
      <w:r w:rsidR="00B40E5B" w:rsidRPr="00C47E91">
        <w:t> </w:t>
      </w:r>
      <w:r w:rsidRPr="00C47E91">
        <w:t>вид мероприятия (контрольное или экспертно-аналитическое) и его наименование;</w:t>
      </w:r>
    </w:p>
    <w:p w:rsidR="005B3AC1" w:rsidRPr="00C47E91" w:rsidRDefault="005B3AC1" w:rsidP="00B40E5B">
      <w:pPr>
        <w:ind w:left="57" w:firstLine="709"/>
        <w:jc w:val="both"/>
      </w:pPr>
      <w:r w:rsidRPr="00C47E91">
        <w:t>-</w:t>
      </w:r>
      <w:r w:rsidR="00B40E5B" w:rsidRPr="00C47E91">
        <w:t> </w:t>
      </w:r>
      <w:r w:rsidRPr="00C47E91">
        <w:t>перечень объектов контрольного мероприятия (наименование проверяемых органов, организаций) либо необходимость ответственному исполнителю самостоятельно установить перечень объектов проверки;</w:t>
      </w:r>
    </w:p>
    <w:p w:rsidR="005B3AC1" w:rsidRPr="00C47E91" w:rsidRDefault="005B3AC1" w:rsidP="00B40E5B">
      <w:pPr>
        <w:ind w:left="57" w:firstLine="709"/>
        <w:jc w:val="both"/>
      </w:pPr>
      <w:r w:rsidRPr="00C47E91">
        <w:t>-</w:t>
      </w:r>
      <w:r w:rsidR="00B40E5B" w:rsidRPr="00C47E91">
        <w:t> </w:t>
      </w:r>
      <w:r w:rsidRPr="00C47E91">
        <w:t>планируемые сроки проведения мероприятия;</w:t>
      </w:r>
    </w:p>
    <w:p w:rsidR="005B3AC1" w:rsidRPr="00C47E91" w:rsidRDefault="005B3AC1" w:rsidP="00B40E5B">
      <w:pPr>
        <w:ind w:left="57" w:firstLine="709"/>
        <w:jc w:val="both"/>
      </w:pPr>
      <w:r w:rsidRPr="00C47E91">
        <w:t>-</w:t>
      </w:r>
      <w:r w:rsidR="00B40E5B" w:rsidRPr="00C47E91">
        <w:t> </w:t>
      </w:r>
      <w:r w:rsidRPr="00C47E91">
        <w:t>проверяемый период;</w:t>
      </w:r>
    </w:p>
    <w:p w:rsidR="000172C4" w:rsidRPr="00C47E91" w:rsidRDefault="000172C4" w:rsidP="00B40E5B">
      <w:pPr>
        <w:pStyle w:val="a3"/>
        <w:spacing w:line="240" w:lineRule="auto"/>
        <w:ind w:left="57" w:firstLine="709"/>
        <w:rPr>
          <w:sz w:val="24"/>
        </w:rPr>
      </w:pPr>
      <w:r w:rsidRPr="00C47E91">
        <w:rPr>
          <w:sz w:val="24"/>
        </w:rPr>
        <w:t>-</w:t>
      </w:r>
      <w:r w:rsidR="00B40E5B" w:rsidRPr="00C47E91">
        <w:rPr>
          <w:sz w:val="24"/>
        </w:rPr>
        <w:t> </w:t>
      </w:r>
      <w:r w:rsidRPr="00C47E91">
        <w:rPr>
          <w:sz w:val="24"/>
        </w:rPr>
        <w:t xml:space="preserve">наличие рисков в рассматриваемой сфере формирования или использования средств бюджета муниципального образования, муниципальной собственности и (или) деятельности объектов мероприятия, которые потенциально могут приводить к негативным результатам; </w:t>
      </w:r>
    </w:p>
    <w:p w:rsidR="000172C4" w:rsidRPr="00C47E91" w:rsidRDefault="000172C4" w:rsidP="00B40E5B">
      <w:pPr>
        <w:pStyle w:val="a3"/>
        <w:spacing w:line="240" w:lineRule="auto"/>
        <w:ind w:left="57" w:firstLine="709"/>
        <w:rPr>
          <w:sz w:val="24"/>
        </w:rPr>
      </w:pPr>
      <w:r w:rsidRPr="00C47E91">
        <w:rPr>
          <w:sz w:val="24"/>
        </w:rPr>
        <w:t>-</w:t>
      </w:r>
      <w:r w:rsidR="00B40E5B" w:rsidRPr="00C47E91">
        <w:rPr>
          <w:sz w:val="24"/>
        </w:rPr>
        <w:t> </w:t>
      </w:r>
      <w:r w:rsidRPr="00C47E91">
        <w:rPr>
          <w:sz w:val="24"/>
        </w:rPr>
        <w:t>объем муниципальных средств, подлежащих контролю в данной сфере и (или) используемых объектами мероприятия;</w:t>
      </w:r>
    </w:p>
    <w:p w:rsidR="000172C4" w:rsidRPr="00C47E91" w:rsidRDefault="000172C4" w:rsidP="00B40E5B">
      <w:pPr>
        <w:pStyle w:val="a3"/>
        <w:spacing w:line="240" w:lineRule="auto"/>
        <w:ind w:left="57" w:firstLine="709"/>
        <w:rPr>
          <w:sz w:val="24"/>
        </w:rPr>
      </w:pPr>
      <w:r w:rsidRPr="00C47E91">
        <w:rPr>
          <w:sz w:val="24"/>
        </w:rPr>
        <w:t>-</w:t>
      </w:r>
      <w:r w:rsidR="00B40E5B" w:rsidRPr="00C47E91">
        <w:rPr>
          <w:sz w:val="24"/>
        </w:rPr>
        <w:t> </w:t>
      </w:r>
      <w:r w:rsidRPr="00C47E91">
        <w:rPr>
          <w:sz w:val="24"/>
        </w:rPr>
        <w:t>сроки и результаты проведения предшествующих контрольных мероприятий в данной сфере и (или) на данных объектах.</w:t>
      </w:r>
    </w:p>
    <w:p w:rsidR="005B3AC1" w:rsidRPr="00C47E91" w:rsidRDefault="000172C4" w:rsidP="00B40E5B">
      <w:pPr>
        <w:pStyle w:val="a3"/>
        <w:spacing w:line="240" w:lineRule="auto"/>
        <w:ind w:left="57" w:firstLine="709"/>
        <w:rPr>
          <w:sz w:val="24"/>
        </w:rPr>
      </w:pPr>
      <w:r w:rsidRPr="00C47E91">
        <w:rPr>
          <w:sz w:val="24"/>
        </w:rPr>
        <w:lastRenderedPageBreak/>
        <w:t>-</w:t>
      </w:r>
      <w:r w:rsidR="00B40E5B" w:rsidRPr="00C47E91">
        <w:rPr>
          <w:sz w:val="24"/>
        </w:rPr>
        <w:t> </w:t>
      </w:r>
      <w:r w:rsidRPr="00C47E91">
        <w:rPr>
          <w:sz w:val="24"/>
        </w:rPr>
        <w:t>данные о планируемых трудовых затратах на его проведение, рассчитанные исходя из численности исполнителей и срока проведения мероприятия.</w:t>
      </w:r>
    </w:p>
    <w:p w:rsidR="00C53E2A" w:rsidRPr="00C47E91" w:rsidRDefault="00C53E2A" w:rsidP="00B40E5B">
      <w:pPr>
        <w:ind w:left="57" w:firstLine="709"/>
        <w:jc w:val="both"/>
      </w:pPr>
      <w:r w:rsidRPr="00C47E91">
        <w:t xml:space="preserve">Наименование планируемого </w:t>
      </w:r>
      <w:r w:rsidR="00B9679C" w:rsidRPr="00C47E91">
        <w:t xml:space="preserve">контрольного или экспертно-аналитического </w:t>
      </w:r>
      <w:r w:rsidRPr="00C47E91">
        <w:t xml:space="preserve">мероприятия должно </w:t>
      </w:r>
      <w:r w:rsidR="003C56A7" w:rsidRPr="00C47E91">
        <w:t xml:space="preserve">иметь четкую, однозначную формулировку его предмета, который обязан </w:t>
      </w:r>
      <w:r w:rsidRPr="00C47E91">
        <w:t xml:space="preserve">соответствовать </w:t>
      </w:r>
      <w:r w:rsidR="000172C4" w:rsidRPr="00C47E91">
        <w:t>полномочиям</w:t>
      </w:r>
      <w:r w:rsidR="003C56A7" w:rsidRPr="00C47E91">
        <w:t xml:space="preserve"> </w:t>
      </w:r>
      <w:r w:rsidR="00AA183E" w:rsidRPr="00C47E91">
        <w:t>контрольно-счетного органа</w:t>
      </w:r>
      <w:r w:rsidRPr="00C47E91">
        <w:t xml:space="preserve">, установленным </w:t>
      </w:r>
      <w:r w:rsidR="00AA183E" w:rsidRPr="00C47E91">
        <w:t>действующим законодательством</w:t>
      </w:r>
      <w:r w:rsidR="00EE70E2" w:rsidRPr="00C47E91">
        <w:t>.</w:t>
      </w:r>
    </w:p>
    <w:p w:rsidR="002334F2" w:rsidRPr="00C47E91" w:rsidRDefault="00EE157D" w:rsidP="00B40E5B">
      <w:pPr>
        <w:ind w:left="57" w:firstLine="709"/>
        <w:jc w:val="both"/>
      </w:pPr>
      <w:r w:rsidRPr="00C47E91">
        <w:t>3.</w:t>
      </w:r>
      <w:r w:rsidR="00C241C6" w:rsidRPr="00C47E91">
        <w:t>3</w:t>
      </w:r>
      <w:r w:rsidRPr="00C47E91">
        <w:t>.</w:t>
      </w:r>
      <w:r w:rsidR="00C241C6" w:rsidRPr="00C47E91">
        <w:t>7.</w:t>
      </w:r>
      <w:r w:rsidR="00C53E2A" w:rsidRPr="00C47E91">
        <w:t> </w:t>
      </w:r>
      <w:r w:rsidR="002334F2" w:rsidRPr="00C47E91">
        <w:t xml:space="preserve">При определении </w:t>
      </w:r>
      <w:r w:rsidR="000172C4" w:rsidRPr="00C47E91">
        <w:t xml:space="preserve">планируемого </w:t>
      </w:r>
      <w:r w:rsidR="002334F2" w:rsidRPr="00C47E91">
        <w:t xml:space="preserve">срока проведения контрольного (экспертно-аналитического) мероприятия необходимо учитывать сроки проведения </w:t>
      </w:r>
      <w:r w:rsidR="000172C4" w:rsidRPr="00C47E91">
        <w:t xml:space="preserve">всех </w:t>
      </w:r>
      <w:r w:rsidR="002334F2" w:rsidRPr="00C47E91">
        <w:t xml:space="preserve">его этапов </w:t>
      </w:r>
      <w:bookmarkStart w:id="2" w:name="OLE_LINK10"/>
      <w:bookmarkStart w:id="3" w:name="OLE_LINK11"/>
      <w:r w:rsidR="002334F2" w:rsidRPr="00C47E91">
        <w:t>(подготовительного, основного и заключительного</w:t>
      </w:r>
      <w:bookmarkEnd w:id="2"/>
      <w:bookmarkEnd w:id="3"/>
      <w:r w:rsidR="002334F2" w:rsidRPr="00C47E91">
        <w:t>).</w:t>
      </w:r>
    </w:p>
    <w:p w:rsidR="000172C4" w:rsidRPr="00C47E91" w:rsidRDefault="000172C4" w:rsidP="00B40E5B">
      <w:pPr>
        <w:ind w:left="57" w:firstLine="709"/>
        <w:jc w:val="both"/>
      </w:pPr>
      <w:r w:rsidRPr="00C47E91">
        <w:t xml:space="preserve">Срок исполнения контрольных мероприятий, целью которых является определение законности и целевого использования муниципальных средств (финансовый аудит) не должен превышать </w:t>
      </w:r>
      <w:r w:rsidR="005D44FB" w:rsidRPr="00C47E91">
        <w:t>45</w:t>
      </w:r>
      <w:r w:rsidRPr="00C47E91">
        <w:t xml:space="preserve"> </w:t>
      </w:r>
      <w:r w:rsidR="005D44FB" w:rsidRPr="00C47E91">
        <w:t>рабочих дней</w:t>
      </w:r>
      <w:r w:rsidRPr="00C47E91">
        <w:t xml:space="preserve">. </w:t>
      </w:r>
    </w:p>
    <w:p w:rsidR="000172C4" w:rsidRPr="00C47E91" w:rsidRDefault="000172C4" w:rsidP="00B40E5B">
      <w:pPr>
        <w:ind w:left="57" w:firstLine="709"/>
        <w:jc w:val="both"/>
      </w:pPr>
      <w:r w:rsidRPr="00C47E91">
        <w:t xml:space="preserve">Планируемый срок исполнения аудита эффективности не должен превышать 12 месяцев. </w:t>
      </w:r>
    </w:p>
    <w:p w:rsidR="005F4127" w:rsidRPr="005F4127" w:rsidRDefault="000172C4" w:rsidP="00C853EA">
      <w:pPr>
        <w:ind w:left="57" w:firstLine="709"/>
        <w:jc w:val="both"/>
      </w:pPr>
      <w:r w:rsidRPr="00C47E91">
        <w:t xml:space="preserve">Срок исполнения </w:t>
      </w:r>
      <w:r w:rsidR="00C853EA" w:rsidRPr="00C47E91">
        <w:rPr>
          <w:rFonts w:eastAsia="Calibri"/>
          <w:color w:val="000000"/>
        </w:rPr>
        <w:t>э</w:t>
      </w:r>
      <w:r w:rsidR="00C853EA" w:rsidRPr="00C47E91">
        <w:t>кспертно-аналитического</w:t>
      </w:r>
      <w:r w:rsidR="005F4127" w:rsidRPr="005F4127">
        <w:t xml:space="preserve"> мероприятие</w:t>
      </w:r>
      <w:r w:rsidR="005F4127" w:rsidRPr="005F4127">
        <w:rPr>
          <w:rFonts w:eastAsia="Calibri"/>
          <w:color w:val="000000"/>
        </w:rPr>
        <w:t xml:space="preserve"> проводится 30 календарных дней, если иной срок не указан в нормативном правовом акте, регулирующем проведение </w:t>
      </w:r>
      <w:r w:rsidR="005F4127" w:rsidRPr="005F4127">
        <w:t>экспертно-аналитического мероприятия</w:t>
      </w:r>
      <w:r w:rsidR="005F4127" w:rsidRPr="005F4127">
        <w:rPr>
          <w:rFonts w:eastAsia="Calibri"/>
          <w:color w:val="000000"/>
        </w:rPr>
        <w:t>.</w:t>
      </w:r>
      <w:r w:rsidR="005F4127" w:rsidRPr="005F4127">
        <w:t xml:space="preserve"> При необходимости, на основании мотивирован</w:t>
      </w:r>
      <w:r w:rsidR="00C853EA" w:rsidRPr="00C47E91">
        <w:t>ного ходатайства Председателем к</w:t>
      </w:r>
      <w:r w:rsidR="005F4127" w:rsidRPr="005F4127">
        <w:t>онтрольно-счетно</w:t>
      </w:r>
      <w:r w:rsidR="00C853EA" w:rsidRPr="00C47E91">
        <w:t>го органа</w:t>
      </w:r>
      <w:r w:rsidR="005F4127" w:rsidRPr="005F4127">
        <w:t xml:space="preserve"> может быть принято решение о продлении срока проведения экспертно-аналитического мероприятия.</w:t>
      </w:r>
    </w:p>
    <w:p w:rsidR="000172C4" w:rsidRPr="00C47E91" w:rsidRDefault="000172C4" w:rsidP="00B40E5B">
      <w:pPr>
        <w:pStyle w:val="20"/>
        <w:spacing w:line="240" w:lineRule="auto"/>
        <w:ind w:left="57"/>
        <w:rPr>
          <w:sz w:val="24"/>
        </w:rPr>
      </w:pPr>
      <w:r w:rsidRPr="00C47E91">
        <w:rPr>
          <w:sz w:val="24"/>
        </w:rPr>
        <w:t xml:space="preserve">Срок проведения контрольных действий непосредственно на одном объекте, как правило, не должен превышать </w:t>
      </w:r>
      <w:r w:rsidR="005D44FB" w:rsidRPr="00C47E91">
        <w:rPr>
          <w:sz w:val="24"/>
        </w:rPr>
        <w:t>45</w:t>
      </w:r>
      <w:r w:rsidRPr="00C47E91">
        <w:rPr>
          <w:sz w:val="24"/>
        </w:rPr>
        <w:t xml:space="preserve"> </w:t>
      </w:r>
      <w:r w:rsidR="005D44FB" w:rsidRPr="00C47E91">
        <w:rPr>
          <w:sz w:val="24"/>
        </w:rPr>
        <w:t>рабочих</w:t>
      </w:r>
      <w:r w:rsidRPr="00C47E91">
        <w:rPr>
          <w:sz w:val="24"/>
        </w:rPr>
        <w:t xml:space="preserve"> дней.</w:t>
      </w:r>
    </w:p>
    <w:p w:rsidR="00FD4A19" w:rsidRPr="00C47E91" w:rsidRDefault="000172C4" w:rsidP="00B40E5B">
      <w:pPr>
        <w:pStyle w:val="a3"/>
        <w:spacing w:line="240" w:lineRule="auto"/>
        <w:ind w:left="57" w:firstLine="709"/>
        <w:rPr>
          <w:sz w:val="24"/>
        </w:rPr>
      </w:pPr>
      <w:r w:rsidRPr="00C47E91">
        <w:rPr>
          <w:sz w:val="24"/>
        </w:rPr>
        <w:t>3.3.8</w:t>
      </w:r>
      <w:r w:rsidR="00126C2C" w:rsidRPr="00C47E91">
        <w:rPr>
          <w:sz w:val="24"/>
        </w:rPr>
        <w:t>.</w:t>
      </w:r>
      <w:r w:rsidR="00B40E5B" w:rsidRPr="00C47E91">
        <w:rPr>
          <w:sz w:val="24"/>
        </w:rPr>
        <w:t> </w:t>
      </w:r>
      <w:r w:rsidR="00C53E2A" w:rsidRPr="00C47E91">
        <w:rPr>
          <w:sz w:val="24"/>
        </w:rPr>
        <w:t>Планирование проведения контрольных мероприятий на одном объекте в различные периоды времени в течение одного календарного года</w:t>
      </w:r>
      <w:r w:rsidR="00165BDF" w:rsidRPr="00C47E91">
        <w:rPr>
          <w:sz w:val="24"/>
        </w:rPr>
        <w:t>,</w:t>
      </w:r>
      <w:r w:rsidR="00C53E2A" w:rsidRPr="00C47E91">
        <w:rPr>
          <w:sz w:val="24"/>
        </w:rPr>
        <w:t xml:space="preserve"> </w:t>
      </w:r>
      <w:r w:rsidR="00C7591A" w:rsidRPr="00C47E91">
        <w:rPr>
          <w:sz w:val="24"/>
        </w:rPr>
        <w:t>как правило</w:t>
      </w:r>
      <w:r w:rsidR="00165BDF" w:rsidRPr="00C47E91">
        <w:rPr>
          <w:sz w:val="24"/>
        </w:rPr>
        <w:t>,</w:t>
      </w:r>
      <w:r w:rsidR="00C7591A" w:rsidRPr="00C47E91">
        <w:rPr>
          <w:sz w:val="24"/>
        </w:rPr>
        <w:t xml:space="preserve"> </w:t>
      </w:r>
      <w:r w:rsidR="00C53E2A" w:rsidRPr="00C47E91">
        <w:rPr>
          <w:sz w:val="24"/>
        </w:rPr>
        <w:t>не допускается</w:t>
      </w:r>
      <w:r w:rsidR="000D36E0" w:rsidRPr="00C47E91">
        <w:rPr>
          <w:sz w:val="24"/>
        </w:rPr>
        <w:t>.</w:t>
      </w:r>
      <w:r w:rsidR="00292D07" w:rsidRPr="00C47E91">
        <w:rPr>
          <w:sz w:val="24"/>
        </w:rPr>
        <w:t xml:space="preserve"> </w:t>
      </w:r>
    </w:p>
    <w:p w:rsidR="00C53E2A" w:rsidRPr="00C47E91" w:rsidRDefault="00FB2D01" w:rsidP="00B40E5B">
      <w:pPr>
        <w:pStyle w:val="a3"/>
        <w:spacing w:line="240" w:lineRule="auto"/>
        <w:ind w:left="57" w:firstLine="709"/>
        <w:rPr>
          <w:sz w:val="24"/>
        </w:rPr>
      </w:pPr>
      <w:proofErr w:type="gramStart"/>
      <w:r w:rsidRPr="00C47E91">
        <w:rPr>
          <w:sz w:val="24"/>
        </w:rPr>
        <w:t xml:space="preserve">В случае </w:t>
      </w:r>
      <w:r w:rsidR="00C53E2A" w:rsidRPr="00C47E91">
        <w:rPr>
          <w:sz w:val="24"/>
        </w:rPr>
        <w:t xml:space="preserve">необходимости проведения </w:t>
      </w:r>
      <w:r w:rsidR="00C73BB3" w:rsidRPr="00C47E91">
        <w:rPr>
          <w:sz w:val="24"/>
        </w:rPr>
        <w:t xml:space="preserve">в планируемом периоде </w:t>
      </w:r>
      <w:r w:rsidR="00C53E2A" w:rsidRPr="00C47E91">
        <w:rPr>
          <w:sz w:val="24"/>
        </w:rPr>
        <w:t xml:space="preserve">контрольных </w:t>
      </w:r>
      <w:r w:rsidR="00884AAF" w:rsidRPr="00C47E91">
        <w:rPr>
          <w:sz w:val="24"/>
        </w:rPr>
        <w:t xml:space="preserve">действий </w:t>
      </w:r>
      <w:r w:rsidR="00C53E2A" w:rsidRPr="00C47E91">
        <w:rPr>
          <w:sz w:val="24"/>
        </w:rPr>
        <w:t xml:space="preserve">на одном объекте </w:t>
      </w:r>
      <w:r w:rsidR="00105300" w:rsidRPr="00C47E91">
        <w:rPr>
          <w:sz w:val="24"/>
        </w:rPr>
        <w:t xml:space="preserve">контроля </w:t>
      </w:r>
      <w:r w:rsidR="00C53E2A" w:rsidRPr="00C47E91">
        <w:rPr>
          <w:sz w:val="24"/>
        </w:rPr>
        <w:t>по нескольким направлениям</w:t>
      </w:r>
      <w:proofErr w:type="gramEnd"/>
      <w:r w:rsidR="00C53E2A" w:rsidRPr="00C47E91">
        <w:rPr>
          <w:sz w:val="24"/>
        </w:rPr>
        <w:t xml:space="preserve"> деятельности </w:t>
      </w:r>
      <w:r w:rsidR="00EC1B7D" w:rsidRPr="00C47E91">
        <w:rPr>
          <w:sz w:val="24"/>
        </w:rPr>
        <w:t xml:space="preserve">контрольно-счетного органа </w:t>
      </w:r>
      <w:r w:rsidR="002D29FB" w:rsidRPr="00C47E91">
        <w:rPr>
          <w:sz w:val="24"/>
        </w:rPr>
        <w:t xml:space="preserve"> </w:t>
      </w:r>
      <w:r w:rsidR="00C53E2A" w:rsidRPr="00C47E91">
        <w:rPr>
          <w:sz w:val="24"/>
        </w:rPr>
        <w:t xml:space="preserve">указанные </w:t>
      </w:r>
      <w:r w:rsidR="00884AAF" w:rsidRPr="00C47E91">
        <w:rPr>
          <w:sz w:val="24"/>
        </w:rPr>
        <w:t>действия</w:t>
      </w:r>
      <w:r w:rsidR="002D29FB" w:rsidRPr="00C47E91">
        <w:rPr>
          <w:sz w:val="24"/>
        </w:rPr>
        <w:t xml:space="preserve"> </w:t>
      </w:r>
      <w:r w:rsidR="00884AAF" w:rsidRPr="00C47E91">
        <w:rPr>
          <w:sz w:val="24"/>
        </w:rPr>
        <w:t xml:space="preserve">планируются к </w:t>
      </w:r>
      <w:r w:rsidR="001A6952" w:rsidRPr="00C47E91">
        <w:rPr>
          <w:sz w:val="24"/>
        </w:rPr>
        <w:t>проведению</w:t>
      </w:r>
      <w:r w:rsidR="00884AAF" w:rsidRPr="00C47E91">
        <w:rPr>
          <w:sz w:val="24"/>
        </w:rPr>
        <w:t xml:space="preserve"> в рамках</w:t>
      </w:r>
      <w:r w:rsidR="00C53E2A" w:rsidRPr="00C47E91">
        <w:rPr>
          <w:sz w:val="24"/>
        </w:rPr>
        <w:t xml:space="preserve"> одно</w:t>
      </w:r>
      <w:r w:rsidR="00884AAF" w:rsidRPr="00C47E91">
        <w:rPr>
          <w:sz w:val="24"/>
        </w:rPr>
        <w:t>го</w:t>
      </w:r>
      <w:r w:rsidR="00C53E2A" w:rsidRPr="00C47E91">
        <w:rPr>
          <w:sz w:val="24"/>
        </w:rPr>
        <w:t xml:space="preserve"> комплексно</w:t>
      </w:r>
      <w:r w:rsidR="00884AAF" w:rsidRPr="00C47E91">
        <w:rPr>
          <w:sz w:val="24"/>
        </w:rPr>
        <w:t>го</w:t>
      </w:r>
      <w:r w:rsidR="00C53E2A" w:rsidRPr="00C47E91">
        <w:rPr>
          <w:sz w:val="24"/>
        </w:rPr>
        <w:t xml:space="preserve"> мероприяти</w:t>
      </w:r>
      <w:r w:rsidR="00884AAF" w:rsidRPr="00C47E91">
        <w:rPr>
          <w:sz w:val="24"/>
        </w:rPr>
        <w:t>я</w:t>
      </w:r>
      <w:r w:rsidR="00DC1BDF" w:rsidRPr="00C47E91">
        <w:rPr>
          <w:sz w:val="24"/>
        </w:rPr>
        <w:t>.</w:t>
      </w:r>
    </w:p>
    <w:p w:rsidR="00C53E2A" w:rsidRPr="00C47E91" w:rsidRDefault="00421ABE" w:rsidP="00B40E5B">
      <w:pPr>
        <w:ind w:left="57" w:firstLine="709"/>
        <w:jc w:val="both"/>
      </w:pPr>
      <w:r w:rsidRPr="00C47E91">
        <w:t>3.</w:t>
      </w:r>
      <w:r w:rsidR="00126C2C" w:rsidRPr="00C47E91">
        <w:t>3.</w:t>
      </w:r>
      <w:r w:rsidR="000172C4" w:rsidRPr="00C47E91">
        <w:t>9</w:t>
      </w:r>
      <w:r w:rsidRPr="00C47E91">
        <w:t>.</w:t>
      </w:r>
      <w:r w:rsidR="00C53E2A" w:rsidRPr="00C47E91">
        <w:t> </w:t>
      </w:r>
      <w:r w:rsidR="00126C2C" w:rsidRPr="00C47E91">
        <w:t xml:space="preserve">Проект плана </w:t>
      </w:r>
      <w:r w:rsidR="00D10114" w:rsidRPr="00C47E91">
        <w:t xml:space="preserve">работы </w:t>
      </w:r>
      <w:r w:rsidR="00C53E2A" w:rsidRPr="00C47E91">
        <w:t xml:space="preserve">должен формироваться таким образом, чтобы он был реально </w:t>
      </w:r>
      <w:proofErr w:type="gramStart"/>
      <w:r w:rsidR="00C53E2A" w:rsidRPr="00C47E91">
        <w:t>выполним</w:t>
      </w:r>
      <w:proofErr w:type="gramEnd"/>
      <w:r w:rsidR="00C8338A" w:rsidRPr="00C47E91">
        <w:t xml:space="preserve"> и </w:t>
      </w:r>
      <w:r w:rsidR="00C53E2A" w:rsidRPr="00C47E91">
        <w:t xml:space="preserve">создавал условия для качественного </w:t>
      </w:r>
      <w:r w:rsidR="000172C4" w:rsidRPr="00C47E91">
        <w:t>исполнения</w:t>
      </w:r>
      <w:r w:rsidR="00C53E2A" w:rsidRPr="00C47E91">
        <w:t xml:space="preserve"> планируемых мероприятий в </w:t>
      </w:r>
      <w:r w:rsidR="00A01B7F" w:rsidRPr="00C47E91">
        <w:t xml:space="preserve">установленные </w:t>
      </w:r>
      <w:r w:rsidR="00C53E2A" w:rsidRPr="00C47E91">
        <w:t xml:space="preserve">сроки. </w:t>
      </w:r>
    </w:p>
    <w:p w:rsidR="000006E2" w:rsidRPr="00C47E91" w:rsidRDefault="00421ABE" w:rsidP="00B40E5B">
      <w:pPr>
        <w:ind w:left="57" w:firstLine="709"/>
        <w:jc w:val="both"/>
      </w:pPr>
      <w:r w:rsidRPr="00C47E91">
        <w:t>3.</w:t>
      </w:r>
      <w:r w:rsidR="00126C2C" w:rsidRPr="00C47E91">
        <w:t>3.</w:t>
      </w:r>
      <w:r w:rsidR="00D10114" w:rsidRPr="00C47E91">
        <w:t>10</w:t>
      </w:r>
      <w:r w:rsidRPr="00C47E91">
        <w:t>.</w:t>
      </w:r>
      <w:r w:rsidR="00B40E5B" w:rsidRPr="00C47E91">
        <w:t> </w:t>
      </w:r>
      <w:r w:rsidR="000172C4" w:rsidRPr="00C47E91">
        <w:t xml:space="preserve">План работы контрольно-счетного органа с учетом поступивших предложений рассматривается </w:t>
      </w:r>
      <w:r w:rsidR="00D10114" w:rsidRPr="00C47E91">
        <w:t>Председателем контрольно-счетного органа.  Председатель</w:t>
      </w:r>
      <w:r w:rsidR="000172C4" w:rsidRPr="00C47E91">
        <w:t xml:space="preserve"> </w:t>
      </w:r>
      <w:r w:rsidR="00C47E91" w:rsidRPr="00C47E91">
        <w:t xml:space="preserve">контрольно-счетного органа </w:t>
      </w:r>
      <w:r w:rsidR="000172C4" w:rsidRPr="00C47E91">
        <w:t>вносит в него (при необходимости) уточнения и изменения и принимает решение об его утверждении.</w:t>
      </w:r>
    </w:p>
    <w:p w:rsidR="00165BDF" w:rsidRPr="00C47E91" w:rsidRDefault="00165BDF" w:rsidP="00B40E5B">
      <w:pPr>
        <w:jc w:val="both"/>
      </w:pPr>
    </w:p>
    <w:p w:rsidR="00B40E5B" w:rsidRPr="00C47E91" w:rsidRDefault="00421ABE" w:rsidP="00B40E5B">
      <w:pPr>
        <w:jc w:val="center"/>
        <w:rPr>
          <w:b/>
        </w:rPr>
      </w:pPr>
      <w:r w:rsidRPr="00C47E91">
        <w:rPr>
          <w:b/>
        </w:rPr>
        <w:t>4</w:t>
      </w:r>
      <w:r w:rsidR="00C53E2A" w:rsidRPr="00C47E91">
        <w:rPr>
          <w:b/>
        </w:rPr>
        <w:t>. Форма, структура и содержание план</w:t>
      </w:r>
      <w:r w:rsidR="00110297" w:rsidRPr="00C47E91">
        <w:rPr>
          <w:b/>
        </w:rPr>
        <w:t>овых документов</w:t>
      </w:r>
    </w:p>
    <w:p w:rsidR="00F00BC9" w:rsidRPr="00C47E91" w:rsidRDefault="00110297" w:rsidP="00B40E5B">
      <w:pPr>
        <w:jc w:val="center"/>
        <w:rPr>
          <w:b/>
        </w:rPr>
      </w:pPr>
      <w:r w:rsidRPr="00C47E91">
        <w:rPr>
          <w:b/>
        </w:rPr>
        <w:t>контрольно-счетного органа</w:t>
      </w:r>
    </w:p>
    <w:p w:rsidR="00DE18F6" w:rsidRPr="00C47E91" w:rsidRDefault="00421ABE" w:rsidP="00B40E5B">
      <w:pPr>
        <w:pStyle w:val="a3"/>
        <w:spacing w:line="240" w:lineRule="auto"/>
        <w:ind w:firstLine="709"/>
        <w:rPr>
          <w:sz w:val="24"/>
        </w:rPr>
      </w:pPr>
      <w:r w:rsidRPr="00C47E91">
        <w:rPr>
          <w:sz w:val="24"/>
        </w:rPr>
        <w:t>4</w:t>
      </w:r>
      <w:r w:rsidR="00C53E2A" w:rsidRPr="00C47E91">
        <w:rPr>
          <w:sz w:val="24"/>
        </w:rPr>
        <w:t xml:space="preserve">.1. План работы </w:t>
      </w:r>
      <w:r w:rsidR="00B52FCC" w:rsidRPr="00C47E91">
        <w:rPr>
          <w:sz w:val="24"/>
        </w:rPr>
        <w:t>контрольно-счетного органа</w:t>
      </w:r>
      <w:r w:rsidR="00D10114" w:rsidRPr="00C47E91">
        <w:rPr>
          <w:sz w:val="24"/>
        </w:rPr>
        <w:t xml:space="preserve"> имее</w:t>
      </w:r>
      <w:r w:rsidR="00C53E2A" w:rsidRPr="00C47E91">
        <w:rPr>
          <w:sz w:val="24"/>
        </w:rPr>
        <w:t>т табличную форму</w:t>
      </w:r>
      <w:r w:rsidR="00DE169E" w:rsidRPr="00C47E91">
        <w:rPr>
          <w:sz w:val="24"/>
        </w:rPr>
        <w:t xml:space="preserve">, </w:t>
      </w:r>
      <w:proofErr w:type="gramStart"/>
      <w:r w:rsidR="007829D6" w:rsidRPr="00C47E91">
        <w:rPr>
          <w:sz w:val="24"/>
        </w:rPr>
        <w:t>согласно Приложения</w:t>
      </w:r>
      <w:proofErr w:type="gramEnd"/>
      <w:r w:rsidR="007829D6" w:rsidRPr="00C47E91">
        <w:rPr>
          <w:sz w:val="24"/>
        </w:rPr>
        <w:t xml:space="preserve"> №1.</w:t>
      </w:r>
    </w:p>
    <w:p w:rsidR="00C53E2A" w:rsidRPr="00C47E91" w:rsidRDefault="00421ABE" w:rsidP="00B40E5B">
      <w:pPr>
        <w:pStyle w:val="20"/>
        <w:spacing w:line="240" w:lineRule="auto"/>
        <w:rPr>
          <w:sz w:val="24"/>
        </w:rPr>
      </w:pPr>
      <w:r w:rsidRPr="00C47E91">
        <w:rPr>
          <w:sz w:val="24"/>
        </w:rPr>
        <w:t>4</w:t>
      </w:r>
      <w:r w:rsidR="00D10114" w:rsidRPr="00C47E91">
        <w:rPr>
          <w:sz w:val="24"/>
        </w:rPr>
        <w:t xml:space="preserve">.2. План работы </w:t>
      </w:r>
      <w:r w:rsidR="00E95C46" w:rsidRPr="00C47E91">
        <w:rPr>
          <w:sz w:val="24"/>
        </w:rPr>
        <w:t xml:space="preserve">контрольно-счетного органа </w:t>
      </w:r>
      <w:r w:rsidR="00D10114" w:rsidRPr="00C47E91">
        <w:rPr>
          <w:sz w:val="24"/>
        </w:rPr>
        <w:t>содержи</w:t>
      </w:r>
      <w:r w:rsidR="00C53E2A" w:rsidRPr="00C47E91">
        <w:rPr>
          <w:sz w:val="24"/>
        </w:rPr>
        <w:t xml:space="preserve">т </w:t>
      </w:r>
      <w:r w:rsidR="000D380A" w:rsidRPr="00C47E91">
        <w:rPr>
          <w:sz w:val="24"/>
        </w:rPr>
        <w:t xml:space="preserve">согласованные по срокам и </w:t>
      </w:r>
      <w:r w:rsidR="00502C57" w:rsidRPr="00C47E91">
        <w:rPr>
          <w:sz w:val="24"/>
        </w:rPr>
        <w:t xml:space="preserve">ответственным </w:t>
      </w:r>
      <w:r w:rsidR="000172C4" w:rsidRPr="00C47E91">
        <w:rPr>
          <w:sz w:val="24"/>
        </w:rPr>
        <w:t xml:space="preserve">исполнителям </w:t>
      </w:r>
      <w:r w:rsidR="00C53E2A" w:rsidRPr="00C47E91">
        <w:rPr>
          <w:sz w:val="24"/>
        </w:rPr>
        <w:t>переч</w:t>
      </w:r>
      <w:r w:rsidR="000D380A" w:rsidRPr="00C47E91">
        <w:rPr>
          <w:sz w:val="24"/>
        </w:rPr>
        <w:t>ни</w:t>
      </w:r>
      <w:r w:rsidR="00C53E2A" w:rsidRPr="00C47E91">
        <w:rPr>
          <w:sz w:val="24"/>
        </w:rPr>
        <w:t xml:space="preserve"> планируемых мероприятий</w:t>
      </w:r>
      <w:r w:rsidR="004A4AF7" w:rsidRPr="00C47E91">
        <w:rPr>
          <w:sz w:val="24"/>
        </w:rPr>
        <w:t>.</w:t>
      </w:r>
    </w:p>
    <w:p w:rsidR="00C53E2A" w:rsidRPr="00C47E91" w:rsidRDefault="00421ABE" w:rsidP="00B40E5B">
      <w:pPr>
        <w:pStyle w:val="20"/>
        <w:spacing w:line="240" w:lineRule="auto"/>
        <w:rPr>
          <w:sz w:val="24"/>
        </w:rPr>
      </w:pPr>
      <w:r w:rsidRPr="00C47E91">
        <w:rPr>
          <w:sz w:val="24"/>
        </w:rPr>
        <w:t>4.3.</w:t>
      </w:r>
      <w:r w:rsidR="00C53E2A" w:rsidRPr="00C47E91">
        <w:rPr>
          <w:sz w:val="24"/>
        </w:rPr>
        <w:t> Наименования разделов</w:t>
      </w:r>
      <w:r w:rsidR="00D61D36" w:rsidRPr="00C47E91">
        <w:rPr>
          <w:sz w:val="24"/>
        </w:rPr>
        <w:t>,</w:t>
      </w:r>
      <w:r w:rsidR="00C53E2A" w:rsidRPr="00C47E91">
        <w:rPr>
          <w:sz w:val="24"/>
        </w:rPr>
        <w:t xml:space="preserve"> подразделов</w:t>
      </w:r>
      <w:r w:rsidR="00D61D36" w:rsidRPr="00C47E91">
        <w:rPr>
          <w:sz w:val="24"/>
        </w:rPr>
        <w:t xml:space="preserve"> и комплексов мероприятий</w:t>
      </w:r>
      <w:r w:rsidR="00C53E2A" w:rsidRPr="00C47E91">
        <w:rPr>
          <w:sz w:val="24"/>
        </w:rPr>
        <w:t xml:space="preserve"> план</w:t>
      </w:r>
      <w:r w:rsidR="004C5EA0" w:rsidRPr="00C47E91">
        <w:rPr>
          <w:sz w:val="24"/>
        </w:rPr>
        <w:t>а</w:t>
      </w:r>
      <w:r w:rsidR="00C53E2A" w:rsidRPr="00C47E91">
        <w:rPr>
          <w:sz w:val="24"/>
        </w:rPr>
        <w:t xml:space="preserve"> работы </w:t>
      </w:r>
      <w:r w:rsidR="004C5EA0" w:rsidRPr="00C47E91">
        <w:rPr>
          <w:sz w:val="24"/>
        </w:rPr>
        <w:t xml:space="preserve">контрольно-счетного органа </w:t>
      </w:r>
      <w:r w:rsidR="00C53E2A" w:rsidRPr="00C47E91">
        <w:rPr>
          <w:sz w:val="24"/>
        </w:rPr>
        <w:t xml:space="preserve">должны </w:t>
      </w:r>
      <w:r w:rsidR="00E5283D" w:rsidRPr="00C47E91">
        <w:rPr>
          <w:sz w:val="24"/>
        </w:rPr>
        <w:t>содержать информацию о</w:t>
      </w:r>
      <w:r w:rsidR="00C53E2A" w:rsidRPr="00C47E91">
        <w:rPr>
          <w:sz w:val="24"/>
        </w:rPr>
        <w:t xml:space="preserve"> </w:t>
      </w:r>
      <w:r w:rsidR="00C351F2" w:rsidRPr="00C47E91">
        <w:rPr>
          <w:sz w:val="24"/>
        </w:rPr>
        <w:t>в</w:t>
      </w:r>
      <w:r w:rsidR="00E5283D" w:rsidRPr="00C47E91">
        <w:rPr>
          <w:sz w:val="24"/>
        </w:rPr>
        <w:t>нешней проверке</w:t>
      </w:r>
      <w:r w:rsidR="00E95C46" w:rsidRPr="00C47E91">
        <w:rPr>
          <w:sz w:val="24"/>
        </w:rPr>
        <w:t xml:space="preserve"> годовых отчетов об исполнении бюджетов муниципальных образований</w:t>
      </w:r>
      <w:r w:rsidR="00E5283D" w:rsidRPr="00C47E91">
        <w:rPr>
          <w:sz w:val="24"/>
        </w:rPr>
        <w:t>,</w:t>
      </w:r>
      <w:r w:rsidR="00E95C46" w:rsidRPr="00C47E91">
        <w:rPr>
          <w:sz w:val="24"/>
        </w:rPr>
        <w:t xml:space="preserve"> </w:t>
      </w:r>
      <w:r w:rsidR="00C53E2A" w:rsidRPr="00C47E91">
        <w:rPr>
          <w:sz w:val="24"/>
        </w:rPr>
        <w:t xml:space="preserve">контрольной, экспертно-аналитической, информационной и иных видов деятельности, а также мероприятий по </w:t>
      </w:r>
      <w:r w:rsidR="00E95C46" w:rsidRPr="00C47E91">
        <w:rPr>
          <w:sz w:val="24"/>
        </w:rPr>
        <w:t>противодействию коррупции</w:t>
      </w:r>
      <w:r w:rsidR="00C53E2A" w:rsidRPr="00C47E91">
        <w:rPr>
          <w:sz w:val="24"/>
        </w:rPr>
        <w:t>.</w:t>
      </w:r>
    </w:p>
    <w:p w:rsidR="00E5283D" w:rsidRPr="00C47E91" w:rsidRDefault="00421ABE" w:rsidP="00B40E5B">
      <w:pPr>
        <w:pStyle w:val="20"/>
        <w:spacing w:line="240" w:lineRule="auto"/>
        <w:rPr>
          <w:sz w:val="24"/>
        </w:rPr>
      </w:pPr>
      <w:r w:rsidRPr="00C47E91">
        <w:rPr>
          <w:sz w:val="24"/>
        </w:rPr>
        <w:t>4.4.</w:t>
      </w:r>
      <w:r w:rsidR="00C53E2A" w:rsidRPr="00C47E91">
        <w:rPr>
          <w:sz w:val="24"/>
        </w:rPr>
        <w:t xml:space="preserve"> В графе «Наименование мероприятия» отражаются наименования планируемых мероприятий. </w:t>
      </w:r>
    </w:p>
    <w:p w:rsidR="00E5283D" w:rsidRPr="00C47E91" w:rsidRDefault="00421ABE" w:rsidP="00B40E5B">
      <w:pPr>
        <w:pStyle w:val="20"/>
        <w:spacing w:line="240" w:lineRule="auto"/>
        <w:rPr>
          <w:sz w:val="24"/>
        </w:rPr>
      </w:pPr>
      <w:r w:rsidRPr="00C47E91">
        <w:rPr>
          <w:sz w:val="24"/>
        </w:rPr>
        <w:t>4.5.</w:t>
      </w:r>
      <w:r w:rsidR="00C53E2A" w:rsidRPr="00C47E91">
        <w:rPr>
          <w:sz w:val="24"/>
        </w:rPr>
        <w:t> </w:t>
      </w:r>
      <w:r w:rsidR="005B4B0F" w:rsidRPr="00C47E91">
        <w:rPr>
          <w:sz w:val="24"/>
        </w:rPr>
        <w:t>В плане работы контрольно-счетного органа на год в</w:t>
      </w:r>
      <w:r w:rsidR="00C53E2A" w:rsidRPr="00C47E91">
        <w:rPr>
          <w:sz w:val="24"/>
        </w:rPr>
        <w:t xml:space="preserve"> </w:t>
      </w:r>
      <w:r w:rsidR="00C53E2A" w:rsidRPr="00C47E91">
        <w:rPr>
          <w:bCs/>
          <w:sz w:val="24"/>
        </w:rPr>
        <w:t xml:space="preserve">графе «Срок </w:t>
      </w:r>
      <w:r w:rsidR="00E91E22" w:rsidRPr="00C47E91">
        <w:rPr>
          <w:sz w:val="24"/>
        </w:rPr>
        <w:t>проведения</w:t>
      </w:r>
      <w:r w:rsidR="00C53E2A" w:rsidRPr="00C47E91">
        <w:rPr>
          <w:bCs/>
          <w:sz w:val="24"/>
        </w:rPr>
        <w:t xml:space="preserve"> мероприятия»</w:t>
      </w:r>
      <w:r w:rsidR="00C53E2A" w:rsidRPr="00C47E91">
        <w:rPr>
          <w:sz w:val="24"/>
        </w:rPr>
        <w:t xml:space="preserve"> указывается </w:t>
      </w:r>
      <w:r w:rsidR="0074216F" w:rsidRPr="00C47E91">
        <w:rPr>
          <w:sz w:val="24"/>
        </w:rPr>
        <w:t xml:space="preserve">месяц начала и месяц окончания </w:t>
      </w:r>
      <w:r w:rsidR="00C53E2A" w:rsidRPr="00C47E91">
        <w:rPr>
          <w:sz w:val="24"/>
        </w:rPr>
        <w:t>мероприятия.</w:t>
      </w:r>
      <w:r w:rsidR="00103E9B" w:rsidRPr="00C47E91">
        <w:rPr>
          <w:sz w:val="24"/>
        </w:rPr>
        <w:t xml:space="preserve"> </w:t>
      </w:r>
    </w:p>
    <w:p w:rsidR="00F85931" w:rsidRPr="00C47E91" w:rsidRDefault="00421ABE" w:rsidP="00B40E5B">
      <w:pPr>
        <w:pStyle w:val="20"/>
        <w:spacing w:line="240" w:lineRule="auto"/>
        <w:rPr>
          <w:sz w:val="24"/>
        </w:rPr>
      </w:pPr>
      <w:r w:rsidRPr="00C47E91">
        <w:rPr>
          <w:sz w:val="24"/>
        </w:rPr>
        <w:t>4.6.</w:t>
      </w:r>
      <w:r w:rsidR="00C53E2A" w:rsidRPr="00C47E91">
        <w:rPr>
          <w:sz w:val="24"/>
        </w:rPr>
        <w:t xml:space="preserve"> В графе «Ответственные за </w:t>
      </w:r>
      <w:r w:rsidR="00E91E22" w:rsidRPr="00C47E91">
        <w:rPr>
          <w:sz w:val="24"/>
        </w:rPr>
        <w:t>проведение</w:t>
      </w:r>
      <w:r w:rsidR="00C53E2A" w:rsidRPr="00C47E91">
        <w:rPr>
          <w:sz w:val="24"/>
        </w:rPr>
        <w:t xml:space="preserve"> мероприятия» </w:t>
      </w:r>
      <w:r w:rsidR="00EA3EA9" w:rsidRPr="00C47E91">
        <w:rPr>
          <w:sz w:val="24"/>
        </w:rPr>
        <w:t>фамили</w:t>
      </w:r>
      <w:r w:rsidR="00C7275D" w:rsidRPr="00C47E91">
        <w:rPr>
          <w:sz w:val="24"/>
        </w:rPr>
        <w:t>я</w:t>
      </w:r>
      <w:r w:rsidR="007C4326" w:rsidRPr="00C47E91">
        <w:rPr>
          <w:sz w:val="24"/>
        </w:rPr>
        <w:t xml:space="preserve">, </w:t>
      </w:r>
      <w:r w:rsidR="00EA3EA9" w:rsidRPr="00C47E91">
        <w:rPr>
          <w:sz w:val="24"/>
        </w:rPr>
        <w:t xml:space="preserve"> инициалы </w:t>
      </w:r>
      <w:r w:rsidR="007C4326" w:rsidRPr="00C47E91">
        <w:rPr>
          <w:sz w:val="24"/>
        </w:rPr>
        <w:t>должность ответственных лиц.</w:t>
      </w:r>
    </w:p>
    <w:p w:rsidR="00F00BC9" w:rsidRPr="00C47E91" w:rsidRDefault="00F00BC9" w:rsidP="00B40E5B">
      <w:pPr>
        <w:pStyle w:val="20"/>
        <w:spacing w:line="240" w:lineRule="auto"/>
        <w:ind w:firstLine="0"/>
        <w:rPr>
          <w:sz w:val="24"/>
        </w:rPr>
      </w:pPr>
    </w:p>
    <w:p w:rsidR="00F00BC9" w:rsidRPr="00C47E91" w:rsidRDefault="00421ABE" w:rsidP="00B40E5B">
      <w:pPr>
        <w:jc w:val="center"/>
        <w:rPr>
          <w:b/>
        </w:rPr>
      </w:pPr>
      <w:r w:rsidRPr="00C47E91">
        <w:rPr>
          <w:b/>
        </w:rPr>
        <w:lastRenderedPageBreak/>
        <w:t>5</w:t>
      </w:r>
      <w:r w:rsidR="00C53E2A" w:rsidRPr="00C47E91">
        <w:rPr>
          <w:b/>
        </w:rPr>
        <w:t>.</w:t>
      </w:r>
      <w:r w:rsidR="00B40E5B" w:rsidRPr="00C47E91">
        <w:rPr>
          <w:b/>
        </w:rPr>
        <w:t> </w:t>
      </w:r>
      <w:r w:rsidR="00C53E2A" w:rsidRPr="00C47E91">
        <w:rPr>
          <w:b/>
        </w:rPr>
        <w:t xml:space="preserve">Корректировка </w:t>
      </w:r>
      <w:r w:rsidR="00110297" w:rsidRPr="00C47E91">
        <w:rPr>
          <w:b/>
        </w:rPr>
        <w:t>плановых документов контрольно-счетного органа</w:t>
      </w:r>
      <w:r w:rsidR="00313AF0" w:rsidRPr="00C47E91">
        <w:rPr>
          <w:b/>
        </w:rPr>
        <w:t xml:space="preserve"> </w:t>
      </w:r>
    </w:p>
    <w:p w:rsidR="00C53E2A" w:rsidRPr="00C47E91" w:rsidRDefault="00421ABE" w:rsidP="003765A0">
      <w:pPr>
        <w:ind w:firstLine="720"/>
        <w:jc w:val="both"/>
      </w:pPr>
      <w:r w:rsidRPr="00C47E91">
        <w:t>5</w:t>
      </w:r>
      <w:r w:rsidR="00C53E2A" w:rsidRPr="00C47E91">
        <w:t xml:space="preserve">.1. Корректировка </w:t>
      </w:r>
      <w:r w:rsidR="000172C4" w:rsidRPr="00C47E91">
        <w:t>п</w:t>
      </w:r>
      <w:r w:rsidR="00C53E2A" w:rsidRPr="00C47E91">
        <w:t>лан</w:t>
      </w:r>
      <w:r w:rsidR="00546DE0" w:rsidRPr="00C47E91">
        <w:t>ов</w:t>
      </w:r>
      <w:r w:rsidR="00C53E2A" w:rsidRPr="00C47E91">
        <w:t xml:space="preserve"> работы </w:t>
      </w:r>
      <w:r w:rsidR="005D21F6" w:rsidRPr="00C47E91">
        <w:t xml:space="preserve">осуществляется в порядке, предусмотренном для их утверждения. </w:t>
      </w:r>
    </w:p>
    <w:p w:rsidR="00C53E2A" w:rsidRPr="00C47E91" w:rsidRDefault="00421ABE" w:rsidP="003765A0">
      <w:pPr>
        <w:ind w:firstLine="720"/>
        <w:jc w:val="both"/>
      </w:pPr>
      <w:r w:rsidRPr="00C47E91">
        <w:t>5</w:t>
      </w:r>
      <w:r w:rsidR="00C53E2A" w:rsidRPr="00C47E91">
        <w:t>.2. </w:t>
      </w:r>
      <w:r w:rsidR="005D21F6" w:rsidRPr="00C47E91">
        <w:t xml:space="preserve"> </w:t>
      </w:r>
      <w:r w:rsidR="00C53E2A" w:rsidRPr="00C47E91">
        <w:t xml:space="preserve">Предложения по корректировке </w:t>
      </w:r>
      <w:r w:rsidR="00310B04" w:rsidRPr="00C47E91">
        <w:t>п</w:t>
      </w:r>
      <w:r w:rsidR="00C53E2A" w:rsidRPr="00C47E91">
        <w:t>лан</w:t>
      </w:r>
      <w:r w:rsidR="00310B04" w:rsidRPr="00C47E91">
        <w:t>ов</w:t>
      </w:r>
      <w:r w:rsidR="00C53E2A" w:rsidRPr="00C47E91">
        <w:t xml:space="preserve"> работы </w:t>
      </w:r>
      <w:r w:rsidR="005D21F6" w:rsidRPr="00C47E91">
        <w:t>контрольно-счетного органа могут вносит</w:t>
      </w:r>
      <w:r w:rsidR="00627BB8" w:rsidRPr="00C47E91">
        <w:t>ь</w:t>
      </w:r>
      <w:r w:rsidR="005D21F6" w:rsidRPr="00C47E91">
        <w:t>ся</w:t>
      </w:r>
      <w:r w:rsidR="00313AF0" w:rsidRPr="00C47E91">
        <w:t xml:space="preserve"> </w:t>
      </w:r>
      <w:r w:rsidR="00C53E2A" w:rsidRPr="00C47E91">
        <w:t xml:space="preserve"> в случаях:</w:t>
      </w:r>
    </w:p>
    <w:p w:rsidR="00C53E2A" w:rsidRPr="00C47E91" w:rsidRDefault="0007219A" w:rsidP="003765A0">
      <w:pPr>
        <w:ind w:firstLine="720"/>
        <w:jc w:val="both"/>
      </w:pPr>
      <w:r w:rsidRPr="00C47E91">
        <w:t>-</w:t>
      </w:r>
      <w:r w:rsidR="00B40E5B" w:rsidRPr="00C47E91">
        <w:t> </w:t>
      </w:r>
      <w:r w:rsidR="00421ABE" w:rsidRPr="00C47E91">
        <w:t>и</w:t>
      </w:r>
      <w:r w:rsidR="005D21F6" w:rsidRPr="00C47E91">
        <w:t>зменения федерального или регионального законодательства, нормативно-правовых актов муниципального образования;</w:t>
      </w:r>
    </w:p>
    <w:p w:rsidR="00C53E2A" w:rsidRPr="00C47E91" w:rsidRDefault="0007219A" w:rsidP="003765A0">
      <w:pPr>
        <w:ind w:firstLine="720"/>
        <w:jc w:val="both"/>
      </w:pPr>
      <w:r w:rsidRPr="00C47E91">
        <w:t>-</w:t>
      </w:r>
      <w:r w:rsidR="00B40E5B" w:rsidRPr="00C47E91">
        <w:t> </w:t>
      </w:r>
      <w:r w:rsidR="00C53E2A" w:rsidRPr="00C47E91">
        <w:t xml:space="preserve">выявления в ходе подготовки или проведения </w:t>
      </w:r>
      <w:r w:rsidR="001A0F4B" w:rsidRPr="00C47E91">
        <w:t xml:space="preserve">контрольного (экспертно-аналитического) </w:t>
      </w:r>
      <w:r w:rsidR="00C53E2A" w:rsidRPr="00C47E91">
        <w:t>мероприятия существенных обстоятельств, требующих изменения наименования</w:t>
      </w:r>
      <w:r w:rsidR="0002024F" w:rsidRPr="00C47E91">
        <w:t>, перечня объектов</w:t>
      </w:r>
      <w:r w:rsidR="00313AF0" w:rsidRPr="00C47E91">
        <w:t>,</w:t>
      </w:r>
      <w:r w:rsidR="0002024F" w:rsidRPr="00C47E91">
        <w:t xml:space="preserve"> </w:t>
      </w:r>
      <w:r w:rsidR="00C53E2A" w:rsidRPr="00C47E91">
        <w:t>сроков проведения мероприятия;</w:t>
      </w:r>
    </w:p>
    <w:p w:rsidR="00C53E2A" w:rsidRPr="00C47E91" w:rsidRDefault="0007219A" w:rsidP="003765A0">
      <w:pPr>
        <w:ind w:firstLine="720"/>
        <w:jc w:val="both"/>
      </w:pPr>
      <w:r w:rsidRPr="00C47E91">
        <w:t>-</w:t>
      </w:r>
      <w:r w:rsidR="00B40E5B" w:rsidRPr="00C47E91">
        <w:t> </w:t>
      </w:r>
      <w:r w:rsidR="00C53E2A" w:rsidRPr="00C47E91">
        <w:t xml:space="preserve">реорганизации, ликвидации, изменения организационно-правовой формы объектов </w:t>
      </w:r>
      <w:r w:rsidR="001A0F4B" w:rsidRPr="00C47E91">
        <w:t>мероприятия</w:t>
      </w:r>
      <w:r w:rsidR="00C53E2A" w:rsidRPr="00C47E91">
        <w:t>;</w:t>
      </w:r>
    </w:p>
    <w:p w:rsidR="00C53E2A" w:rsidRPr="00C47E91" w:rsidRDefault="0007219A" w:rsidP="003765A0">
      <w:pPr>
        <w:widowControl w:val="0"/>
        <w:ind w:firstLine="720"/>
        <w:jc w:val="both"/>
      </w:pPr>
      <w:r w:rsidRPr="00C47E91">
        <w:t>-</w:t>
      </w:r>
      <w:r w:rsidR="00B40E5B" w:rsidRPr="00C47E91">
        <w:t> </w:t>
      </w:r>
      <w:r w:rsidR="00C53E2A" w:rsidRPr="00C47E91">
        <w:t>отвлечения сотрудников, участвующих в проведении запланированного мероприятия на дополнительные мероприятия;</w:t>
      </w:r>
    </w:p>
    <w:p w:rsidR="00C53E2A" w:rsidRPr="00C47E91" w:rsidRDefault="0007219A" w:rsidP="003765A0">
      <w:pPr>
        <w:ind w:firstLine="720"/>
        <w:jc w:val="both"/>
      </w:pPr>
      <w:proofErr w:type="gramStart"/>
      <w:r w:rsidRPr="00C47E91">
        <w:t>-</w:t>
      </w:r>
      <w:r w:rsidR="00B40E5B" w:rsidRPr="00C47E91">
        <w:t> </w:t>
      </w:r>
      <w:r w:rsidR="00C53E2A" w:rsidRPr="00C47E91">
        <w:t xml:space="preserve">возникновения проблем с формированием состава </w:t>
      </w:r>
      <w:r w:rsidR="00502C57" w:rsidRPr="00C47E91">
        <w:t xml:space="preserve">непосредственных </w:t>
      </w:r>
      <w:r w:rsidR="00C53E2A" w:rsidRPr="00C47E91">
        <w:t xml:space="preserve">исполнителей </w:t>
      </w:r>
      <w:r w:rsidR="00D120C4" w:rsidRPr="00C47E91">
        <w:t xml:space="preserve">мероприятия </w:t>
      </w:r>
      <w:r w:rsidR="00C53E2A" w:rsidRPr="00C47E91">
        <w:t xml:space="preserve">вследствие </w:t>
      </w:r>
      <w:proofErr w:type="spellStart"/>
      <w:r w:rsidR="00B90B4E" w:rsidRPr="00C47E91">
        <w:t>оргштатных</w:t>
      </w:r>
      <w:proofErr w:type="spellEnd"/>
      <w:r w:rsidR="00B90B4E" w:rsidRPr="00C47E91">
        <w:t xml:space="preserve"> </w:t>
      </w:r>
      <w:r w:rsidR="00C53E2A" w:rsidRPr="00C47E91">
        <w:t xml:space="preserve">мероприятий, продолжительной болезни, </w:t>
      </w:r>
      <w:r w:rsidR="00B40E5B" w:rsidRPr="00C47E91">
        <w:t>у</w:t>
      </w:r>
      <w:r w:rsidR="00C53E2A" w:rsidRPr="00C47E91">
        <w:t xml:space="preserve">вольнения </w:t>
      </w:r>
      <w:r w:rsidR="00B40E5B" w:rsidRPr="00C47E91">
        <w:t>с</w:t>
      </w:r>
      <w:r w:rsidR="00313AF0" w:rsidRPr="00C47E91">
        <w:t>отрудников</w:t>
      </w:r>
      <w:r w:rsidR="00C53E2A" w:rsidRPr="00C47E91">
        <w:t xml:space="preserve"> </w:t>
      </w:r>
      <w:r w:rsidR="005D21F6" w:rsidRPr="00C47E91">
        <w:t>контрольно-счетного органа</w:t>
      </w:r>
      <w:r w:rsidR="00165BDF" w:rsidRPr="00C47E91">
        <w:t>,</w:t>
      </w:r>
      <w:r w:rsidR="005D21F6" w:rsidRPr="00C47E91">
        <w:t xml:space="preserve"> </w:t>
      </w:r>
      <w:r w:rsidR="00C53E2A" w:rsidRPr="00C47E91">
        <w:t>участвующих в проведении мероприятия, и невозможности их замены другими сотрудниками.</w:t>
      </w:r>
      <w:proofErr w:type="gramEnd"/>
    </w:p>
    <w:p w:rsidR="00B23434" w:rsidRPr="00C47E91" w:rsidRDefault="0007219A" w:rsidP="003765A0">
      <w:pPr>
        <w:ind w:firstLine="720"/>
        <w:jc w:val="both"/>
      </w:pPr>
      <w:r w:rsidRPr="00C47E91">
        <w:t>-</w:t>
      </w:r>
      <w:r w:rsidR="00B40E5B" w:rsidRPr="00C47E91">
        <w:t> </w:t>
      </w:r>
      <w:r w:rsidR="00546DE0" w:rsidRPr="00C47E91">
        <w:t>и</w:t>
      </w:r>
      <w:r w:rsidR="00190019" w:rsidRPr="00C47E91">
        <w:t>нформации правоохранительных органов;</w:t>
      </w:r>
    </w:p>
    <w:p w:rsidR="00190019" w:rsidRPr="00C47E91" w:rsidRDefault="0007219A" w:rsidP="003765A0">
      <w:pPr>
        <w:ind w:firstLine="720"/>
        <w:jc w:val="both"/>
      </w:pPr>
      <w:r w:rsidRPr="00C47E91">
        <w:t>-</w:t>
      </w:r>
      <w:r w:rsidR="00B40E5B" w:rsidRPr="00C47E91">
        <w:t> </w:t>
      </w:r>
      <w:r w:rsidR="00546DE0" w:rsidRPr="00C47E91">
        <w:t>о</w:t>
      </w:r>
      <w:r w:rsidR="00190019" w:rsidRPr="00C47E91">
        <w:t xml:space="preserve">бращений главы муниципального </w:t>
      </w:r>
      <w:r w:rsidR="00546DE0" w:rsidRPr="00C47E91">
        <w:t>образован</w:t>
      </w:r>
      <w:r w:rsidR="00E5283D" w:rsidRPr="00C47E91">
        <w:t>ия, депутатов представительного органа местного самоуправления.</w:t>
      </w:r>
      <w:r w:rsidR="00546DE0" w:rsidRPr="00C47E91">
        <w:t xml:space="preserve"> </w:t>
      </w:r>
    </w:p>
    <w:p w:rsidR="00C53E2A" w:rsidRPr="00C47E91" w:rsidRDefault="006044D9" w:rsidP="003765A0">
      <w:pPr>
        <w:ind w:firstLine="720"/>
        <w:jc w:val="both"/>
      </w:pPr>
      <w:r w:rsidRPr="00C47E91">
        <w:t>П</w:t>
      </w:r>
      <w:r w:rsidR="00C53E2A" w:rsidRPr="00C47E91">
        <w:t xml:space="preserve">ри подготовке предложений </w:t>
      </w:r>
      <w:r w:rsidR="00347A62" w:rsidRPr="00C47E91">
        <w:t>об</w:t>
      </w:r>
      <w:r w:rsidR="00C53E2A" w:rsidRPr="00C47E91">
        <w:t xml:space="preserve"> изменени</w:t>
      </w:r>
      <w:r w:rsidR="00347A62" w:rsidRPr="00C47E91">
        <w:t>и</w:t>
      </w:r>
      <w:r w:rsidR="00C53E2A" w:rsidRPr="00C47E91">
        <w:t xml:space="preserve"> </w:t>
      </w:r>
      <w:r w:rsidR="00502CB8" w:rsidRPr="00C47E91">
        <w:t>П</w:t>
      </w:r>
      <w:r w:rsidR="00C53E2A" w:rsidRPr="00C47E91">
        <w:t xml:space="preserve">лана работы </w:t>
      </w:r>
      <w:r w:rsidR="005D21F6" w:rsidRPr="00C47E91">
        <w:t xml:space="preserve">контрольно-счетного органа </w:t>
      </w:r>
      <w:r w:rsidR="00C53E2A" w:rsidRPr="00C47E91">
        <w:t>необходимо исходить из минимизации его корректировки.</w:t>
      </w:r>
    </w:p>
    <w:p w:rsidR="00C53E2A" w:rsidRPr="00C47E91" w:rsidRDefault="00421ABE" w:rsidP="003765A0">
      <w:pPr>
        <w:ind w:firstLine="720"/>
        <w:jc w:val="both"/>
      </w:pPr>
      <w:r w:rsidRPr="00C47E91">
        <w:t>5</w:t>
      </w:r>
      <w:r w:rsidR="00C53E2A" w:rsidRPr="00C47E91">
        <w:t xml:space="preserve">.3. Корректировка </w:t>
      </w:r>
      <w:r w:rsidR="00310B04" w:rsidRPr="00C47E91">
        <w:t>п</w:t>
      </w:r>
      <w:r w:rsidR="00C53E2A" w:rsidRPr="00C47E91">
        <w:t>лан</w:t>
      </w:r>
      <w:r w:rsidR="00310B04" w:rsidRPr="00C47E91">
        <w:t>ов</w:t>
      </w:r>
      <w:r w:rsidR="00C53E2A" w:rsidRPr="00C47E91">
        <w:t xml:space="preserve"> работы </w:t>
      </w:r>
      <w:r w:rsidR="005D21F6" w:rsidRPr="00C47E91">
        <w:t>контрольно-счетного органа</w:t>
      </w:r>
      <w:r w:rsidR="00C53E2A" w:rsidRPr="00C47E91">
        <w:t xml:space="preserve"> может осуществ</w:t>
      </w:r>
      <w:r w:rsidR="00FB7486" w:rsidRPr="00C47E91">
        <w:t>ляться в виде:</w:t>
      </w:r>
    </w:p>
    <w:p w:rsidR="00C53E2A" w:rsidRPr="00C47E91" w:rsidRDefault="00C53E2A" w:rsidP="003765A0">
      <w:pPr>
        <w:ind w:firstLine="720"/>
        <w:jc w:val="both"/>
      </w:pPr>
      <w:r w:rsidRPr="00C47E91">
        <w:t>изменения наименовани</w:t>
      </w:r>
      <w:r w:rsidR="009E6CF8" w:rsidRPr="00C47E91">
        <w:t>я</w:t>
      </w:r>
      <w:r w:rsidRPr="00C47E91">
        <w:t xml:space="preserve"> мероприятий;</w:t>
      </w:r>
    </w:p>
    <w:p w:rsidR="00E923C9" w:rsidRPr="00C47E91" w:rsidRDefault="00E923C9" w:rsidP="003765A0">
      <w:pPr>
        <w:ind w:firstLine="720"/>
        <w:jc w:val="both"/>
      </w:pPr>
      <w:r w:rsidRPr="00C47E91">
        <w:t>изменения перечня объектов мероприятия;</w:t>
      </w:r>
    </w:p>
    <w:p w:rsidR="00C53E2A" w:rsidRPr="00C47E91" w:rsidRDefault="00C53E2A" w:rsidP="003765A0">
      <w:pPr>
        <w:ind w:firstLine="720"/>
        <w:jc w:val="both"/>
      </w:pPr>
      <w:r w:rsidRPr="00C47E91">
        <w:t xml:space="preserve">изменения сроков </w:t>
      </w:r>
      <w:r w:rsidR="003D6F07" w:rsidRPr="00C47E91">
        <w:t>проведения</w:t>
      </w:r>
      <w:r w:rsidRPr="00C47E91">
        <w:t xml:space="preserve"> мероприятий;</w:t>
      </w:r>
    </w:p>
    <w:p w:rsidR="00C53E2A" w:rsidRPr="00C47E91" w:rsidRDefault="00C53E2A" w:rsidP="003765A0">
      <w:pPr>
        <w:ind w:firstLine="720"/>
        <w:jc w:val="both"/>
      </w:pPr>
      <w:r w:rsidRPr="00C47E91">
        <w:t>изменения состава</w:t>
      </w:r>
      <w:r w:rsidR="00502C57" w:rsidRPr="00C47E91">
        <w:t xml:space="preserve">, ответственных за </w:t>
      </w:r>
      <w:r w:rsidR="00392F84" w:rsidRPr="00C47E91">
        <w:t xml:space="preserve">проведение </w:t>
      </w:r>
      <w:r w:rsidRPr="00C47E91">
        <w:t>мероприятий;</w:t>
      </w:r>
    </w:p>
    <w:p w:rsidR="00C53E2A" w:rsidRPr="00C47E91" w:rsidRDefault="00C53E2A" w:rsidP="003765A0">
      <w:pPr>
        <w:ind w:firstLine="720"/>
        <w:jc w:val="both"/>
      </w:pPr>
      <w:r w:rsidRPr="00C47E91">
        <w:t>исключения мероприятий</w:t>
      </w:r>
      <w:r w:rsidR="003D6F07" w:rsidRPr="00C47E91">
        <w:t xml:space="preserve"> </w:t>
      </w:r>
      <w:r w:rsidRPr="00C47E91">
        <w:t>из плана;</w:t>
      </w:r>
    </w:p>
    <w:p w:rsidR="005D21F6" w:rsidRPr="00C47E91" w:rsidRDefault="00C53E2A" w:rsidP="003765A0">
      <w:pPr>
        <w:ind w:firstLine="720"/>
        <w:jc w:val="both"/>
      </w:pPr>
      <w:r w:rsidRPr="00C47E91">
        <w:t>включения дополнительных мероприятий</w:t>
      </w:r>
      <w:r w:rsidR="003D6F07" w:rsidRPr="00C47E91">
        <w:t xml:space="preserve"> </w:t>
      </w:r>
      <w:r w:rsidRPr="00C47E91">
        <w:t xml:space="preserve">в план. </w:t>
      </w:r>
    </w:p>
    <w:p w:rsidR="003765A0" w:rsidRPr="00C47E91" w:rsidRDefault="003765A0" w:rsidP="003765A0">
      <w:pPr>
        <w:jc w:val="center"/>
      </w:pPr>
    </w:p>
    <w:p w:rsidR="003765A0" w:rsidRPr="00C47E91" w:rsidRDefault="00110297" w:rsidP="003765A0">
      <w:pPr>
        <w:jc w:val="center"/>
        <w:rPr>
          <w:b/>
        </w:rPr>
      </w:pPr>
      <w:r w:rsidRPr="00C47E91">
        <w:rPr>
          <w:b/>
        </w:rPr>
        <w:t>6.</w:t>
      </w:r>
      <w:r w:rsidR="003765A0" w:rsidRPr="00C47E91">
        <w:rPr>
          <w:b/>
        </w:rPr>
        <w:t> </w:t>
      </w:r>
      <w:r w:rsidRPr="00C47E91">
        <w:rPr>
          <w:b/>
        </w:rPr>
        <w:t xml:space="preserve">Контроль исполнения </w:t>
      </w:r>
      <w:r w:rsidR="00F00BC9" w:rsidRPr="00C47E91">
        <w:rPr>
          <w:b/>
        </w:rPr>
        <w:t>плановых документов</w:t>
      </w:r>
    </w:p>
    <w:p w:rsidR="00F00BC9" w:rsidRPr="00C47E91" w:rsidRDefault="00F00BC9" w:rsidP="003765A0">
      <w:pPr>
        <w:jc w:val="center"/>
        <w:rPr>
          <w:b/>
        </w:rPr>
      </w:pPr>
      <w:r w:rsidRPr="00C47E91">
        <w:rPr>
          <w:b/>
        </w:rPr>
        <w:t>контрольно-счетного органа</w:t>
      </w:r>
    </w:p>
    <w:p w:rsidR="00110297" w:rsidRPr="00C47E91" w:rsidRDefault="00F00BC9" w:rsidP="007A605E">
      <w:pPr>
        <w:ind w:firstLine="720"/>
        <w:jc w:val="both"/>
      </w:pPr>
      <w:r w:rsidRPr="00C47E91">
        <w:t>6</w:t>
      </w:r>
      <w:r w:rsidR="00110297" w:rsidRPr="00C47E91">
        <w:t xml:space="preserve">.1. Основной задачей контроля исполнения </w:t>
      </w:r>
      <w:r w:rsidRPr="00C47E91">
        <w:t xml:space="preserve">плановых документов </w:t>
      </w:r>
      <w:r w:rsidR="00385AFF" w:rsidRPr="00C47E91">
        <w:t>контрольно-счетного органа</w:t>
      </w:r>
      <w:r w:rsidR="00110297" w:rsidRPr="00C47E91">
        <w:t xml:space="preserve"> является обеспечение своевременного, полного и качественного выполнения </w:t>
      </w:r>
      <w:r w:rsidR="00385AFF" w:rsidRPr="00C47E91">
        <w:t>предусмотренных мероприятий.</w:t>
      </w:r>
      <w:r w:rsidR="00110297" w:rsidRPr="00C47E91">
        <w:t xml:space="preserve"> </w:t>
      </w:r>
    </w:p>
    <w:p w:rsidR="00110297" w:rsidRPr="00C47E91" w:rsidRDefault="00385AFF" w:rsidP="007A605E">
      <w:pPr>
        <w:ind w:firstLine="709"/>
        <w:jc w:val="both"/>
      </w:pPr>
      <w:r w:rsidRPr="00C47E91">
        <w:t>6</w:t>
      </w:r>
      <w:r w:rsidR="00110297" w:rsidRPr="00C47E91">
        <w:t xml:space="preserve">.2. Контроль исполнения </w:t>
      </w:r>
      <w:r w:rsidRPr="00C47E91">
        <w:t xml:space="preserve">плана работы контрольно-счетного органа осуществляет </w:t>
      </w:r>
      <w:r w:rsidR="00E5283D" w:rsidRPr="00C47E91">
        <w:t>П</w:t>
      </w:r>
      <w:r w:rsidRPr="00C47E91">
        <w:t>редседа</w:t>
      </w:r>
      <w:r w:rsidR="00E5283D" w:rsidRPr="00C47E91">
        <w:t xml:space="preserve">тель </w:t>
      </w:r>
      <w:r w:rsidRPr="00C47E91">
        <w:t>контрольно-счетного органа</w:t>
      </w:r>
      <w:r w:rsidR="00110297" w:rsidRPr="00C47E91">
        <w:t xml:space="preserve">. </w:t>
      </w:r>
    </w:p>
    <w:p w:rsidR="00110297" w:rsidRPr="00C47E91" w:rsidRDefault="00110297" w:rsidP="00775DCD">
      <w:pPr>
        <w:spacing w:after="120"/>
        <w:ind w:firstLine="720"/>
        <w:jc w:val="both"/>
      </w:pPr>
    </w:p>
    <w:p w:rsidR="000F3DAD" w:rsidRPr="00C47E91" w:rsidRDefault="000F3DAD" w:rsidP="00A65F8B">
      <w:pPr>
        <w:ind w:firstLine="720"/>
        <w:jc w:val="both"/>
      </w:pPr>
    </w:p>
    <w:p w:rsidR="00622384" w:rsidRPr="00C47E91" w:rsidRDefault="00622384" w:rsidP="00A65F8B">
      <w:pPr>
        <w:ind w:firstLine="720"/>
        <w:jc w:val="both"/>
      </w:pPr>
    </w:p>
    <w:p w:rsidR="006F4EF8" w:rsidRPr="00630184" w:rsidRDefault="006F4EF8" w:rsidP="00A65F8B">
      <w:pPr>
        <w:ind w:firstLine="720"/>
        <w:jc w:val="both"/>
        <w:rPr>
          <w:sz w:val="20"/>
          <w:szCs w:val="20"/>
        </w:rPr>
        <w:sectPr w:rsidR="006F4EF8" w:rsidRPr="00630184" w:rsidSect="006462F0">
          <w:headerReference w:type="even" r:id="rId10"/>
          <w:headerReference w:type="default" r:id="rId11"/>
          <w:footerReference w:type="default" r:id="rId12"/>
          <w:headerReference w:type="first" r:id="rId13"/>
          <w:footnotePr>
            <w:numRestart w:val="eachPage"/>
          </w:footnotePr>
          <w:pgSz w:w="11906" w:h="16838" w:code="9"/>
          <w:pgMar w:top="851" w:right="851" w:bottom="567" w:left="1418" w:header="340" w:footer="340" w:gutter="0"/>
          <w:pgNumType w:start="0"/>
          <w:cols w:space="708"/>
          <w:titlePg/>
          <w:docGrid w:linePitch="360"/>
        </w:sectPr>
      </w:pPr>
    </w:p>
    <w:p w:rsidR="00A367F4" w:rsidRDefault="00A367F4" w:rsidP="00A367F4">
      <w:pPr>
        <w:jc w:val="right"/>
      </w:pPr>
      <w:r>
        <w:lastRenderedPageBreak/>
        <w:t>Приложение № 1</w:t>
      </w:r>
    </w:p>
    <w:p w:rsidR="00406923" w:rsidRDefault="00406923" w:rsidP="00406923">
      <w:pPr>
        <w:widowControl w:val="0"/>
        <w:autoSpaceDE w:val="0"/>
        <w:autoSpaceDN w:val="0"/>
        <w:jc w:val="right"/>
        <w:outlineLvl w:val="0"/>
      </w:pPr>
    </w:p>
    <w:p w:rsidR="00406923" w:rsidRPr="00406923" w:rsidRDefault="00406923" w:rsidP="00406923">
      <w:pPr>
        <w:widowControl w:val="0"/>
        <w:autoSpaceDE w:val="0"/>
        <w:autoSpaceDN w:val="0"/>
        <w:jc w:val="right"/>
        <w:outlineLvl w:val="0"/>
      </w:pPr>
      <w:r w:rsidRPr="00406923">
        <w:t>Утверждено</w:t>
      </w:r>
    </w:p>
    <w:p w:rsidR="00406923" w:rsidRPr="00406923" w:rsidRDefault="00406923" w:rsidP="00406923">
      <w:pPr>
        <w:widowControl w:val="0"/>
        <w:autoSpaceDE w:val="0"/>
        <w:autoSpaceDN w:val="0"/>
        <w:jc w:val="right"/>
      </w:pPr>
      <w:r w:rsidRPr="00406923">
        <w:t>Приказом</w:t>
      </w:r>
    </w:p>
    <w:p w:rsidR="00406923" w:rsidRPr="00406923" w:rsidRDefault="00406923" w:rsidP="00406923">
      <w:pPr>
        <w:widowControl w:val="0"/>
        <w:autoSpaceDE w:val="0"/>
        <w:autoSpaceDN w:val="0"/>
        <w:jc w:val="right"/>
      </w:pPr>
      <w:r w:rsidRPr="00406923">
        <w:t xml:space="preserve">Контрольно-счетного комитета </w:t>
      </w:r>
    </w:p>
    <w:p w:rsidR="00406923" w:rsidRPr="00406923" w:rsidRDefault="00406923" w:rsidP="00406923">
      <w:pPr>
        <w:widowControl w:val="0"/>
        <w:autoSpaceDE w:val="0"/>
        <w:autoSpaceDN w:val="0"/>
        <w:jc w:val="right"/>
      </w:pPr>
      <w:r w:rsidRPr="00406923">
        <w:t>Кемского муниципального района</w:t>
      </w:r>
    </w:p>
    <w:p w:rsidR="00A367F4" w:rsidRDefault="00D10114" w:rsidP="00A367F4">
      <w:pPr>
        <w:jc w:val="right"/>
      </w:pPr>
      <w:r>
        <w:t xml:space="preserve">от </w:t>
      </w:r>
      <w:r w:rsidR="00A367F4">
        <w:t xml:space="preserve"> «___»_________20__г.</w:t>
      </w:r>
      <w:r>
        <w:t>№____</w:t>
      </w:r>
    </w:p>
    <w:p w:rsidR="00A367F4" w:rsidRDefault="00A367F4" w:rsidP="00A367F4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06923" w:rsidRPr="00406923" w:rsidRDefault="00406923" w:rsidP="00406923">
      <w:pPr>
        <w:autoSpaceDE w:val="0"/>
        <w:autoSpaceDN w:val="0"/>
        <w:adjustRightInd w:val="0"/>
        <w:jc w:val="right"/>
      </w:pPr>
      <w:r w:rsidRPr="00406923">
        <w:t xml:space="preserve">                             </w:t>
      </w:r>
    </w:p>
    <w:p w:rsidR="00406923" w:rsidRPr="00406923" w:rsidRDefault="00406923" w:rsidP="004069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6923">
        <w:rPr>
          <w:b/>
          <w:sz w:val="28"/>
          <w:szCs w:val="28"/>
        </w:rPr>
        <w:t>План работы Контрольно-счетного комитета Кемского муниципального района на ____год</w:t>
      </w:r>
    </w:p>
    <w:p w:rsidR="00406923" w:rsidRPr="00406923" w:rsidRDefault="00406923" w:rsidP="00406923">
      <w:pPr>
        <w:autoSpaceDE w:val="0"/>
        <w:autoSpaceDN w:val="0"/>
        <w:adjustRightInd w:val="0"/>
        <w:jc w:val="center"/>
      </w:pPr>
    </w:p>
    <w:tbl>
      <w:tblPr>
        <w:tblpPr w:leftFromText="180" w:rightFromText="180" w:vertAnchor="text" w:tblpX="588" w:tblpY="1"/>
        <w:tblOverlap w:val="never"/>
        <w:tblW w:w="14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6239"/>
        <w:gridCol w:w="2268"/>
        <w:gridCol w:w="1625"/>
        <w:gridCol w:w="3939"/>
      </w:tblGrid>
      <w:tr w:rsidR="00406923" w:rsidRPr="00406923" w:rsidTr="00406923">
        <w:tc>
          <w:tcPr>
            <w:tcW w:w="681" w:type="dxa"/>
            <w:vAlign w:val="center"/>
          </w:tcPr>
          <w:p w:rsidR="00406923" w:rsidRPr="00406923" w:rsidRDefault="00406923" w:rsidP="00406923">
            <w:pPr>
              <w:jc w:val="center"/>
            </w:pPr>
            <w:r w:rsidRPr="00406923">
              <w:t>№</w:t>
            </w:r>
          </w:p>
          <w:p w:rsidR="00406923" w:rsidRPr="00406923" w:rsidRDefault="00406923" w:rsidP="00406923">
            <w:pPr>
              <w:jc w:val="center"/>
            </w:pPr>
            <w:proofErr w:type="gramStart"/>
            <w:r w:rsidRPr="00406923">
              <w:t>п</w:t>
            </w:r>
            <w:proofErr w:type="gramEnd"/>
            <w:r w:rsidRPr="00406923">
              <w:t>/п</w:t>
            </w:r>
          </w:p>
        </w:tc>
        <w:tc>
          <w:tcPr>
            <w:tcW w:w="6239" w:type="dxa"/>
            <w:vAlign w:val="center"/>
          </w:tcPr>
          <w:p w:rsidR="00406923" w:rsidRPr="00406923" w:rsidRDefault="00406923" w:rsidP="00406923">
            <w:pPr>
              <w:jc w:val="center"/>
            </w:pPr>
            <w:r w:rsidRPr="00406923"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406923" w:rsidRPr="00406923" w:rsidRDefault="00406923" w:rsidP="00406923">
            <w:pPr>
              <w:jc w:val="center"/>
            </w:pPr>
            <w:r w:rsidRPr="00406923">
              <w:t>Срок проведения мероприятия</w:t>
            </w:r>
          </w:p>
        </w:tc>
        <w:tc>
          <w:tcPr>
            <w:tcW w:w="1625" w:type="dxa"/>
            <w:vAlign w:val="center"/>
          </w:tcPr>
          <w:p w:rsidR="00406923" w:rsidRPr="00406923" w:rsidRDefault="00406923" w:rsidP="00406923">
            <w:pPr>
              <w:jc w:val="center"/>
            </w:pPr>
            <w:r w:rsidRPr="00406923">
              <w:t>Ответственные за проведение мероприятия</w:t>
            </w:r>
          </w:p>
        </w:tc>
        <w:tc>
          <w:tcPr>
            <w:tcW w:w="3939" w:type="dxa"/>
            <w:vAlign w:val="center"/>
          </w:tcPr>
          <w:p w:rsidR="00406923" w:rsidRPr="00406923" w:rsidRDefault="00406923" w:rsidP="00406923">
            <w:pPr>
              <w:jc w:val="center"/>
            </w:pPr>
            <w:r w:rsidRPr="00406923">
              <w:t xml:space="preserve">Основание для включения </w:t>
            </w:r>
            <w:proofErr w:type="gramStart"/>
            <w:r w:rsidRPr="00406923">
              <w:t>в</w:t>
            </w:r>
            <w:proofErr w:type="gramEnd"/>
          </w:p>
          <w:p w:rsidR="00406923" w:rsidRPr="00406923" w:rsidRDefault="00406923" w:rsidP="00406923">
            <w:pPr>
              <w:jc w:val="center"/>
            </w:pPr>
            <w:r w:rsidRPr="00406923">
              <w:t>План работы</w:t>
            </w:r>
          </w:p>
        </w:tc>
      </w:tr>
      <w:tr w:rsidR="00406923" w:rsidRPr="00406923" w:rsidTr="00406923">
        <w:tc>
          <w:tcPr>
            <w:tcW w:w="14752" w:type="dxa"/>
            <w:gridSpan w:val="5"/>
            <w:vAlign w:val="center"/>
          </w:tcPr>
          <w:p w:rsidR="00406923" w:rsidRPr="00406923" w:rsidRDefault="00406923" w:rsidP="00406923">
            <w:pPr>
              <w:jc w:val="center"/>
            </w:pPr>
            <w:r w:rsidRPr="00406923">
              <w:rPr>
                <w:b/>
                <w:szCs w:val="20"/>
              </w:rPr>
              <w:t>Раздел 1.Внешняя проверка годовых отчетов об исполнении бюджетов муниципальных образований</w:t>
            </w:r>
          </w:p>
        </w:tc>
      </w:tr>
      <w:tr w:rsidR="00406923" w:rsidRPr="00406923" w:rsidTr="00406923">
        <w:tc>
          <w:tcPr>
            <w:tcW w:w="681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2268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1625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3939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c>
          <w:tcPr>
            <w:tcW w:w="681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2268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1625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3939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c>
          <w:tcPr>
            <w:tcW w:w="14752" w:type="dxa"/>
            <w:gridSpan w:val="5"/>
            <w:vAlign w:val="center"/>
          </w:tcPr>
          <w:p w:rsidR="00406923" w:rsidRPr="00406923" w:rsidRDefault="00406923" w:rsidP="00406923">
            <w:pPr>
              <w:ind w:left="720"/>
              <w:jc w:val="center"/>
              <w:rPr>
                <w:b/>
              </w:rPr>
            </w:pPr>
            <w:r w:rsidRPr="00406923">
              <w:rPr>
                <w:b/>
              </w:rPr>
              <w:t>Раздел 2. Экспертно-аналитические мероприятия</w:t>
            </w:r>
          </w:p>
        </w:tc>
      </w:tr>
      <w:tr w:rsidR="00406923" w:rsidRPr="00406923" w:rsidTr="00406923">
        <w:tc>
          <w:tcPr>
            <w:tcW w:w="681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vAlign w:val="center"/>
          </w:tcPr>
          <w:p w:rsidR="00406923" w:rsidRPr="00406923" w:rsidRDefault="00406923" w:rsidP="004069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1625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3939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c>
          <w:tcPr>
            <w:tcW w:w="681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2268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1625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3939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c>
          <w:tcPr>
            <w:tcW w:w="14752" w:type="dxa"/>
            <w:gridSpan w:val="5"/>
            <w:vAlign w:val="center"/>
          </w:tcPr>
          <w:p w:rsidR="00406923" w:rsidRPr="00406923" w:rsidRDefault="00406923" w:rsidP="00406923">
            <w:pPr>
              <w:jc w:val="center"/>
              <w:rPr>
                <w:b/>
              </w:rPr>
            </w:pPr>
            <w:r w:rsidRPr="00406923">
              <w:rPr>
                <w:b/>
              </w:rPr>
              <w:t>Раздел 3. Контрольные мероприятия</w:t>
            </w:r>
          </w:p>
        </w:tc>
      </w:tr>
      <w:tr w:rsidR="00406923" w:rsidRPr="00406923" w:rsidTr="00406923">
        <w:tc>
          <w:tcPr>
            <w:tcW w:w="681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vAlign w:val="center"/>
          </w:tcPr>
          <w:p w:rsidR="00406923" w:rsidRPr="00406923" w:rsidRDefault="00406923" w:rsidP="00406923">
            <w:pPr>
              <w:contextualSpacing/>
              <w:jc w:val="center"/>
              <w:rPr>
                <w:rFonts w:eastAsia="Calibri"/>
                <w:lang w:val="en-US" w:eastAsia="en-US" w:bidi="en-US"/>
              </w:rPr>
            </w:pPr>
          </w:p>
        </w:tc>
        <w:tc>
          <w:tcPr>
            <w:tcW w:w="2268" w:type="dxa"/>
            <w:vAlign w:val="center"/>
          </w:tcPr>
          <w:p w:rsidR="00406923" w:rsidRPr="00406923" w:rsidRDefault="00406923" w:rsidP="00406923">
            <w:pPr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1625" w:type="dxa"/>
            <w:vAlign w:val="center"/>
          </w:tcPr>
          <w:p w:rsidR="00406923" w:rsidRPr="00406923" w:rsidRDefault="00406923" w:rsidP="00406923">
            <w:pPr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3939" w:type="dxa"/>
            <w:vAlign w:val="center"/>
          </w:tcPr>
          <w:p w:rsidR="00406923" w:rsidRPr="00406923" w:rsidRDefault="00406923" w:rsidP="00406923">
            <w:pPr>
              <w:jc w:val="center"/>
              <w:rPr>
                <w:rFonts w:eastAsia="Calibri"/>
                <w:lang w:eastAsia="en-US" w:bidi="en-US"/>
              </w:rPr>
            </w:pPr>
          </w:p>
        </w:tc>
      </w:tr>
      <w:tr w:rsidR="00406923" w:rsidRPr="00406923" w:rsidTr="00406923">
        <w:tc>
          <w:tcPr>
            <w:tcW w:w="681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vAlign w:val="center"/>
          </w:tcPr>
          <w:p w:rsidR="00406923" w:rsidRPr="00406923" w:rsidRDefault="00406923" w:rsidP="00406923">
            <w:pPr>
              <w:spacing w:after="200"/>
              <w:contextualSpacing/>
              <w:jc w:val="center"/>
            </w:pPr>
          </w:p>
        </w:tc>
        <w:tc>
          <w:tcPr>
            <w:tcW w:w="2268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1625" w:type="dxa"/>
            <w:vAlign w:val="center"/>
          </w:tcPr>
          <w:p w:rsidR="00406923" w:rsidRPr="00406923" w:rsidRDefault="00406923" w:rsidP="00406923">
            <w:pPr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3939" w:type="dxa"/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rPr>
          <w:trHeight w:val="326"/>
        </w:trPr>
        <w:tc>
          <w:tcPr>
            <w:tcW w:w="14752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06923" w:rsidRPr="00406923" w:rsidRDefault="00406923" w:rsidP="00406923">
            <w:pPr>
              <w:ind w:left="720"/>
              <w:jc w:val="center"/>
              <w:rPr>
                <w:b/>
              </w:rPr>
            </w:pPr>
            <w:r w:rsidRPr="00406923">
              <w:rPr>
                <w:b/>
                <w:szCs w:val="20"/>
              </w:rPr>
              <w:t>Раздел 4. Противодействие коррупции</w:t>
            </w:r>
          </w:p>
        </w:tc>
      </w:tr>
      <w:tr w:rsidR="00406923" w:rsidRPr="00406923" w:rsidTr="00406923">
        <w:trPr>
          <w:trHeight w:val="205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spacing w:line="276" w:lineRule="auto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3939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rPr>
          <w:trHeight w:val="168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spacing w:line="276" w:lineRule="auto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3939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rPr>
          <w:trHeight w:val="348"/>
        </w:trPr>
        <w:tc>
          <w:tcPr>
            <w:tcW w:w="14752" w:type="dxa"/>
            <w:gridSpan w:val="5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ind w:left="532"/>
              <w:jc w:val="center"/>
              <w:rPr>
                <w:b/>
              </w:rPr>
            </w:pPr>
            <w:r w:rsidRPr="00406923">
              <w:rPr>
                <w:b/>
              </w:rPr>
              <w:t>Раздел 5. Информационная и иная деятельность</w:t>
            </w:r>
          </w:p>
        </w:tc>
      </w:tr>
      <w:tr w:rsidR="00406923" w:rsidRPr="00406923" w:rsidTr="00406923">
        <w:trPr>
          <w:trHeight w:val="178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06923" w:rsidRPr="005D44FB" w:rsidRDefault="00406923" w:rsidP="00406923">
            <w:pPr>
              <w:spacing w:line="276" w:lineRule="auto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3939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rPr>
          <w:trHeight w:val="139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6239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06923" w:rsidRPr="005D44FB" w:rsidRDefault="00406923" w:rsidP="00406923">
            <w:pPr>
              <w:spacing w:line="276" w:lineRule="auto"/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  <w:tc>
          <w:tcPr>
            <w:tcW w:w="3939" w:type="dxa"/>
            <w:tcBorders>
              <w:bottom w:val="single" w:sz="4" w:space="0" w:color="auto"/>
            </w:tcBorders>
            <w:vAlign w:val="center"/>
          </w:tcPr>
          <w:p w:rsidR="00406923" w:rsidRPr="00406923" w:rsidRDefault="00406923" w:rsidP="00406923">
            <w:pPr>
              <w:jc w:val="center"/>
            </w:pPr>
          </w:p>
        </w:tc>
      </w:tr>
      <w:tr w:rsidR="00406923" w:rsidRPr="00406923" w:rsidTr="00406923">
        <w:tc>
          <w:tcPr>
            <w:tcW w:w="14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6923" w:rsidRPr="00406923" w:rsidRDefault="00406923" w:rsidP="00406923">
            <w:r w:rsidRPr="00406923">
              <w:t>Примечание: в план работы могут вноситься изменения.</w:t>
            </w:r>
          </w:p>
        </w:tc>
      </w:tr>
    </w:tbl>
    <w:p w:rsidR="00A77221" w:rsidRPr="00A77221" w:rsidRDefault="00A77221" w:rsidP="00406923">
      <w:pPr>
        <w:ind w:left="10620" w:firstLine="708"/>
        <w:jc w:val="right"/>
      </w:pPr>
    </w:p>
    <w:sectPr w:rsidR="00A77221" w:rsidRPr="00A77221" w:rsidSect="00406923">
      <w:pgSz w:w="16838" w:h="11906" w:orient="landscape"/>
      <w:pgMar w:top="567" w:right="96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DC" w:rsidRDefault="00BC1ADC">
      <w:r>
        <w:separator/>
      </w:r>
    </w:p>
  </w:endnote>
  <w:endnote w:type="continuationSeparator" w:id="0">
    <w:p w:rsidR="00BC1ADC" w:rsidRDefault="00BC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00756"/>
      <w:docPartObj>
        <w:docPartGallery w:val="Page Numbers (Bottom of Page)"/>
        <w:docPartUnique/>
      </w:docPartObj>
    </w:sdtPr>
    <w:sdtEndPr/>
    <w:sdtContent>
      <w:p w:rsidR="00C47E91" w:rsidRDefault="00C47E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2FB">
          <w:rPr>
            <w:noProof/>
          </w:rPr>
          <w:t>1</w:t>
        </w:r>
        <w:r>
          <w:fldChar w:fldCharType="end"/>
        </w:r>
      </w:p>
    </w:sdtContent>
  </w:sdt>
  <w:p w:rsidR="00C47E91" w:rsidRDefault="00C47E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DC" w:rsidRDefault="00BC1ADC">
      <w:r>
        <w:separator/>
      </w:r>
    </w:p>
  </w:footnote>
  <w:footnote w:type="continuationSeparator" w:id="0">
    <w:p w:rsidR="00BC1ADC" w:rsidRDefault="00BC1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87" w:rsidRDefault="00D47287" w:rsidP="005F7B3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D47287" w:rsidRDefault="00D4728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87" w:rsidRDefault="00D47287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87" w:rsidRDefault="00D47287">
    <w:pPr>
      <w:pStyle w:val="a4"/>
      <w:jc w:val="center"/>
    </w:pPr>
  </w:p>
  <w:p w:rsidR="00D47287" w:rsidRDefault="00D472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AF8"/>
    <w:multiLevelType w:val="hybridMultilevel"/>
    <w:tmpl w:val="253E3DE6"/>
    <w:lvl w:ilvl="0" w:tplc="DD7CA07A">
      <w:start w:val="1"/>
      <w:numFmt w:val="bullet"/>
      <w:lvlText w:val=""/>
      <w:lvlJc w:val="left"/>
      <w:pPr>
        <w:tabs>
          <w:tab w:val="num" w:pos="2203"/>
        </w:tabs>
        <w:ind w:left="1106" w:firstLine="737"/>
      </w:pPr>
      <w:rPr>
        <w:rFonts w:ascii="Wingdings" w:hAnsi="Wingdings" w:hint="default"/>
        <w:sz w:val="20"/>
      </w:rPr>
    </w:lvl>
    <w:lvl w:ilvl="1" w:tplc="F25C5E4E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50E0FF6E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C7C0B39E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284421F0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801AC534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2A002F0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B082596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488A6A02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>
    <w:nsid w:val="1C7D2F4C"/>
    <w:multiLevelType w:val="hybridMultilevel"/>
    <w:tmpl w:val="F2B0E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F506A8"/>
    <w:multiLevelType w:val="hybridMultilevel"/>
    <w:tmpl w:val="482E7418"/>
    <w:lvl w:ilvl="0" w:tplc="FA52E8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1E00D0A">
      <w:numFmt w:val="none"/>
      <w:lvlText w:val=""/>
      <w:lvlJc w:val="left"/>
      <w:pPr>
        <w:tabs>
          <w:tab w:val="num" w:pos="360"/>
        </w:tabs>
      </w:pPr>
    </w:lvl>
    <w:lvl w:ilvl="2" w:tplc="A630FA1E">
      <w:numFmt w:val="none"/>
      <w:lvlText w:val=""/>
      <w:lvlJc w:val="left"/>
      <w:pPr>
        <w:tabs>
          <w:tab w:val="num" w:pos="360"/>
        </w:tabs>
      </w:pPr>
    </w:lvl>
    <w:lvl w:ilvl="3" w:tplc="136A32CC">
      <w:numFmt w:val="none"/>
      <w:lvlText w:val=""/>
      <w:lvlJc w:val="left"/>
      <w:pPr>
        <w:tabs>
          <w:tab w:val="num" w:pos="360"/>
        </w:tabs>
      </w:pPr>
    </w:lvl>
    <w:lvl w:ilvl="4" w:tplc="2D84A82C">
      <w:numFmt w:val="none"/>
      <w:lvlText w:val=""/>
      <w:lvlJc w:val="left"/>
      <w:pPr>
        <w:tabs>
          <w:tab w:val="num" w:pos="360"/>
        </w:tabs>
      </w:pPr>
    </w:lvl>
    <w:lvl w:ilvl="5" w:tplc="19CCF68A">
      <w:numFmt w:val="none"/>
      <w:lvlText w:val=""/>
      <w:lvlJc w:val="left"/>
      <w:pPr>
        <w:tabs>
          <w:tab w:val="num" w:pos="360"/>
        </w:tabs>
      </w:pPr>
    </w:lvl>
    <w:lvl w:ilvl="6" w:tplc="C5EC6F86">
      <w:numFmt w:val="none"/>
      <w:lvlText w:val=""/>
      <w:lvlJc w:val="left"/>
      <w:pPr>
        <w:tabs>
          <w:tab w:val="num" w:pos="360"/>
        </w:tabs>
      </w:pPr>
    </w:lvl>
    <w:lvl w:ilvl="7" w:tplc="F864C20C">
      <w:numFmt w:val="none"/>
      <w:lvlText w:val=""/>
      <w:lvlJc w:val="left"/>
      <w:pPr>
        <w:tabs>
          <w:tab w:val="num" w:pos="360"/>
        </w:tabs>
      </w:pPr>
    </w:lvl>
    <w:lvl w:ilvl="8" w:tplc="C596B4F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B0D1FE4"/>
    <w:multiLevelType w:val="hybridMultilevel"/>
    <w:tmpl w:val="3F90C0E4"/>
    <w:lvl w:ilvl="0" w:tplc="FE26B13C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D5DC096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3928B6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6B284B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CBC9A0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E447EE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B3CD1B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ED27B4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AED842A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556492A"/>
    <w:multiLevelType w:val="hybridMultilevel"/>
    <w:tmpl w:val="111A7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E19F3"/>
    <w:multiLevelType w:val="multilevel"/>
    <w:tmpl w:val="7F3218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  <w:rPr>
        <w:rFonts w:hint="default"/>
      </w:rPr>
    </w:lvl>
  </w:abstractNum>
  <w:abstractNum w:abstractNumId="6">
    <w:nsid w:val="4D945AB5"/>
    <w:multiLevelType w:val="hybridMultilevel"/>
    <w:tmpl w:val="253E3DE6"/>
    <w:lvl w:ilvl="0" w:tplc="488A6CF0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9F4EE518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554CA048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5BFA056A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EF764188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8AA433C2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0E83B3C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DA184E3A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8A9E4A4A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>
    <w:nsid w:val="4FAC4FF6"/>
    <w:multiLevelType w:val="hybridMultilevel"/>
    <w:tmpl w:val="C0EEDCBC"/>
    <w:lvl w:ilvl="0" w:tplc="D5A23A3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CA8836BC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27C28500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CCA42EDC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27B6BF8A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8404F15A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CCDE1F4A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B5E484E2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66C27F2A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500464E0"/>
    <w:multiLevelType w:val="hybridMultilevel"/>
    <w:tmpl w:val="3F90C0E4"/>
    <w:lvl w:ilvl="0" w:tplc="32BE0884">
      <w:start w:val="1"/>
      <w:numFmt w:val="bullet"/>
      <w:lvlText w:val=""/>
      <w:lvlJc w:val="left"/>
      <w:pPr>
        <w:tabs>
          <w:tab w:val="num" w:pos="1806"/>
        </w:tabs>
        <w:ind w:left="709" w:firstLine="737"/>
      </w:pPr>
      <w:rPr>
        <w:rFonts w:ascii="Wingdings" w:hAnsi="Wingdings" w:hint="default"/>
        <w:sz w:val="20"/>
      </w:rPr>
    </w:lvl>
    <w:lvl w:ilvl="1" w:tplc="046A997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BD8151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6647A1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13297C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B67C501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D06E3E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AD4071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9C8E6FA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C515B68"/>
    <w:multiLevelType w:val="multilevel"/>
    <w:tmpl w:val="C0EA6A84"/>
    <w:lvl w:ilvl="0">
      <w:start w:val="1"/>
      <w:numFmt w:val="none"/>
      <w:lvlText w:val="3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77"/>
        </w:tabs>
        <w:ind w:left="0" w:firstLine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61902FE3"/>
    <w:multiLevelType w:val="multilevel"/>
    <w:tmpl w:val="5082E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1">
    <w:nsid w:val="74A070AD"/>
    <w:multiLevelType w:val="hybridMultilevel"/>
    <w:tmpl w:val="83EC5CEA"/>
    <w:lvl w:ilvl="0" w:tplc="D87E1510">
      <w:start w:val="1"/>
      <w:numFmt w:val="decimal"/>
      <w:lvlText w:val="%1."/>
      <w:lvlJc w:val="left"/>
      <w:pPr>
        <w:ind w:left="1281" w:hanging="11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799802C3"/>
    <w:multiLevelType w:val="hybridMultilevel"/>
    <w:tmpl w:val="C8A2AAE6"/>
    <w:lvl w:ilvl="0" w:tplc="2502129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418CF44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231EAB06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B62088D6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89046FC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A3F208CC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5BAA7B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5C70C5E4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450AEFEA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>
    <w:nsid w:val="7B4E457B"/>
    <w:multiLevelType w:val="hybridMultilevel"/>
    <w:tmpl w:val="5526EB3A"/>
    <w:lvl w:ilvl="0" w:tplc="53E031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F26A1C8">
      <w:numFmt w:val="none"/>
      <w:lvlText w:val=""/>
      <w:lvlJc w:val="left"/>
      <w:pPr>
        <w:tabs>
          <w:tab w:val="num" w:pos="360"/>
        </w:tabs>
      </w:pPr>
    </w:lvl>
    <w:lvl w:ilvl="2" w:tplc="FABA35CE">
      <w:numFmt w:val="none"/>
      <w:lvlText w:val=""/>
      <w:lvlJc w:val="left"/>
      <w:pPr>
        <w:tabs>
          <w:tab w:val="num" w:pos="360"/>
        </w:tabs>
      </w:pPr>
    </w:lvl>
    <w:lvl w:ilvl="3" w:tplc="7248CDB4">
      <w:numFmt w:val="none"/>
      <w:lvlText w:val=""/>
      <w:lvlJc w:val="left"/>
      <w:pPr>
        <w:tabs>
          <w:tab w:val="num" w:pos="360"/>
        </w:tabs>
      </w:pPr>
    </w:lvl>
    <w:lvl w:ilvl="4" w:tplc="F27E9200">
      <w:numFmt w:val="none"/>
      <w:lvlText w:val=""/>
      <w:lvlJc w:val="left"/>
      <w:pPr>
        <w:tabs>
          <w:tab w:val="num" w:pos="360"/>
        </w:tabs>
      </w:pPr>
    </w:lvl>
    <w:lvl w:ilvl="5" w:tplc="8C480B40">
      <w:numFmt w:val="none"/>
      <w:lvlText w:val=""/>
      <w:lvlJc w:val="left"/>
      <w:pPr>
        <w:tabs>
          <w:tab w:val="num" w:pos="360"/>
        </w:tabs>
      </w:pPr>
    </w:lvl>
    <w:lvl w:ilvl="6" w:tplc="E924C4C4">
      <w:numFmt w:val="none"/>
      <w:lvlText w:val=""/>
      <w:lvlJc w:val="left"/>
      <w:pPr>
        <w:tabs>
          <w:tab w:val="num" w:pos="360"/>
        </w:tabs>
      </w:pPr>
    </w:lvl>
    <w:lvl w:ilvl="7" w:tplc="1CBCA128">
      <w:numFmt w:val="none"/>
      <w:lvlText w:val=""/>
      <w:lvlJc w:val="left"/>
      <w:pPr>
        <w:tabs>
          <w:tab w:val="num" w:pos="360"/>
        </w:tabs>
      </w:pPr>
    </w:lvl>
    <w:lvl w:ilvl="8" w:tplc="EDFEC06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12"/>
  </w:num>
  <w:num w:numId="9">
    <w:abstractNumId w:val="5"/>
  </w:num>
  <w:num w:numId="10">
    <w:abstractNumId w:val="13"/>
  </w:num>
  <w:num w:numId="11">
    <w:abstractNumId w:val="1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2A"/>
    <w:rsid w:val="000006E2"/>
    <w:rsid w:val="000007C7"/>
    <w:rsid w:val="00002C4E"/>
    <w:rsid w:val="000030DE"/>
    <w:rsid w:val="00007733"/>
    <w:rsid w:val="00014028"/>
    <w:rsid w:val="00014075"/>
    <w:rsid w:val="00015F50"/>
    <w:rsid w:val="000172C4"/>
    <w:rsid w:val="00017DD4"/>
    <w:rsid w:val="0002024F"/>
    <w:rsid w:val="0002285F"/>
    <w:rsid w:val="00022D8C"/>
    <w:rsid w:val="00022FA6"/>
    <w:rsid w:val="0002331C"/>
    <w:rsid w:val="00023B9E"/>
    <w:rsid w:val="00024740"/>
    <w:rsid w:val="00024A6D"/>
    <w:rsid w:val="00024F88"/>
    <w:rsid w:val="00026536"/>
    <w:rsid w:val="00026F55"/>
    <w:rsid w:val="00030992"/>
    <w:rsid w:val="00035A53"/>
    <w:rsid w:val="00035C56"/>
    <w:rsid w:val="00037165"/>
    <w:rsid w:val="000375A6"/>
    <w:rsid w:val="000468CC"/>
    <w:rsid w:val="0005140C"/>
    <w:rsid w:val="0005214B"/>
    <w:rsid w:val="00053BC2"/>
    <w:rsid w:val="00055FC5"/>
    <w:rsid w:val="0005705B"/>
    <w:rsid w:val="00057FD9"/>
    <w:rsid w:val="00063907"/>
    <w:rsid w:val="00064366"/>
    <w:rsid w:val="00064A3E"/>
    <w:rsid w:val="0006576E"/>
    <w:rsid w:val="000667FA"/>
    <w:rsid w:val="000674D0"/>
    <w:rsid w:val="00070B3E"/>
    <w:rsid w:val="00071723"/>
    <w:rsid w:val="0007219A"/>
    <w:rsid w:val="00072BE2"/>
    <w:rsid w:val="000735CB"/>
    <w:rsid w:val="00074180"/>
    <w:rsid w:val="0007575A"/>
    <w:rsid w:val="00076AC3"/>
    <w:rsid w:val="00080B82"/>
    <w:rsid w:val="000841E3"/>
    <w:rsid w:val="0008465D"/>
    <w:rsid w:val="00091A19"/>
    <w:rsid w:val="00095B31"/>
    <w:rsid w:val="000A123D"/>
    <w:rsid w:val="000A2288"/>
    <w:rsid w:val="000A4355"/>
    <w:rsid w:val="000A4404"/>
    <w:rsid w:val="000A748A"/>
    <w:rsid w:val="000A7B92"/>
    <w:rsid w:val="000A7E48"/>
    <w:rsid w:val="000B4050"/>
    <w:rsid w:val="000B48CE"/>
    <w:rsid w:val="000C5216"/>
    <w:rsid w:val="000C54A2"/>
    <w:rsid w:val="000C5853"/>
    <w:rsid w:val="000C7052"/>
    <w:rsid w:val="000C734C"/>
    <w:rsid w:val="000D36E0"/>
    <w:rsid w:val="000D380A"/>
    <w:rsid w:val="000D417E"/>
    <w:rsid w:val="000D58DB"/>
    <w:rsid w:val="000E0731"/>
    <w:rsid w:val="000E1841"/>
    <w:rsid w:val="000F14E0"/>
    <w:rsid w:val="000F37E7"/>
    <w:rsid w:val="000F3AE3"/>
    <w:rsid w:val="000F3DAD"/>
    <w:rsid w:val="000F57EF"/>
    <w:rsid w:val="000F6F62"/>
    <w:rsid w:val="00103E9B"/>
    <w:rsid w:val="00105300"/>
    <w:rsid w:val="00107FC4"/>
    <w:rsid w:val="00110297"/>
    <w:rsid w:val="00111971"/>
    <w:rsid w:val="00111E99"/>
    <w:rsid w:val="00112B0C"/>
    <w:rsid w:val="00113C76"/>
    <w:rsid w:val="00120F9C"/>
    <w:rsid w:val="0012355C"/>
    <w:rsid w:val="00125D82"/>
    <w:rsid w:val="00126457"/>
    <w:rsid w:val="00126C2C"/>
    <w:rsid w:val="00126EE3"/>
    <w:rsid w:val="0012735F"/>
    <w:rsid w:val="00127F37"/>
    <w:rsid w:val="00130192"/>
    <w:rsid w:val="001341B5"/>
    <w:rsid w:val="001348D7"/>
    <w:rsid w:val="00135065"/>
    <w:rsid w:val="00136F65"/>
    <w:rsid w:val="00137187"/>
    <w:rsid w:val="001402FB"/>
    <w:rsid w:val="00141FEE"/>
    <w:rsid w:val="001442C5"/>
    <w:rsid w:val="0014759A"/>
    <w:rsid w:val="00150B51"/>
    <w:rsid w:val="0015107D"/>
    <w:rsid w:val="00151C86"/>
    <w:rsid w:val="001549E8"/>
    <w:rsid w:val="00155B62"/>
    <w:rsid w:val="00156D61"/>
    <w:rsid w:val="00157D00"/>
    <w:rsid w:val="0016397A"/>
    <w:rsid w:val="00165BDF"/>
    <w:rsid w:val="00166C88"/>
    <w:rsid w:val="00167DF3"/>
    <w:rsid w:val="00172B29"/>
    <w:rsid w:val="0017334F"/>
    <w:rsid w:val="00173CDE"/>
    <w:rsid w:val="00173E0E"/>
    <w:rsid w:val="00175F49"/>
    <w:rsid w:val="001765B6"/>
    <w:rsid w:val="00177919"/>
    <w:rsid w:val="00183349"/>
    <w:rsid w:val="00183927"/>
    <w:rsid w:val="0018608B"/>
    <w:rsid w:val="0018611C"/>
    <w:rsid w:val="00190019"/>
    <w:rsid w:val="0019132B"/>
    <w:rsid w:val="00195CC1"/>
    <w:rsid w:val="00197BC4"/>
    <w:rsid w:val="001A00FC"/>
    <w:rsid w:val="001A0345"/>
    <w:rsid w:val="001A0F4B"/>
    <w:rsid w:val="001A2024"/>
    <w:rsid w:val="001A2609"/>
    <w:rsid w:val="001A6952"/>
    <w:rsid w:val="001B04F6"/>
    <w:rsid w:val="001B1EA3"/>
    <w:rsid w:val="001B2D1D"/>
    <w:rsid w:val="001B4A41"/>
    <w:rsid w:val="001B5A52"/>
    <w:rsid w:val="001C1B01"/>
    <w:rsid w:val="001C3CDF"/>
    <w:rsid w:val="001C3EF5"/>
    <w:rsid w:val="001C4A5F"/>
    <w:rsid w:val="001C5131"/>
    <w:rsid w:val="001C6790"/>
    <w:rsid w:val="001C6C65"/>
    <w:rsid w:val="001D29BF"/>
    <w:rsid w:val="001E04D9"/>
    <w:rsid w:val="001E137D"/>
    <w:rsid w:val="001E3175"/>
    <w:rsid w:val="001E452D"/>
    <w:rsid w:val="001F224E"/>
    <w:rsid w:val="001F2CCD"/>
    <w:rsid w:val="001F53A9"/>
    <w:rsid w:val="001F566A"/>
    <w:rsid w:val="001F583D"/>
    <w:rsid w:val="001F5E6F"/>
    <w:rsid w:val="001F76C3"/>
    <w:rsid w:val="002015CF"/>
    <w:rsid w:val="00204D9C"/>
    <w:rsid w:val="002056E8"/>
    <w:rsid w:val="002070D0"/>
    <w:rsid w:val="002070FB"/>
    <w:rsid w:val="002077A2"/>
    <w:rsid w:val="00210DD8"/>
    <w:rsid w:val="00212FF2"/>
    <w:rsid w:val="00213CB5"/>
    <w:rsid w:val="00213E69"/>
    <w:rsid w:val="00214064"/>
    <w:rsid w:val="00214C7B"/>
    <w:rsid w:val="00216A1A"/>
    <w:rsid w:val="002214DD"/>
    <w:rsid w:val="00224041"/>
    <w:rsid w:val="00224DEB"/>
    <w:rsid w:val="002270D8"/>
    <w:rsid w:val="00227BF5"/>
    <w:rsid w:val="00233381"/>
    <w:rsid w:val="002334F2"/>
    <w:rsid w:val="00234DFF"/>
    <w:rsid w:val="002369AA"/>
    <w:rsid w:val="0023738E"/>
    <w:rsid w:val="00241FAD"/>
    <w:rsid w:val="00245D19"/>
    <w:rsid w:val="002470BA"/>
    <w:rsid w:val="00247AAD"/>
    <w:rsid w:val="0025141E"/>
    <w:rsid w:val="002534FA"/>
    <w:rsid w:val="00256342"/>
    <w:rsid w:val="00256ADB"/>
    <w:rsid w:val="00256B1F"/>
    <w:rsid w:val="00257762"/>
    <w:rsid w:val="00262373"/>
    <w:rsid w:val="0026566A"/>
    <w:rsid w:val="00271FF3"/>
    <w:rsid w:val="002769E5"/>
    <w:rsid w:val="002778FD"/>
    <w:rsid w:val="00277B2A"/>
    <w:rsid w:val="0028047C"/>
    <w:rsid w:val="002808E6"/>
    <w:rsid w:val="002812F9"/>
    <w:rsid w:val="00281C4B"/>
    <w:rsid w:val="00284A92"/>
    <w:rsid w:val="002857AA"/>
    <w:rsid w:val="00286B34"/>
    <w:rsid w:val="00290310"/>
    <w:rsid w:val="00292A31"/>
    <w:rsid w:val="00292D07"/>
    <w:rsid w:val="00293A10"/>
    <w:rsid w:val="002942CB"/>
    <w:rsid w:val="00295BA8"/>
    <w:rsid w:val="00296079"/>
    <w:rsid w:val="00296E46"/>
    <w:rsid w:val="002A0781"/>
    <w:rsid w:val="002A196F"/>
    <w:rsid w:val="002A1ED0"/>
    <w:rsid w:val="002A2169"/>
    <w:rsid w:val="002A2270"/>
    <w:rsid w:val="002A493E"/>
    <w:rsid w:val="002A4FF4"/>
    <w:rsid w:val="002A5B74"/>
    <w:rsid w:val="002A6BAE"/>
    <w:rsid w:val="002A7023"/>
    <w:rsid w:val="002B254F"/>
    <w:rsid w:val="002B43F8"/>
    <w:rsid w:val="002B502F"/>
    <w:rsid w:val="002C098C"/>
    <w:rsid w:val="002C1FDF"/>
    <w:rsid w:val="002C3A06"/>
    <w:rsid w:val="002C4C9C"/>
    <w:rsid w:val="002D03FF"/>
    <w:rsid w:val="002D1883"/>
    <w:rsid w:val="002D2175"/>
    <w:rsid w:val="002D2229"/>
    <w:rsid w:val="002D29FB"/>
    <w:rsid w:val="002D3127"/>
    <w:rsid w:val="002D46CC"/>
    <w:rsid w:val="002D489B"/>
    <w:rsid w:val="002D4B24"/>
    <w:rsid w:val="002E12FD"/>
    <w:rsid w:val="002E1F08"/>
    <w:rsid w:val="002E22B7"/>
    <w:rsid w:val="002E27AD"/>
    <w:rsid w:val="002E35A0"/>
    <w:rsid w:val="002E46D0"/>
    <w:rsid w:val="002E56B6"/>
    <w:rsid w:val="002E6C05"/>
    <w:rsid w:val="002E6C2B"/>
    <w:rsid w:val="002F3990"/>
    <w:rsid w:val="002F5174"/>
    <w:rsid w:val="002F5413"/>
    <w:rsid w:val="00301DE6"/>
    <w:rsid w:val="00303FB1"/>
    <w:rsid w:val="00306346"/>
    <w:rsid w:val="00307135"/>
    <w:rsid w:val="00307218"/>
    <w:rsid w:val="00310B04"/>
    <w:rsid w:val="00310BE3"/>
    <w:rsid w:val="003122D7"/>
    <w:rsid w:val="003131DD"/>
    <w:rsid w:val="00313685"/>
    <w:rsid w:val="00313AF0"/>
    <w:rsid w:val="00313E9B"/>
    <w:rsid w:val="0031697C"/>
    <w:rsid w:val="00324D3B"/>
    <w:rsid w:val="00325C11"/>
    <w:rsid w:val="0032690F"/>
    <w:rsid w:val="003302D5"/>
    <w:rsid w:val="0033215C"/>
    <w:rsid w:val="003348F1"/>
    <w:rsid w:val="00337B50"/>
    <w:rsid w:val="00337EEA"/>
    <w:rsid w:val="003404BF"/>
    <w:rsid w:val="00340BCA"/>
    <w:rsid w:val="003467C7"/>
    <w:rsid w:val="00347A62"/>
    <w:rsid w:val="0035055A"/>
    <w:rsid w:val="00351197"/>
    <w:rsid w:val="00361014"/>
    <w:rsid w:val="00367041"/>
    <w:rsid w:val="00370892"/>
    <w:rsid w:val="00373AA9"/>
    <w:rsid w:val="00375E39"/>
    <w:rsid w:val="003765A0"/>
    <w:rsid w:val="0037708A"/>
    <w:rsid w:val="00380D07"/>
    <w:rsid w:val="003816D8"/>
    <w:rsid w:val="003824CE"/>
    <w:rsid w:val="00382686"/>
    <w:rsid w:val="00384C32"/>
    <w:rsid w:val="00385AFF"/>
    <w:rsid w:val="00385D10"/>
    <w:rsid w:val="00387E90"/>
    <w:rsid w:val="00390B6B"/>
    <w:rsid w:val="003928F9"/>
    <w:rsid w:val="00392F84"/>
    <w:rsid w:val="0039590C"/>
    <w:rsid w:val="00397402"/>
    <w:rsid w:val="003974DB"/>
    <w:rsid w:val="003A4CB6"/>
    <w:rsid w:val="003B147A"/>
    <w:rsid w:val="003B14E9"/>
    <w:rsid w:val="003B41B0"/>
    <w:rsid w:val="003B468A"/>
    <w:rsid w:val="003B636C"/>
    <w:rsid w:val="003B6505"/>
    <w:rsid w:val="003B771D"/>
    <w:rsid w:val="003C0C04"/>
    <w:rsid w:val="003C56A7"/>
    <w:rsid w:val="003C7619"/>
    <w:rsid w:val="003D1E9D"/>
    <w:rsid w:val="003D4A49"/>
    <w:rsid w:val="003D5128"/>
    <w:rsid w:val="003D5405"/>
    <w:rsid w:val="003D6F07"/>
    <w:rsid w:val="003D7485"/>
    <w:rsid w:val="003E254C"/>
    <w:rsid w:val="003E2F4F"/>
    <w:rsid w:val="003E3250"/>
    <w:rsid w:val="003E4DF6"/>
    <w:rsid w:val="003E5D93"/>
    <w:rsid w:val="003E66FA"/>
    <w:rsid w:val="003E79DD"/>
    <w:rsid w:val="003E7B76"/>
    <w:rsid w:val="003F1729"/>
    <w:rsid w:val="003F296C"/>
    <w:rsid w:val="003F3B59"/>
    <w:rsid w:val="00400231"/>
    <w:rsid w:val="00400B57"/>
    <w:rsid w:val="00402F20"/>
    <w:rsid w:val="004056C2"/>
    <w:rsid w:val="00406923"/>
    <w:rsid w:val="00406E31"/>
    <w:rsid w:val="00410E24"/>
    <w:rsid w:val="00421ABE"/>
    <w:rsid w:val="00422714"/>
    <w:rsid w:val="004249C2"/>
    <w:rsid w:val="00436671"/>
    <w:rsid w:val="00436C63"/>
    <w:rsid w:val="00440A6C"/>
    <w:rsid w:val="004446E7"/>
    <w:rsid w:val="00447A26"/>
    <w:rsid w:val="00450C3B"/>
    <w:rsid w:val="0045222E"/>
    <w:rsid w:val="00452E88"/>
    <w:rsid w:val="0046210A"/>
    <w:rsid w:val="00465235"/>
    <w:rsid w:val="004662AF"/>
    <w:rsid w:val="0046686E"/>
    <w:rsid w:val="004672E8"/>
    <w:rsid w:val="0047095D"/>
    <w:rsid w:val="00471224"/>
    <w:rsid w:val="00472530"/>
    <w:rsid w:val="0047365A"/>
    <w:rsid w:val="004743C8"/>
    <w:rsid w:val="004745E6"/>
    <w:rsid w:val="004763F6"/>
    <w:rsid w:val="00490843"/>
    <w:rsid w:val="004937BD"/>
    <w:rsid w:val="0049464B"/>
    <w:rsid w:val="004947A0"/>
    <w:rsid w:val="00494CD0"/>
    <w:rsid w:val="00495564"/>
    <w:rsid w:val="004969C7"/>
    <w:rsid w:val="004A4AF7"/>
    <w:rsid w:val="004A53ED"/>
    <w:rsid w:val="004A6B53"/>
    <w:rsid w:val="004A6C13"/>
    <w:rsid w:val="004C3AFF"/>
    <w:rsid w:val="004C51D5"/>
    <w:rsid w:val="004C5EA0"/>
    <w:rsid w:val="004D097D"/>
    <w:rsid w:val="004D2339"/>
    <w:rsid w:val="004D24D2"/>
    <w:rsid w:val="004D297F"/>
    <w:rsid w:val="004D3959"/>
    <w:rsid w:val="004E0132"/>
    <w:rsid w:val="004E1C99"/>
    <w:rsid w:val="004E30B7"/>
    <w:rsid w:val="004E3FD0"/>
    <w:rsid w:val="004E4C67"/>
    <w:rsid w:val="004E5210"/>
    <w:rsid w:val="004E6830"/>
    <w:rsid w:val="004F08F5"/>
    <w:rsid w:val="004F137A"/>
    <w:rsid w:val="004F15B4"/>
    <w:rsid w:val="004F3ABC"/>
    <w:rsid w:val="004F7859"/>
    <w:rsid w:val="00500134"/>
    <w:rsid w:val="00500711"/>
    <w:rsid w:val="00502C57"/>
    <w:rsid w:val="00502CB8"/>
    <w:rsid w:val="00503541"/>
    <w:rsid w:val="00503DF2"/>
    <w:rsid w:val="005042F9"/>
    <w:rsid w:val="00511576"/>
    <w:rsid w:val="005123FB"/>
    <w:rsid w:val="00512E98"/>
    <w:rsid w:val="00516284"/>
    <w:rsid w:val="00521734"/>
    <w:rsid w:val="0052218B"/>
    <w:rsid w:val="00523CF5"/>
    <w:rsid w:val="00524B1E"/>
    <w:rsid w:val="005250DB"/>
    <w:rsid w:val="005255F1"/>
    <w:rsid w:val="00525622"/>
    <w:rsid w:val="0052682C"/>
    <w:rsid w:val="00526D39"/>
    <w:rsid w:val="00527A82"/>
    <w:rsid w:val="00530691"/>
    <w:rsid w:val="00530FF0"/>
    <w:rsid w:val="005318BD"/>
    <w:rsid w:val="0053516A"/>
    <w:rsid w:val="005413A8"/>
    <w:rsid w:val="00541667"/>
    <w:rsid w:val="00542813"/>
    <w:rsid w:val="0054416E"/>
    <w:rsid w:val="00546DE0"/>
    <w:rsid w:val="00551345"/>
    <w:rsid w:val="00552054"/>
    <w:rsid w:val="00552655"/>
    <w:rsid w:val="0055396F"/>
    <w:rsid w:val="00556CE8"/>
    <w:rsid w:val="00560F62"/>
    <w:rsid w:val="00562150"/>
    <w:rsid w:val="005626F2"/>
    <w:rsid w:val="00566D52"/>
    <w:rsid w:val="005703C6"/>
    <w:rsid w:val="00570E72"/>
    <w:rsid w:val="00570ECD"/>
    <w:rsid w:val="00572DCC"/>
    <w:rsid w:val="0057640E"/>
    <w:rsid w:val="00576D12"/>
    <w:rsid w:val="00582AB9"/>
    <w:rsid w:val="00585590"/>
    <w:rsid w:val="00586627"/>
    <w:rsid w:val="00591AD3"/>
    <w:rsid w:val="005935A8"/>
    <w:rsid w:val="00593D1E"/>
    <w:rsid w:val="00593EED"/>
    <w:rsid w:val="005972F6"/>
    <w:rsid w:val="005A4B95"/>
    <w:rsid w:val="005A5B54"/>
    <w:rsid w:val="005A79ED"/>
    <w:rsid w:val="005B0B9D"/>
    <w:rsid w:val="005B2BB0"/>
    <w:rsid w:val="005B373D"/>
    <w:rsid w:val="005B3AC1"/>
    <w:rsid w:val="005B441E"/>
    <w:rsid w:val="005B4B0F"/>
    <w:rsid w:val="005B6DCB"/>
    <w:rsid w:val="005C4C4E"/>
    <w:rsid w:val="005C5C5B"/>
    <w:rsid w:val="005C671F"/>
    <w:rsid w:val="005C67A5"/>
    <w:rsid w:val="005D1398"/>
    <w:rsid w:val="005D1E95"/>
    <w:rsid w:val="005D21F6"/>
    <w:rsid w:val="005D44FB"/>
    <w:rsid w:val="005D5C35"/>
    <w:rsid w:val="005E051B"/>
    <w:rsid w:val="005E17F9"/>
    <w:rsid w:val="005E2402"/>
    <w:rsid w:val="005E2B2F"/>
    <w:rsid w:val="005E2BCF"/>
    <w:rsid w:val="005E43D4"/>
    <w:rsid w:val="005F1A7E"/>
    <w:rsid w:val="005F4127"/>
    <w:rsid w:val="005F4A06"/>
    <w:rsid w:val="005F5F46"/>
    <w:rsid w:val="005F7B35"/>
    <w:rsid w:val="00603B4F"/>
    <w:rsid w:val="006044D9"/>
    <w:rsid w:val="006055A9"/>
    <w:rsid w:val="00610774"/>
    <w:rsid w:val="00612AA6"/>
    <w:rsid w:val="00615B1E"/>
    <w:rsid w:val="00616129"/>
    <w:rsid w:val="00616D97"/>
    <w:rsid w:val="006177A9"/>
    <w:rsid w:val="00617F10"/>
    <w:rsid w:val="00622384"/>
    <w:rsid w:val="006238F2"/>
    <w:rsid w:val="0062729B"/>
    <w:rsid w:val="00627BB8"/>
    <w:rsid w:val="00630184"/>
    <w:rsid w:val="006305F7"/>
    <w:rsid w:val="00631C19"/>
    <w:rsid w:val="00631DCC"/>
    <w:rsid w:val="0063222A"/>
    <w:rsid w:val="00633392"/>
    <w:rsid w:val="00635C4F"/>
    <w:rsid w:val="00640ABD"/>
    <w:rsid w:val="00642EF8"/>
    <w:rsid w:val="006462F0"/>
    <w:rsid w:val="00647E33"/>
    <w:rsid w:val="006524BF"/>
    <w:rsid w:val="00653A5F"/>
    <w:rsid w:val="00657677"/>
    <w:rsid w:val="00662D14"/>
    <w:rsid w:val="006636C4"/>
    <w:rsid w:val="00665741"/>
    <w:rsid w:val="00665987"/>
    <w:rsid w:val="006663D2"/>
    <w:rsid w:val="00666FCC"/>
    <w:rsid w:val="0067343E"/>
    <w:rsid w:val="00673617"/>
    <w:rsid w:val="00675E52"/>
    <w:rsid w:val="0068110F"/>
    <w:rsid w:val="00681A5E"/>
    <w:rsid w:val="00681DFD"/>
    <w:rsid w:val="00682D34"/>
    <w:rsid w:val="00683DB2"/>
    <w:rsid w:val="00686A3E"/>
    <w:rsid w:val="00690F76"/>
    <w:rsid w:val="00695867"/>
    <w:rsid w:val="006A38B6"/>
    <w:rsid w:val="006A47DD"/>
    <w:rsid w:val="006A4F3B"/>
    <w:rsid w:val="006B49C6"/>
    <w:rsid w:val="006B5F56"/>
    <w:rsid w:val="006B6AA8"/>
    <w:rsid w:val="006B783C"/>
    <w:rsid w:val="006C01D1"/>
    <w:rsid w:val="006C3AEA"/>
    <w:rsid w:val="006C3EEB"/>
    <w:rsid w:val="006C4055"/>
    <w:rsid w:val="006C7905"/>
    <w:rsid w:val="006D2220"/>
    <w:rsid w:val="006D3263"/>
    <w:rsid w:val="006D4914"/>
    <w:rsid w:val="006D5F0F"/>
    <w:rsid w:val="006D74A3"/>
    <w:rsid w:val="006D74F1"/>
    <w:rsid w:val="006E1120"/>
    <w:rsid w:val="006E296F"/>
    <w:rsid w:val="006F0CF7"/>
    <w:rsid w:val="006F1D7F"/>
    <w:rsid w:val="006F4EF8"/>
    <w:rsid w:val="007005F5"/>
    <w:rsid w:val="007027BE"/>
    <w:rsid w:val="00703541"/>
    <w:rsid w:val="00706C36"/>
    <w:rsid w:val="00711A3B"/>
    <w:rsid w:val="0071224E"/>
    <w:rsid w:val="00712972"/>
    <w:rsid w:val="00713BF1"/>
    <w:rsid w:val="007162F5"/>
    <w:rsid w:val="007171DD"/>
    <w:rsid w:val="007173ED"/>
    <w:rsid w:val="0072130A"/>
    <w:rsid w:val="0072662C"/>
    <w:rsid w:val="007268CD"/>
    <w:rsid w:val="00727FF6"/>
    <w:rsid w:val="00732416"/>
    <w:rsid w:val="00733DBB"/>
    <w:rsid w:val="00733FA5"/>
    <w:rsid w:val="00734344"/>
    <w:rsid w:val="00735876"/>
    <w:rsid w:val="00735D68"/>
    <w:rsid w:val="00737DC8"/>
    <w:rsid w:val="00740169"/>
    <w:rsid w:val="007413DD"/>
    <w:rsid w:val="0074216F"/>
    <w:rsid w:val="00743319"/>
    <w:rsid w:val="00746D34"/>
    <w:rsid w:val="007505A8"/>
    <w:rsid w:val="0075715D"/>
    <w:rsid w:val="00760497"/>
    <w:rsid w:val="00763CA9"/>
    <w:rsid w:val="00764151"/>
    <w:rsid w:val="00766FDA"/>
    <w:rsid w:val="007704DE"/>
    <w:rsid w:val="007751B4"/>
    <w:rsid w:val="00775C0B"/>
    <w:rsid w:val="00775DCD"/>
    <w:rsid w:val="00777042"/>
    <w:rsid w:val="00777EC0"/>
    <w:rsid w:val="007820F8"/>
    <w:rsid w:val="007829D6"/>
    <w:rsid w:val="0079325A"/>
    <w:rsid w:val="00795593"/>
    <w:rsid w:val="00796342"/>
    <w:rsid w:val="0079662E"/>
    <w:rsid w:val="00796684"/>
    <w:rsid w:val="007972BE"/>
    <w:rsid w:val="007976D7"/>
    <w:rsid w:val="007A1112"/>
    <w:rsid w:val="007A59A9"/>
    <w:rsid w:val="007A605E"/>
    <w:rsid w:val="007A65FB"/>
    <w:rsid w:val="007B045B"/>
    <w:rsid w:val="007B5CFD"/>
    <w:rsid w:val="007B7B88"/>
    <w:rsid w:val="007C00FF"/>
    <w:rsid w:val="007C4326"/>
    <w:rsid w:val="007C4C6C"/>
    <w:rsid w:val="007C56D7"/>
    <w:rsid w:val="007C62B1"/>
    <w:rsid w:val="007C6861"/>
    <w:rsid w:val="007D4A8F"/>
    <w:rsid w:val="007D5320"/>
    <w:rsid w:val="007D564A"/>
    <w:rsid w:val="007E5A37"/>
    <w:rsid w:val="007E609F"/>
    <w:rsid w:val="007F08C8"/>
    <w:rsid w:val="007F096E"/>
    <w:rsid w:val="007F286A"/>
    <w:rsid w:val="007F3269"/>
    <w:rsid w:val="007F3C56"/>
    <w:rsid w:val="007F797D"/>
    <w:rsid w:val="008033F9"/>
    <w:rsid w:val="00804E21"/>
    <w:rsid w:val="00812844"/>
    <w:rsid w:val="008159C9"/>
    <w:rsid w:val="00816A90"/>
    <w:rsid w:val="00816E1A"/>
    <w:rsid w:val="008227F6"/>
    <w:rsid w:val="008233E6"/>
    <w:rsid w:val="008261BA"/>
    <w:rsid w:val="00826946"/>
    <w:rsid w:val="00826DBB"/>
    <w:rsid w:val="008311CB"/>
    <w:rsid w:val="008328CE"/>
    <w:rsid w:val="0083499B"/>
    <w:rsid w:val="008358D5"/>
    <w:rsid w:val="00836162"/>
    <w:rsid w:val="0083638A"/>
    <w:rsid w:val="00836921"/>
    <w:rsid w:val="00836CDA"/>
    <w:rsid w:val="0084202C"/>
    <w:rsid w:val="0084222F"/>
    <w:rsid w:val="00842EFE"/>
    <w:rsid w:val="0084560F"/>
    <w:rsid w:val="0085689D"/>
    <w:rsid w:val="0085743A"/>
    <w:rsid w:val="0085789E"/>
    <w:rsid w:val="008612A4"/>
    <w:rsid w:val="00862EF4"/>
    <w:rsid w:val="00865090"/>
    <w:rsid w:val="00867716"/>
    <w:rsid w:val="008678A2"/>
    <w:rsid w:val="00871C96"/>
    <w:rsid w:val="00871F4A"/>
    <w:rsid w:val="00873944"/>
    <w:rsid w:val="00875359"/>
    <w:rsid w:val="00875E2A"/>
    <w:rsid w:val="0087719F"/>
    <w:rsid w:val="00880492"/>
    <w:rsid w:val="008804E0"/>
    <w:rsid w:val="008817BB"/>
    <w:rsid w:val="008829FA"/>
    <w:rsid w:val="00882DBD"/>
    <w:rsid w:val="00883F1B"/>
    <w:rsid w:val="00884AAF"/>
    <w:rsid w:val="00885408"/>
    <w:rsid w:val="008863A4"/>
    <w:rsid w:val="0088764C"/>
    <w:rsid w:val="008905DD"/>
    <w:rsid w:val="00891471"/>
    <w:rsid w:val="00892B1A"/>
    <w:rsid w:val="008932AE"/>
    <w:rsid w:val="0089601A"/>
    <w:rsid w:val="008A0430"/>
    <w:rsid w:val="008A1AD5"/>
    <w:rsid w:val="008A1CF9"/>
    <w:rsid w:val="008A25C9"/>
    <w:rsid w:val="008A3DFF"/>
    <w:rsid w:val="008A40FD"/>
    <w:rsid w:val="008A4D0F"/>
    <w:rsid w:val="008A5D3D"/>
    <w:rsid w:val="008A6A1C"/>
    <w:rsid w:val="008A789A"/>
    <w:rsid w:val="008B7EAD"/>
    <w:rsid w:val="008C0481"/>
    <w:rsid w:val="008C1B97"/>
    <w:rsid w:val="008C1BA9"/>
    <w:rsid w:val="008C1F21"/>
    <w:rsid w:val="008C48EF"/>
    <w:rsid w:val="008D1D86"/>
    <w:rsid w:val="008D2542"/>
    <w:rsid w:val="008D25E1"/>
    <w:rsid w:val="008D27B7"/>
    <w:rsid w:val="008D3E06"/>
    <w:rsid w:val="008E0FCF"/>
    <w:rsid w:val="008E1AD3"/>
    <w:rsid w:val="008E4586"/>
    <w:rsid w:val="008E5B77"/>
    <w:rsid w:val="008E6BAA"/>
    <w:rsid w:val="008F11F1"/>
    <w:rsid w:val="008F21E4"/>
    <w:rsid w:val="008F319D"/>
    <w:rsid w:val="008F43A3"/>
    <w:rsid w:val="0090418D"/>
    <w:rsid w:val="00904FC2"/>
    <w:rsid w:val="009076F2"/>
    <w:rsid w:val="00911A66"/>
    <w:rsid w:val="00912F88"/>
    <w:rsid w:val="0091311C"/>
    <w:rsid w:val="0091482A"/>
    <w:rsid w:val="00915E52"/>
    <w:rsid w:val="00915E9A"/>
    <w:rsid w:val="009166A5"/>
    <w:rsid w:val="00916B83"/>
    <w:rsid w:val="00917A72"/>
    <w:rsid w:val="00920410"/>
    <w:rsid w:val="009216FF"/>
    <w:rsid w:val="00922272"/>
    <w:rsid w:val="009229A4"/>
    <w:rsid w:val="00922F4D"/>
    <w:rsid w:val="0092607C"/>
    <w:rsid w:val="00927A41"/>
    <w:rsid w:val="00932F53"/>
    <w:rsid w:val="00933D4D"/>
    <w:rsid w:val="00942271"/>
    <w:rsid w:val="009423BC"/>
    <w:rsid w:val="00947033"/>
    <w:rsid w:val="009516F2"/>
    <w:rsid w:val="00952A70"/>
    <w:rsid w:val="0095587E"/>
    <w:rsid w:val="009559EF"/>
    <w:rsid w:val="009571E8"/>
    <w:rsid w:val="00961258"/>
    <w:rsid w:val="00961D45"/>
    <w:rsid w:val="009700DE"/>
    <w:rsid w:val="00970937"/>
    <w:rsid w:val="009736F4"/>
    <w:rsid w:val="00973DBA"/>
    <w:rsid w:val="00977635"/>
    <w:rsid w:val="00977BB0"/>
    <w:rsid w:val="0098097E"/>
    <w:rsid w:val="00980BD0"/>
    <w:rsid w:val="009825AC"/>
    <w:rsid w:val="00982AB0"/>
    <w:rsid w:val="00983362"/>
    <w:rsid w:val="0099052F"/>
    <w:rsid w:val="00994E55"/>
    <w:rsid w:val="00995AD7"/>
    <w:rsid w:val="00997153"/>
    <w:rsid w:val="009A152A"/>
    <w:rsid w:val="009A3CF9"/>
    <w:rsid w:val="009A449D"/>
    <w:rsid w:val="009A4E16"/>
    <w:rsid w:val="009A506D"/>
    <w:rsid w:val="009B24CE"/>
    <w:rsid w:val="009B27A7"/>
    <w:rsid w:val="009B52A8"/>
    <w:rsid w:val="009C1E96"/>
    <w:rsid w:val="009C2F51"/>
    <w:rsid w:val="009C322A"/>
    <w:rsid w:val="009C7072"/>
    <w:rsid w:val="009C7833"/>
    <w:rsid w:val="009D35EA"/>
    <w:rsid w:val="009D6061"/>
    <w:rsid w:val="009E0ED6"/>
    <w:rsid w:val="009E1F62"/>
    <w:rsid w:val="009E20CA"/>
    <w:rsid w:val="009E24AE"/>
    <w:rsid w:val="009E35C8"/>
    <w:rsid w:val="009E4CA3"/>
    <w:rsid w:val="009E6CF8"/>
    <w:rsid w:val="009E7A14"/>
    <w:rsid w:val="009F322D"/>
    <w:rsid w:val="009F473B"/>
    <w:rsid w:val="009F6011"/>
    <w:rsid w:val="009F7261"/>
    <w:rsid w:val="00A00505"/>
    <w:rsid w:val="00A00FF1"/>
    <w:rsid w:val="00A01B7F"/>
    <w:rsid w:val="00A01D16"/>
    <w:rsid w:val="00A01D9C"/>
    <w:rsid w:val="00A05366"/>
    <w:rsid w:val="00A05F2B"/>
    <w:rsid w:val="00A1052E"/>
    <w:rsid w:val="00A121F2"/>
    <w:rsid w:val="00A13DA3"/>
    <w:rsid w:val="00A163B4"/>
    <w:rsid w:val="00A17E4C"/>
    <w:rsid w:val="00A20716"/>
    <w:rsid w:val="00A21D2D"/>
    <w:rsid w:val="00A22C77"/>
    <w:rsid w:val="00A24FF4"/>
    <w:rsid w:val="00A27068"/>
    <w:rsid w:val="00A31745"/>
    <w:rsid w:val="00A33876"/>
    <w:rsid w:val="00A35907"/>
    <w:rsid w:val="00A367F4"/>
    <w:rsid w:val="00A37E7D"/>
    <w:rsid w:val="00A41B5C"/>
    <w:rsid w:val="00A43FC7"/>
    <w:rsid w:val="00A43FD2"/>
    <w:rsid w:val="00A4496E"/>
    <w:rsid w:val="00A44E20"/>
    <w:rsid w:val="00A471E4"/>
    <w:rsid w:val="00A47DF9"/>
    <w:rsid w:val="00A50BEC"/>
    <w:rsid w:val="00A528E6"/>
    <w:rsid w:val="00A53B56"/>
    <w:rsid w:val="00A54074"/>
    <w:rsid w:val="00A5428A"/>
    <w:rsid w:val="00A562FD"/>
    <w:rsid w:val="00A5658A"/>
    <w:rsid w:val="00A56C4B"/>
    <w:rsid w:val="00A60C5A"/>
    <w:rsid w:val="00A61440"/>
    <w:rsid w:val="00A61821"/>
    <w:rsid w:val="00A61A3F"/>
    <w:rsid w:val="00A6234B"/>
    <w:rsid w:val="00A63512"/>
    <w:rsid w:val="00A64494"/>
    <w:rsid w:val="00A6490A"/>
    <w:rsid w:val="00A64F76"/>
    <w:rsid w:val="00A65B47"/>
    <w:rsid w:val="00A65F8B"/>
    <w:rsid w:val="00A71A8C"/>
    <w:rsid w:val="00A72103"/>
    <w:rsid w:val="00A765DA"/>
    <w:rsid w:val="00A77221"/>
    <w:rsid w:val="00A77C46"/>
    <w:rsid w:val="00A80A81"/>
    <w:rsid w:val="00A80B75"/>
    <w:rsid w:val="00A82313"/>
    <w:rsid w:val="00A84185"/>
    <w:rsid w:val="00A8544B"/>
    <w:rsid w:val="00A85898"/>
    <w:rsid w:val="00A90421"/>
    <w:rsid w:val="00A907B0"/>
    <w:rsid w:val="00A91C38"/>
    <w:rsid w:val="00A940FB"/>
    <w:rsid w:val="00A9439C"/>
    <w:rsid w:val="00AA0AC6"/>
    <w:rsid w:val="00AA183E"/>
    <w:rsid w:val="00AA1B91"/>
    <w:rsid w:val="00AA3354"/>
    <w:rsid w:val="00AA33DE"/>
    <w:rsid w:val="00AA38D1"/>
    <w:rsid w:val="00AA3FF4"/>
    <w:rsid w:val="00AA60C2"/>
    <w:rsid w:val="00AA6494"/>
    <w:rsid w:val="00AA6608"/>
    <w:rsid w:val="00AB2914"/>
    <w:rsid w:val="00AB47E6"/>
    <w:rsid w:val="00AB51BD"/>
    <w:rsid w:val="00AB5963"/>
    <w:rsid w:val="00AB6641"/>
    <w:rsid w:val="00AC2D31"/>
    <w:rsid w:val="00AC35BD"/>
    <w:rsid w:val="00AC3BCF"/>
    <w:rsid w:val="00AC41AE"/>
    <w:rsid w:val="00AC58DC"/>
    <w:rsid w:val="00AC7503"/>
    <w:rsid w:val="00AD0A1B"/>
    <w:rsid w:val="00AD17FE"/>
    <w:rsid w:val="00AD18A5"/>
    <w:rsid w:val="00AD26F2"/>
    <w:rsid w:val="00AD643A"/>
    <w:rsid w:val="00AD6E5D"/>
    <w:rsid w:val="00AE1B9D"/>
    <w:rsid w:val="00AF0F88"/>
    <w:rsid w:val="00AF311B"/>
    <w:rsid w:val="00AF31E0"/>
    <w:rsid w:val="00AF3F16"/>
    <w:rsid w:val="00AF40C1"/>
    <w:rsid w:val="00AF56E8"/>
    <w:rsid w:val="00AF5BAF"/>
    <w:rsid w:val="00AF5BF0"/>
    <w:rsid w:val="00AF7A89"/>
    <w:rsid w:val="00B02E49"/>
    <w:rsid w:val="00B032FD"/>
    <w:rsid w:val="00B04235"/>
    <w:rsid w:val="00B060D0"/>
    <w:rsid w:val="00B10357"/>
    <w:rsid w:val="00B10F0F"/>
    <w:rsid w:val="00B119DB"/>
    <w:rsid w:val="00B12104"/>
    <w:rsid w:val="00B16111"/>
    <w:rsid w:val="00B1735E"/>
    <w:rsid w:val="00B22709"/>
    <w:rsid w:val="00B23434"/>
    <w:rsid w:val="00B30B59"/>
    <w:rsid w:val="00B3613E"/>
    <w:rsid w:val="00B40181"/>
    <w:rsid w:val="00B40E5B"/>
    <w:rsid w:val="00B41F05"/>
    <w:rsid w:val="00B43F96"/>
    <w:rsid w:val="00B45AF7"/>
    <w:rsid w:val="00B45C43"/>
    <w:rsid w:val="00B51795"/>
    <w:rsid w:val="00B52FCC"/>
    <w:rsid w:val="00B538B5"/>
    <w:rsid w:val="00B56980"/>
    <w:rsid w:val="00B6038B"/>
    <w:rsid w:val="00B60E35"/>
    <w:rsid w:val="00B6331C"/>
    <w:rsid w:val="00B6336B"/>
    <w:rsid w:val="00B649D1"/>
    <w:rsid w:val="00B652AA"/>
    <w:rsid w:val="00B674FE"/>
    <w:rsid w:val="00B71B8F"/>
    <w:rsid w:val="00B728B4"/>
    <w:rsid w:val="00B73CC5"/>
    <w:rsid w:val="00B76427"/>
    <w:rsid w:val="00B773FF"/>
    <w:rsid w:val="00B80ADF"/>
    <w:rsid w:val="00B8421D"/>
    <w:rsid w:val="00B843B6"/>
    <w:rsid w:val="00B84D70"/>
    <w:rsid w:val="00B86FB7"/>
    <w:rsid w:val="00B871EE"/>
    <w:rsid w:val="00B87E83"/>
    <w:rsid w:val="00B90B4E"/>
    <w:rsid w:val="00B93C4B"/>
    <w:rsid w:val="00B957A3"/>
    <w:rsid w:val="00B9669D"/>
    <w:rsid w:val="00B9679C"/>
    <w:rsid w:val="00BA02FC"/>
    <w:rsid w:val="00BA0D27"/>
    <w:rsid w:val="00BA0DFC"/>
    <w:rsid w:val="00BA2118"/>
    <w:rsid w:val="00BA2153"/>
    <w:rsid w:val="00BA4C15"/>
    <w:rsid w:val="00BA5DB3"/>
    <w:rsid w:val="00BA6CD7"/>
    <w:rsid w:val="00BB0C83"/>
    <w:rsid w:val="00BB4BD0"/>
    <w:rsid w:val="00BB5DCF"/>
    <w:rsid w:val="00BC0F9C"/>
    <w:rsid w:val="00BC1ADC"/>
    <w:rsid w:val="00BC1C34"/>
    <w:rsid w:val="00BD254D"/>
    <w:rsid w:val="00BD3602"/>
    <w:rsid w:val="00BD5EDB"/>
    <w:rsid w:val="00BE152C"/>
    <w:rsid w:val="00BE1F95"/>
    <w:rsid w:val="00BE3CE3"/>
    <w:rsid w:val="00BF5497"/>
    <w:rsid w:val="00BF7D1C"/>
    <w:rsid w:val="00C00154"/>
    <w:rsid w:val="00C014F4"/>
    <w:rsid w:val="00C020D0"/>
    <w:rsid w:val="00C05FC0"/>
    <w:rsid w:val="00C06485"/>
    <w:rsid w:val="00C10B5E"/>
    <w:rsid w:val="00C14E50"/>
    <w:rsid w:val="00C15CC8"/>
    <w:rsid w:val="00C17026"/>
    <w:rsid w:val="00C234DF"/>
    <w:rsid w:val="00C241C6"/>
    <w:rsid w:val="00C24741"/>
    <w:rsid w:val="00C24F1E"/>
    <w:rsid w:val="00C3165B"/>
    <w:rsid w:val="00C31902"/>
    <w:rsid w:val="00C3195D"/>
    <w:rsid w:val="00C32762"/>
    <w:rsid w:val="00C33A5F"/>
    <w:rsid w:val="00C34518"/>
    <w:rsid w:val="00C347C5"/>
    <w:rsid w:val="00C351F2"/>
    <w:rsid w:val="00C35250"/>
    <w:rsid w:val="00C415DD"/>
    <w:rsid w:val="00C422FB"/>
    <w:rsid w:val="00C44324"/>
    <w:rsid w:val="00C47E91"/>
    <w:rsid w:val="00C504E1"/>
    <w:rsid w:val="00C50681"/>
    <w:rsid w:val="00C50CF0"/>
    <w:rsid w:val="00C5237C"/>
    <w:rsid w:val="00C53E2A"/>
    <w:rsid w:val="00C54019"/>
    <w:rsid w:val="00C61877"/>
    <w:rsid w:val="00C62214"/>
    <w:rsid w:val="00C62AB0"/>
    <w:rsid w:val="00C662F6"/>
    <w:rsid w:val="00C673D4"/>
    <w:rsid w:val="00C707C7"/>
    <w:rsid w:val="00C71C22"/>
    <w:rsid w:val="00C7275D"/>
    <w:rsid w:val="00C73BB3"/>
    <w:rsid w:val="00C7591A"/>
    <w:rsid w:val="00C8110F"/>
    <w:rsid w:val="00C8338A"/>
    <w:rsid w:val="00C853EA"/>
    <w:rsid w:val="00C87239"/>
    <w:rsid w:val="00C87DE5"/>
    <w:rsid w:val="00C91256"/>
    <w:rsid w:val="00C91CE7"/>
    <w:rsid w:val="00C926BB"/>
    <w:rsid w:val="00C934B0"/>
    <w:rsid w:val="00C93921"/>
    <w:rsid w:val="00C943B4"/>
    <w:rsid w:val="00C94BC6"/>
    <w:rsid w:val="00C97928"/>
    <w:rsid w:val="00C97A58"/>
    <w:rsid w:val="00CA35DA"/>
    <w:rsid w:val="00CA4542"/>
    <w:rsid w:val="00CA628D"/>
    <w:rsid w:val="00CA7E5A"/>
    <w:rsid w:val="00CB1D3D"/>
    <w:rsid w:val="00CB4362"/>
    <w:rsid w:val="00CB4716"/>
    <w:rsid w:val="00CB6E33"/>
    <w:rsid w:val="00CB731E"/>
    <w:rsid w:val="00CC030C"/>
    <w:rsid w:val="00CC3296"/>
    <w:rsid w:val="00CC36DA"/>
    <w:rsid w:val="00CC570E"/>
    <w:rsid w:val="00CC6493"/>
    <w:rsid w:val="00CC6826"/>
    <w:rsid w:val="00CC7A83"/>
    <w:rsid w:val="00CC7FCB"/>
    <w:rsid w:val="00CD1E7C"/>
    <w:rsid w:val="00CD271C"/>
    <w:rsid w:val="00CD6C9A"/>
    <w:rsid w:val="00CD7614"/>
    <w:rsid w:val="00CD79A3"/>
    <w:rsid w:val="00CE1FF2"/>
    <w:rsid w:val="00CE20E1"/>
    <w:rsid w:val="00CF1C26"/>
    <w:rsid w:val="00CF1DFF"/>
    <w:rsid w:val="00CF3221"/>
    <w:rsid w:val="00CF343F"/>
    <w:rsid w:val="00D01D2C"/>
    <w:rsid w:val="00D04A37"/>
    <w:rsid w:val="00D04FBD"/>
    <w:rsid w:val="00D050F0"/>
    <w:rsid w:val="00D10114"/>
    <w:rsid w:val="00D120C4"/>
    <w:rsid w:val="00D12A64"/>
    <w:rsid w:val="00D12C6D"/>
    <w:rsid w:val="00D14D9E"/>
    <w:rsid w:val="00D15413"/>
    <w:rsid w:val="00D15D6B"/>
    <w:rsid w:val="00D15F57"/>
    <w:rsid w:val="00D169E9"/>
    <w:rsid w:val="00D1769B"/>
    <w:rsid w:val="00D20E9E"/>
    <w:rsid w:val="00D215A0"/>
    <w:rsid w:val="00D2291C"/>
    <w:rsid w:val="00D24E2B"/>
    <w:rsid w:val="00D24FC0"/>
    <w:rsid w:val="00D26353"/>
    <w:rsid w:val="00D27E3C"/>
    <w:rsid w:val="00D31479"/>
    <w:rsid w:val="00D3415E"/>
    <w:rsid w:val="00D35AE2"/>
    <w:rsid w:val="00D35BAA"/>
    <w:rsid w:val="00D37B9B"/>
    <w:rsid w:val="00D43F3F"/>
    <w:rsid w:val="00D47287"/>
    <w:rsid w:val="00D51C81"/>
    <w:rsid w:val="00D531D2"/>
    <w:rsid w:val="00D53AF7"/>
    <w:rsid w:val="00D54AED"/>
    <w:rsid w:val="00D57F74"/>
    <w:rsid w:val="00D61D36"/>
    <w:rsid w:val="00D62028"/>
    <w:rsid w:val="00D639B4"/>
    <w:rsid w:val="00D6504C"/>
    <w:rsid w:val="00D6706F"/>
    <w:rsid w:val="00D67363"/>
    <w:rsid w:val="00D67C66"/>
    <w:rsid w:val="00D707C8"/>
    <w:rsid w:val="00D7217A"/>
    <w:rsid w:val="00D73109"/>
    <w:rsid w:val="00D747AD"/>
    <w:rsid w:val="00D74853"/>
    <w:rsid w:val="00D77252"/>
    <w:rsid w:val="00D83566"/>
    <w:rsid w:val="00D841B6"/>
    <w:rsid w:val="00D85625"/>
    <w:rsid w:val="00D86171"/>
    <w:rsid w:val="00D87156"/>
    <w:rsid w:val="00D90F5E"/>
    <w:rsid w:val="00D9401B"/>
    <w:rsid w:val="00D94258"/>
    <w:rsid w:val="00D9712B"/>
    <w:rsid w:val="00DA12D9"/>
    <w:rsid w:val="00DA394F"/>
    <w:rsid w:val="00DA4A83"/>
    <w:rsid w:val="00DA51BA"/>
    <w:rsid w:val="00DA7007"/>
    <w:rsid w:val="00DB1120"/>
    <w:rsid w:val="00DB185A"/>
    <w:rsid w:val="00DB1D94"/>
    <w:rsid w:val="00DB3C9E"/>
    <w:rsid w:val="00DC043C"/>
    <w:rsid w:val="00DC1BDF"/>
    <w:rsid w:val="00DC41C8"/>
    <w:rsid w:val="00DC4627"/>
    <w:rsid w:val="00DC4EEC"/>
    <w:rsid w:val="00DC58AD"/>
    <w:rsid w:val="00DD08FE"/>
    <w:rsid w:val="00DD2D21"/>
    <w:rsid w:val="00DE1567"/>
    <w:rsid w:val="00DE1583"/>
    <w:rsid w:val="00DE169E"/>
    <w:rsid w:val="00DE18F6"/>
    <w:rsid w:val="00DE4F02"/>
    <w:rsid w:val="00DE5B6B"/>
    <w:rsid w:val="00DF1750"/>
    <w:rsid w:val="00DF37C6"/>
    <w:rsid w:val="00DF37CA"/>
    <w:rsid w:val="00DF464D"/>
    <w:rsid w:val="00DF51C4"/>
    <w:rsid w:val="00DF5EA2"/>
    <w:rsid w:val="00E007B6"/>
    <w:rsid w:val="00E07FBC"/>
    <w:rsid w:val="00E11BDE"/>
    <w:rsid w:val="00E13FC5"/>
    <w:rsid w:val="00E16D94"/>
    <w:rsid w:val="00E17B40"/>
    <w:rsid w:val="00E26421"/>
    <w:rsid w:val="00E3001F"/>
    <w:rsid w:val="00E317F1"/>
    <w:rsid w:val="00E36622"/>
    <w:rsid w:val="00E37F60"/>
    <w:rsid w:val="00E37F85"/>
    <w:rsid w:val="00E430A1"/>
    <w:rsid w:val="00E43E34"/>
    <w:rsid w:val="00E46403"/>
    <w:rsid w:val="00E46A06"/>
    <w:rsid w:val="00E473B0"/>
    <w:rsid w:val="00E5283D"/>
    <w:rsid w:val="00E528AB"/>
    <w:rsid w:val="00E52A70"/>
    <w:rsid w:val="00E52E9A"/>
    <w:rsid w:val="00E56F0D"/>
    <w:rsid w:val="00E606B1"/>
    <w:rsid w:val="00E61C63"/>
    <w:rsid w:val="00E64848"/>
    <w:rsid w:val="00E674F6"/>
    <w:rsid w:val="00E6759C"/>
    <w:rsid w:val="00E7143E"/>
    <w:rsid w:val="00E71AF6"/>
    <w:rsid w:val="00E73576"/>
    <w:rsid w:val="00E73872"/>
    <w:rsid w:val="00E77327"/>
    <w:rsid w:val="00E81484"/>
    <w:rsid w:val="00E817A9"/>
    <w:rsid w:val="00E818EB"/>
    <w:rsid w:val="00E81F52"/>
    <w:rsid w:val="00E82C9A"/>
    <w:rsid w:val="00E83542"/>
    <w:rsid w:val="00E84004"/>
    <w:rsid w:val="00E8609A"/>
    <w:rsid w:val="00E86D2D"/>
    <w:rsid w:val="00E90774"/>
    <w:rsid w:val="00E91E22"/>
    <w:rsid w:val="00E923C9"/>
    <w:rsid w:val="00E950B7"/>
    <w:rsid w:val="00E95C46"/>
    <w:rsid w:val="00EA355C"/>
    <w:rsid w:val="00EA3842"/>
    <w:rsid w:val="00EA38AF"/>
    <w:rsid w:val="00EA3EA9"/>
    <w:rsid w:val="00EB2E28"/>
    <w:rsid w:val="00EB35A1"/>
    <w:rsid w:val="00EB7F56"/>
    <w:rsid w:val="00EC11CA"/>
    <w:rsid w:val="00EC1B7D"/>
    <w:rsid w:val="00EC549E"/>
    <w:rsid w:val="00EC5C8E"/>
    <w:rsid w:val="00EC6A45"/>
    <w:rsid w:val="00ED1401"/>
    <w:rsid w:val="00ED23BD"/>
    <w:rsid w:val="00ED26C2"/>
    <w:rsid w:val="00ED324E"/>
    <w:rsid w:val="00EE157D"/>
    <w:rsid w:val="00EE1BE3"/>
    <w:rsid w:val="00EE30B9"/>
    <w:rsid w:val="00EE443D"/>
    <w:rsid w:val="00EE70E2"/>
    <w:rsid w:val="00EE748E"/>
    <w:rsid w:val="00EE7F48"/>
    <w:rsid w:val="00EF293B"/>
    <w:rsid w:val="00EF38ED"/>
    <w:rsid w:val="00EF5BED"/>
    <w:rsid w:val="00EF79BC"/>
    <w:rsid w:val="00EF7BCE"/>
    <w:rsid w:val="00EF7CBC"/>
    <w:rsid w:val="00F00086"/>
    <w:rsid w:val="00F00929"/>
    <w:rsid w:val="00F00BC9"/>
    <w:rsid w:val="00F01F6F"/>
    <w:rsid w:val="00F03903"/>
    <w:rsid w:val="00F05635"/>
    <w:rsid w:val="00F07555"/>
    <w:rsid w:val="00F118F2"/>
    <w:rsid w:val="00F11B94"/>
    <w:rsid w:val="00F14413"/>
    <w:rsid w:val="00F1696F"/>
    <w:rsid w:val="00F205F7"/>
    <w:rsid w:val="00F220CD"/>
    <w:rsid w:val="00F24C52"/>
    <w:rsid w:val="00F24EFC"/>
    <w:rsid w:val="00F25868"/>
    <w:rsid w:val="00F25915"/>
    <w:rsid w:val="00F27340"/>
    <w:rsid w:val="00F3216D"/>
    <w:rsid w:val="00F366E1"/>
    <w:rsid w:val="00F3742C"/>
    <w:rsid w:val="00F420B1"/>
    <w:rsid w:val="00F429E9"/>
    <w:rsid w:val="00F453E9"/>
    <w:rsid w:val="00F521BC"/>
    <w:rsid w:val="00F53E40"/>
    <w:rsid w:val="00F561E3"/>
    <w:rsid w:val="00F56AA6"/>
    <w:rsid w:val="00F56DE5"/>
    <w:rsid w:val="00F57B85"/>
    <w:rsid w:val="00F60630"/>
    <w:rsid w:val="00F64C9F"/>
    <w:rsid w:val="00F64FCE"/>
    <w:rsid w:val="00F65E0C"/>
    <w:rsid w:val="00F67A78"/>
    <w:rsid w:val="00F70493"/>
    <w:rsid w:val="00F72DBA"/>
    <w:rsid w:val="00F74ECC"/>
    <w:rsid w:val="00F74FC3"/>
    <w:rsid w:val="00F76454"/>
    <w:rsid w:val="00F77405"/>
    <w:rsid w:val="00F77FEF"/>
    <w:rsid w:val="00F83A6A"/>
    <w:rsid w:val="00F843F2"/>
    <w:rsid w:val="00F85931"/>
    <w:rsid w:val="00F86C17"/>
    <w:rsid w:val="00F86FAC"/>
    <w:rsid w:val="00F9073C"/>
    <w:rsid w:val="00F928F0"/>
    <w:rsid w:val="00F929B8"/>
    <w:rsid w:val="00F92D24"/>
    <w:rsid w:val="00F9416F"/>
    <w:rsid w:val="00F961DB"/>
    <w:rsid w:val="00F976A4"/>
    <w:rsid w:val="00F97F26"/>
    <w:rsid w:val="00FA1340"/>
    <w:rsid w:val="00FA4F4E"/>
    <w:rsid w:val="00FA52E7"/>
    <w:rsid w:val="00FA5C1C"/>
    <w:rsid w:val="00FA5F1D"/>
    <w:rsid w:val="00FA65AF"/>
    <w:rsid w:val="00FB144F"/>
    <w:rsid w:val="00FB2D01"/>
    <w:rsid w:val="00FB4CF0"/>
    <w:rsid w:val="00FB670D"/>
    <w:rsid w:val="00FB6752"/>
    <w:rsid w:val="00FB6A17"/>
    <w:rsid w:val="00FB7486"/>
    <w:rsid w:val="00FC0586"/>
    <w:rsid w:val="00FC709C"/>
    <w:rsid w:val="00FC7A09"/>
    <w:rsid w:val="00FD14CB"/>
    <w:rsid w:val="00FD1E90"/>
    <w:rsid w:val="00FD2174"/>
    <w:rsid w:val="00FD321C"/>
    <w:rsid w:val="00FD49F3"/>
    <w:rsid w:val="00FD4A19"/>
    <w:rsid w:val="00FD4C7D"/>
    <w:rsid w:val="00FD6759"/>
    <w:rsid w:val="00FD6C8E"/>
    <w:rsid w:val="00FD76BE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1134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spacing w:line="360" w:lineRule="auto"/>
      <w:ind w:left="1620"/>
      <w:jc w:val="both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widowControl w:val="0"/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widowControl w:val="0"/>
      <w:ind w:firstLine="6804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954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widowControl w:val="0"/>
      <w:ind w:firstLine="709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widowControl w:val="0"/>
      <w:ind w:firstLine="709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1134"/>
      <w:jc w:val="both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pPr>
      <w:ind w:firstLine="709"/>
      <w:jc w:val="center"/>
    </w:pPr>
    <w:rPr>
      <w:b/>
      <w:bCs/>
      <w:caps/>
      <w:sz w:val="28"/>
    </w:rPr>
  </w:style>
  <w:style w:type="paragraph" w:styleId="a9">
    <w:name w:val="Title"/>
    <w:basedOn w:val="a"/>
    <w:qFormat/>
    <w:pPr>
      <w:jc w:val="center"/>
    </w:pPr>
    <w:rPr>
      <w:caps/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b">
    <w:name w:val="footnote text"/>
    <w:basedOn w:val="a"/>
    <w:semiHidden/>
    <w:rPr>
      <w:sz w:val="20"/>
      <w:szCs w:val="20"/>
    </w:rPr>
  </w:style>
  <w:style w:type="character" w:styleId="ac">
    <w:name w:val="footnote reference"/>
    <w:basedOn w:val="a0"/>
    <w:semiHidden/>
    <w:rPr>
      <w:vertAlign w:val="superscript"/>
    </w:rPr>
  </w:style>
  <w:style w:type="paragraph" w:styleId="ad">
    <w:name w:val="Body Text"/>
    <w:basedOn w:val="a"/>
    <w:pPr>
      <w:spacing w:after="120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e">
    <w:name w:val="endnote text"/>
    <w:basedOn w:val="a"/>
    <w:semiHidden/>
    <w:rPr>
      <w:sz w:val="20"/>
      <w:szCs w:val="20"/>
    </w:rPr>
  </w:style>
  <w:style w:type="paragraph" w:customStyle="1" w:styleId="10">
    <w:name w:val="Обычный1"/>
    <w:pPr>
      <w:widowControl w:val="0"/>
    </w:pPr>
    <w:rPr>
      <w:snapToGrid w:val="0"/>
      <w:lang w:val="en-US"/>
    </w:rPr>
  </w:style>
  <w:style w:type="character" w:customStyle="1" w:styleId="af">
    <w:name w:val="Знак Знак"/>
    <w:basedOn w:val="a0"/>
    <w:rPr>
      <w:sz w:val="24"/>
      <w:szCs w:val="24"/>
      <w:lang w:val="ru-RU" w:eastAsia="ru-RU" w:bidi="ar-SA"/>
    </w:rPr>
  </w:style>
  <w:style w:type="character" w:customStyle="1" w:styleId="af0">
    <w:name w:val="Гипертекстовая ссылка"/>
    <w:basedOn w:val="a0"/>
    <w:rPr>
      <w:color w:val="008000"/>
      <w:u w:val="single"/>
    </w:rPr>
  </w:style>
  <w:style w:type="character" w:customStyle="1" w:styleId="af1">
    <w:name w:val="Цветовое выделение"/>
    <w:rPr>
      <w:b/>
      <w:bCs/>
      <w:color w:val="000080"/>
    </w:rPr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3">
    <w:name w:val="Нумерация"/>
    <w:basedOn w:val="a"/>
    <w:autoRedefine/>
    <w:pPr>
      <w:jc w:val="center"/>
    </w:pPr>
    <w:rPr>
      <w:sz w:val="22"/>
      <w:szCs w:val="22"/>
    </w:rPr>
  </w:style>
  <w:style w:type="paragraph" w:customStyle="1" w:styleId="32">
    <w:name w:val="Заголовок 3а"/>
    <w:basedOn w:val="a"/>
    <w:next w:val="af4"/>
    <w:pPr>
      <w:widowControl w:val="0"/>
      <w:spacing w:before="240" w:after="60"/>
    </w:pPr>
    <w:rPr>
      <w:b/>
      <w:sz w:val="22"/>
      <w:szCs w:val="20"/>
    </w:rPr>
  </w:style>
  <w:style w:type="paragraph" w:styleId="af4">
    <w:name w:val="Normal Indent"/>
    <w:basedOn w:val="a"/>
    <w:pPr>
      <w:ind w:left="720"/>
    </w:pPr>
    <w:rPr>
      <w:sz w:val="22"/>
      <w:szCs w:val="20"/>
    </w:rPr>
  </w:style>
  <w:style w:type="paragraph" w:styleId="af5">
    <w:name w:val="Subtitle"/>
    <w:basedOn w:val="a"/>
    <w:qFormat/>
    <w:pPr>
      <w:jc w:val="center"/>
      <w:outlineLvl w:val="0"/>
    </w:pPr>
    <w:rPr>
      <w:b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183349"/>
    <w:rPr>
      <w:sz w:val="24"/>
      <w:szCs w:val="24"/>
    </w:rPr>
  </w:style>
  <w:style w:type="paragraph" w:customStyle="1" w:styleId="af6">
    <w:name w:val="время"/>
    <w:basedOn w:val="a"/>
    <w:rsid w:val="00503DF2"/>
    <w:pPr>
      <w:overflowPunct w:val="0"/>
      <w:autoSpaceDE w:val="0"/>
      <w:autoSpaceDN w:val="0"/>
      <w:adjustRightInd w:val="0"/>
      <w:spacing w:line="360" w:lineRule="atLeast"/>
      <w:ind w:left="6237" w:right="-284"/>
      <w:textAlignment w:val="baseline"/>
    </w:pPr>
    <w:rPr>
      <w:rFonts w:ascii="NTHarmonica" w:hAnsi="NTHarmonica"/>
      <w:sz w:val="28"/>
      <w:szCs w:val="20"/>
    </w:rPr>
  </w:style>
  <w:style w:type="table" w:styleId="af7">
    <w:name w:val="Table Grid"/>
    <w:basedOn w:val="a1"/>
    <w:rsid w:val="00DA5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датарег"/>
    <w:basedOn w:val="a"/>
    <w:semiHidden/>
    <w:rsid w:val="00E37F85"/>
    <w:pPr>
      <w:keepNext/>
      <w:overflowPunct w:val="0"/>
      <w:autoSpaceDE w:val="0"/>
      <w:autoSpaceDN w:val="0"/>
      <w:adjustRightInd w:val="0"/>
      <w:spacing w:before="120"/>
      <w:ind w:left="57"/>
      <w:textAlignment w:val="baseline"/>
    </w:pPr>
    <w:rPr>
      <w:sz w:val="20"/>
      <w:szCs w:val="20"/>
    </w:rPr>
  </w:style>
  <w:style w:type="paragraph" w:customStyle="1" w:styleId="af9">
    <w:name w:val="счетная палата"/>
    <w:basedOn w:val="a"/>
    <w:semiHidden/>
    <w:rsid w:val="00E37F85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spacing w:val="4"/>
      <w:sz w:val="32"/>
      <w:szCs w:val="32"/>
    </w:rPr>
  </w:style>
  <w:style w:type="paragraph" w:customStyle="1" w:styleId="22">
    <w:name w:val="Знак2"/>
    <w:basedOn w:val="a"/>
    <w:uiPriority w:val="99"/>
    <w:rsid w:val="00E37F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номер"/>
    <w:basedOn w:val="a"/>
    <w:semiHidden/>
    <w:rsid w:val="00AA3FF4"/>
    <w:pPr>
      <w:keepNext/>
      <w:overflowPunct w:val="0"/>
      <w:autoSpaceDE w:val="0"/>
      <w:autoSpaceDN w:val="0"/>
      <w:adjustRightInd w:val="0"/>
      <w:spacing w:before="120"/>
      <w:ind w:right="57"/>
      <w:jc w:val="right"/>
      <w:textAlignment w:val="baseline"/>
    </w:pPr>
    <w:rPr>
      <w:sz w:val="20"/>
      <w:szCs w:val="20"/>
    </w:rPr>
  </w:style>
  <w:style w:type="paragraph" w:styleId="afb">
    <w:name w:val="List Paragraph"/>
    <w:basedOn w:val="a"/>
    <w:uiPriority w:val="34"/>
    <w:qFormat/>
    <w:rsid w:val="00D04A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c">
    <w:name w:val="annotation reference"/>
    <w:rsid w:val="005B3AC1"/>
    <w:rPr>
      <w:sz w:val="16"/>
      <w:szCs w:val="16"/>
    </w:rPr>
  </w:style>
  <w:style w:type="paragraph" w:styleId="afd">
    <w:name w:val="annotation text"/>
    <w:basedOn w:val="a"/>
    <w:link w:val="afe"/>
    <w:rsid w:val="005B3AC1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5B3AC1"/>
  </w:style>
  <w:style w:type="character" w:customStyle="1" w:styleId="a8">
    <w:name w:val="Нижний колонтитул Знак"/>
    <w:basedOn w:val="a0"/>
    <w:link w:val="a7"/>
    <w:uiPriority w:val="99"/>
    <w:rsid w:val="00C47E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1134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spacing w:line="360" w:lineRule="auto"/>
      <w:ind w:left="1620"/>
      <w:jc w:val="both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widowControl w:val="0"/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widowControl w:val="0"/>
      <w:ind w:firstLine="6804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954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widowControl w:val="0"/>
      <w:ind w:firstLine="709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widowControl w:val="0"/>
      <w:ind w:firstLine="709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1134"/>
      <w:jc w:val="both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pPr>
      <w:ind w:firstLine="709"/>
      <w:jc w:val="center"/>
    </w:pPr>
    <w:rPr>
      <w:b/>
      <w:bCs/>
      <w:caps/>
      <w:sz w:val="28"/>
    </w:rPr>
  </w:style>
  <w:style w:type="paragraph" w:styleId="a9">
    <w:name w:val="Title"/>
    <w:basedOn w:val="a"/>
    <w:qFormat/>
    <w:pPr>
      <w:jc w:val="center"/>
    </w:pPr>
    <w:rPr>
      <w:caps/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b">
    <w:name w:val="footnote text"/>
    <w:basedOn w:val="a"/>
    <w:semiHidden/>
    <w:rPr>
      <w:sz w:val="20"/>
      <w:szCs w:val="20"/>
    </w:rPr>
  </w:style>
  <w:style w:type="character" w:styleId="ac">
    <w:name w:val="footnote reference"/>
    <w:basedOn w:val="a0"/>
    <w:semiHidden/>
    <w:rPr>
      <w:vertAlign w:val="superscript"/>
    </w:rPr>
  </w:style>
  <w:style w:type="paragraph" w:styleId="ad">
    <w:name w:val="Body Text"/>
    <w:basedOn w:val="a"/>
    <w:pPr>
      <w:spacing w:after="120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e">
    <w:name w:val="endnote text"/>
    <w:basedOn w:val="a"/>
    <w:semiHidden/>
    <w:rPr>
      <w:sz w:val="20"/>
      <w:szCs w:val="20"/>
    </w:rPr>
  </w:style>
  <w:style w:type="paragraph" w:customStyle="1" w:styleId="10">
    <w:name w:val="Обычный1"/>
    <w:pPr>
      <w:widowControl w:val="0"/>
    </w:pPr>
    <w:rPr>
      <w:snapToGrid w:val="0"/>
      <w:lang w:val="en-US"/>
    </w:rPr>
  </w:style>
  <w:style w:type="character" w:customStyle="1" w:styleId="af">
    <w:name w:val="Знак Знак"/>
    <w:basedOn w:val="a0"/>
    <w:rPr>
      <w:sz w:val="24"/>
      <w:szCs w:val="24"/>
      <w:lang w:val="ru-RU" w:eastAsia="ru-RU" w:bidi="ar-SA"/>
    </w:rPr>
  </w:style>
  <w:style w:type="character" w:customStyle="1" w:styleId="af0">
    <w:name w:val="Гипертекстовая ссылка"/>
    <w:basedOn w:val="a0"/>
    <w:rPr>
      <w:color w:val="008000"/>
      <w:u w:val="single"/>
    </w:rPr>
  </w:style>
  <w:style w:type="character" w:customStyle="1" w:styleId="af1">
    <w:name w:val="Цветовое выделение"/>
    <w:rPr>
      <w:b/>
      <w:bCs/>
      <w:color w:val="000080"/>
    </w:rPr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3">
    <w:name w:val="Нумерация"/>
    <w:basedOn w:val="a"/>
    <w:autoRedefine/>
    <w:pPr>
      <w:jc w:val="center"/>
    </w:pPr>
    <w:rPr>
      <w:sz w:val="22"/>
      <w:szCs w:val="22"/>
    </w:rPr>
  </w:style>
  <w:style w:type="paragraph" w:customStyle="1" w:styleId="32">
    <w:name w:val="Заголовок 3а"/>
    <w:basedOn w:val="a"/>
    <w:next w:val="af4"/>
    <w:pPr>
      <w:widowControl w:val="0"/>
      <w:spacing w:before="240" w:after="60"/>
    </w:pPr>
    <w:rPr>
      <w:b/>
      <w:sz w:val="22"/>
      <w:szCs w:val="20"/>
    </w:rPr>
  </w:style>
  <w:style w:type="paragraph" w:styleId="af4">
    <w:name w:val="Normal Indent"/>
    <w:basedOn w:val="a"/>
    <w:pPr>
      <w:ind w:left="720"/>
    </w:pPr>
    <w:rPr>
      <w:sz w:val="22"/>
      <w:szCs w:val="20"/>
    </w:rPr>
  </w:style>
  <w:style w:type="paragraph" w:styleId="af5">
    <w:name w:val="Subtitle"/>
    <w:basedOn w:val="a"/>
    <w:qFormat/>
    <w:pPr>
      <w:jc w:val="center"/>
      <w:outlineLvl w:val="0"/>
    </w:pPr>
    <w:rPr>
      <w:b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183349"/>
    <w:rPr>
      <w:sz w:val="24"/>
      <w:szCs w:val="24"/>
    </w:rPr>
  </w:style>
  <w:style w:type="paragraph" w:customStyle="1" w:styleId="af6">
    <w:name w:val="время"/>
    <w:basedOn w:val="a"/>
    <w:rsid w:val="00503DF2"/>
    <w:pPr>
      <w:overflowPunct w:val="0"/>
      <w:autoSpaceDE w:val="0"/>
      <w:autoSpaceDN w:val="0"/>
      <w:adjustRightInd w:val="0"/>
      <w:spacing w:line="360" w:lineRule="atLeast"/>
      <w:ind w:left="6237" w:right="-284"/>
      <w:textAlignment w:val="baseline"/>
    </w:pPr>
    <w:rPr>
      <w:rFonts w:ascii="NTHarmonica" w:hAnsi="NTHarmonica"/>
      <w:sz w:val="28"/>
      <w:szCs w:val="20"/>
    </w:rPr>
  </w:style>
  <w:style w:type="table" w:styleId="af7">
    <w:name w:val="Table Grid"/>
    <w:basedOn w:val="a1"/>
    <w:rsid w:val="00DA5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датарег"/>
    <w:basedOn w:val="a"/>
    <w:semiHidden/>
    <w:rsid w:val="00E37F85"/>
    <w:pPr>
      <w:keepNext/>
      <w:overflowPunct w:val="0"/>
      <w:autoSpaceDE w:val="0"/>
      <w:autoSpaceDN w:val="0"/>
      <w:adjustRightInd w:val="0"/>
      <w:spacing w:before="120"/>
      <w:ind w:left="57"/>
      <w:textAlignment w:val="baseline"/>
    </w:pPr>
    <w:rPr>
      <w:sz w:val="20"/>
      <w:szCs w:val="20"/>
    </w:rPr>
  </w:style>
  <w:style w:type="paragraph" w:customStyle="1" w:styleId="af9">
    <w:name w:val="счетная палата"/>
    <w:basedOn w:val="a"/>
    <w:semiHidden/>
    <w:rsid w:val="00E37F85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spacing w:val="4"/>
      <w:sz w:val="32"/>
      <w:szCs w:val="32"/>
    </w:rPr>
  </w:style>
  <w:style w:type="paragraph" w:customStyle="1" w:styleId="22">
    <w:name w:val="Знак2"/>
    <w:basedOn w:val="a"/>
    <w:uiPriority w:val="99"/>
    <w:rsid w:val="00E37F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номер"/>
    <w:basedOn w:val="a"/>
    <w:semiHidden/>
    <w:rsid w:val="00AA3FF4"/>
    <w:pPr>
      <w:keepNext/>
      <w:overflowPunct w:val="0"/>
      <w:autoSpaceDE w:val="0"/>
      <w:autoSpaceDN w:val="0"/>
      <w:adjustRightInd w:val="0"/>
      <w:spacing w:before="120"/>
      <w:ind w:right="57"/>
      <w:jc w:val="right"/>
      <w:textAlignment w:val="baseline"/>
    </w:pPr>
    <w:rPr>
      <w:sz w:val="20"/>
      <w:szCs w:val="20"/>
    </w:rPr>
  </w:style>
  <w:style w:type="paragraph" w:styleId="afb">
    <w:name w:val="List Paragraph"/>
    <w:basedOn w:val="a"/>
    <w:uiPriority w:val="34"/>
    <w:qFormat/>
    <w:rsid w:val="00D04A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c">
    <w:name w:val="annotation reference"/>
    <w:rsid w:val="005B3AC1"/>
    <w:rPr>
      <w:sz w:val="16"/>
      <w:szCs w:val="16"/>
    </w:rPr>
  </w:style>
  <w:style w:type="paragraph" w:styleId="afd">
    <w:name w:val="annotation text"/>
    <w:basedOn w:val="a"/>
    <w:link w:val="afe"/>
    <w:rsid w:val="005B3AC1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5B3AC1"/>
  </w:style>
  <w:style w:type="character" w:customStyle="1" w:styleId="a8">
    <w:name w:val="Нижний колонтитул Знак"/>
    <w:basedOn w:val="a0"/>
    <w:link w:val="a7"/>
    <w:uiPriority w:val="99"/>
    <w:rsid w:val="00C47E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B1A29-B73E-4317-8AEC-45761E7B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Счетная палата РФ</Company>
  <LinksUpToDate>false</LinksUpToDate>
  <CharactersWithSpaces>15095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Счетная Палата РФ</dc:creator>
  <cp:lastModifiedBy>Julia</cp:lastModifiedBy>
  <cp:revision>15</cp:revision>
  <cp:lastPrinted>2012-08-15T05:37:00Z</cp:lastPrinted>
  <dcterms:created xsi:type="dcterms:W3CDTF">2024-02-19T09:19:00Z</dcterms:created>
  <dcterms:modified xsi:type="dcterms:W3CDTF">2024-03-21T09:18:00Z</dcterms:modified>
</cp:coreProperties>
</file>