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0B" w:rsidRPr="008F560B" w:rsidRDefault="008F560B" w:rsidP="008F560B">
      <w:pPr>
        <w:keepNext/>
        <w:jc w:val="center"/>
        <w:outlineLvl w:val="0"/>
        <w:rPr>
          <w:szCs w:val="20"/>
          <w:lang w:val="en-US"/>
        </w:rPr>
      </w:pPr>
      <w:r w:rsidRPr="008F560B">
        <w:rPr>
          <w:noProof/>
          <w:szCs w:val="20"/>
        </w:rPr>
        <w:drawing>
          <wp:inline distT="0" distB="0" distL="0" distR="0" wp14:anchorId="6E96F8FB" wp14:editId="30DAB490">
            <wp:extent cx="586740" cy="83693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60B" w:rsidRPr="008F560B" w:rsidRDefault="008F560B" w:rsidP="008F560B">
      <w:pPr>
        <w:jc w:val="center"/>
        <w:rPr>
          <w:sz w:val="32"/>
          <w:szCs w:val="32"/>
        </w:rPr>
      </w:pPr>
      <w:r w:rsidRPr="008F560B">
        <w:rPr>
          <w:sz w:val="32"/>
          <w:szCs w:val="32"/>
        </w:rPr>
        <w:t xml:space="preserve">КОНТРОЛЬНО-СЧЕТНЫЙ КОМИТЕТ КЕМСКОГО МУНИЦИПАЛЬНОГО РАЙОНА </w:t>
      </w:r>
    </w:p>
    <w:p w:rsidR="008F560B" w:rsidRPr="008F560B" w:rsidRDefault="008F560B" w:rsidP="008F560B">
      <w:pPr>
        <w:jc w:val="center"/>
        <w:rPr>
          <w:spacing w:val="40"/>
          <w:sz w:val="28"/>
          <w:szCs w:val="20"/>
        </w:rPr>
      </w:pPr>
    </w:p>
    <w:p w:rsidR="008F560B" w:rsidRPr="008F560B" w:rsidRDefault="008F560B" w:rsidP="008F560B">
      <w:pPr>
        <w:keepNext/>
        <w:jc w:val="center"/>
        <w:outlineLvl w:val="1"/>
        <w:rPr>
          <w:b/>
          <w:sz w:val="36"/>
          <w:szCs w:val="20"/>
        </w:rPr>
      </w:pPr>
      <w:r w:rsidRPr="008F560B">
        <w:rPr>
          <w:b/>
          <w:sz w:val="36"/>
          <w:szCs w:val="20"/>
        </w:rPr>
        <w:t>ПРИКАЗ</w:t>
      </w:r>
    </w:p>
    <w:p w:rsidR="008F560B" w:rsidRPr="008F560B" w:rsidRDefault="008F560B" w:rsidP="008F560B"/>
    <w:tbl>
      <w:tblPr>
        <w:tblW w:w="9176" w:type="dxa"/>
        <w:tblInd w:w="28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387"/>
        <w:gridCol w:w="846"/>
      </w:tblGrid>
      <w:tr w:rsidR="008F560B" w:rsidRPr="008F560B" w:rsidTr="00B62C11">
        <w:trPr>
          <w:trHeight w:val="499"/>
        </w:trPr>
        <w:tc>
          <w:tcPr>
            <w:tcW w:w="2943" w:type="dxa"/>
            <w:vAlign w:val="bottom"/>
          </w:tcPr>
          <w:p w:rsidR="008F560B" w:rsidRPr="008F560B" w:rsidRDefault="00FE1C0A" w:rsidP="008F560B">
            <w:pPr>
              <w:jc w:val="center"/>
              <w:rPr>
                <w:b/>
              </w:rPr>
            </w:pPr>
            <w:r>
              <w:t>16</w:t>
            </w:r>
            <w:r w:rsidR="008F560B" w:rsidRPr="008F560B">
              <w:t xml:space="preserve"> августа 2023 г.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vAlign w:val="bottom"/>
          </w:tcPr>
          <w:p w:rsidR="008F560B" w:rsidRPr="008F560B" w:rsidRDefault="008F560B" w:rsidP="008F560B">
            <w:pPr>
              <w:jc w:val="right"/>
              <w:rPr>
                <w:b/>
              </w:rPr>
            </w:pPr>
            <w:r w:rsidRPr="008F560B">
              <w:t>№</w:t>
            </w:r>
          </w:p>
        </w:tc>
        <w:tc>
          <w:tcPr>
            <w:tcW w:w="846" w:type="dxa"/>
            <w:vAlign w:val="bottom"/>
          </w:tcPr>
          <w:p w:rsidR="008F560B" w:rsidRPr="008F560B" w:rsidRDefault="008F560B" w:rsidP="008F560B">
            <w:pPr>
              <w:ind w:left="-113" w:right="-108"/>
              <w:jc w:val="center"/>
            </w:pPr>
            <w:r>
              <w:t>22</w:t>
            </w:r>
            <w:r w:rsidRPr="008F560B">
              <w:t>-ОД</w:t>
            </w:r>
          </w:p>
        </w:tc>
      </w:tr>
    </w:tbl>
    <w:p w:rsidR="008F560B" w:rsidRPr="008F560B" w:rsidRDefault="008F560B" w:rsidP="008F560B">
      <w:pPr>
        <w:rPr>
          <w:u w:val="single"/>
        </w:rPr>
      </w:pPr>
    </w:p>
    <w:p w:rsidR="008F560B" w:rsidRPr="008F560B" w:rsidRDefault="008F560B" w:rsidP="008F560B">
      <w:pPr>
        <w:jc w:val="center"/>
      </w:pPr>
      <w:r w:rsidRPr="008F560B">
        <w:rPr>
          <w:rFonts w:hint="eastAsia"/>
        </w:rPr>
        <w:t>Республика</w:t>
      </w:r>
      <w:r w:rsidRPr="008F560B">
        <w:t xml:space="preserve"> </w:t>
      </w:r>
      <w:r w:rsidRPr="008F560B">
        <w:rPr>
          <w:rFonts w:hint="eastAsia"/>
        </w:rPr>
        <w:t>Карелия</w:t>
      </w:r>
      <w:r w:rsidRPr="008F560B">
        <w:t xml:space="preserve"> </w:t>
      </w:r>
      <w:r w:rsidRPr="008F560B">
        <w:rPr>
          <w:rFonts w:hint="eastAsia"/>
        </w:rPr>
        <w:t>город</w:t>
      </w:r>
      <w:r w:rsidRPr="008F560B">
        <w:t xml:space="preserve"> </w:t>
      </w:r>
      <w:r w:rsidRPr="008F560B">
        <w:rPr>
          <w:rFonts w:hint="eastAsia"/>
        </w:rPr>
        <w:t>Кемь</w:t>
      </w:r>
    </w:p>
    <w:p w:rsidR="00D6317F" w:rsidRDefault="00D6317F" w:rsidP="008F560B">
      <w:pPr>
        <w:jc w:val="center"/>
        <w:rPr>
          <w:sz w:val="28"/>
          <w:szCs w:val="28"/>
        </w:rPr>
      </w:pPr>
    </w:p>
    <w:p w:rsidR="00D6317F" w:rsidRDefault="00D6317F" w:rsidP="00D6317F">
      <w:pPr>
        <w:jc w:val="both"/>
        <w:rPr>
          <w:sz w:val="28"/>
          <w:szCs w:val="28"/>
        </w:rPr>
      </w:pPr>
    </w:p>
    <w:p w:rsidR="008F560B" w:rsidRDefault="008F560B" w:rsidP="008F560B">
      <w:pPr>
        <w:jc w:val="both"/>
      </w:pPr>
      <w:r w:rsidRPr="008F560B">
        <w:rPr>
          <w:rFonts w:hint="eastAsia"/>
        </w:rPr>
        <w:t>Об</w:t>
      </w:r>
      <w:r w:rsidRPr="008F560B">
        <w:t xml:space="preserve"> </w:t>
      </w:r>
      <w:r w:rsidRPr="008F560B">
        <w:rPr>
          <w:rFonts w:hint="eastAsia"/>
        </w:rPr>
        <w:t>утверждении</w:t>
      </w:r>
      <w:r w:rsidRPr="008F560B">
        <w:t xml:space="preserve"> </w:t>
      </w:r>
      <w:r w:rsidRPr="008F560B">
        <w:rPr>
          <w:rFonts w:hint="eastAsia"/>
        </w:rPr>
        <w:t>стандарта</w:t>
      </w:r>
      <w:r>
        <w:t xml:space="preserve"> </w:t>
      </w:r>
      <w:r w:rsidRPr="008F560B">
        <w:rPr>
          <w:rFonts w:hint="eastAsia"/>
        </w:rPr>
        <w:t>внешнего</w:t>
      </w:r>
    </w:p>
    <w:p w:rsidR="008F560B" w:rsidRPr="008F560B" w:rsidRDefault="008F560B" w:rsidP="008F560B">
      <w:pPr>
        <w:jc w:val="both"/>
      </w:pPr>
      <w:r w:rsidRPr="008F560B">
        <w:rPr>
          <w:rFonts w:hint="eastAsia"/>
        </w:rPr>
        <w:t>муниципального</w:t>
      </w:r>
      <w:r>
        <w:t xml:space="preserve"> </w:t>
      </w:r>
      <w:r w:rsidRPr="008F560B">
        <w:rPr>
          <w:rFonts w:hint="eastAsia"/>
        </w:rPr>
        <w:t>финансового</w:t>
      </w:r>
      <w:r w:rsidRPr="008F560B">
        <w:t xml:space="preserve"> </w:t>
      </w:r>
      <w:r w:rsidRPr="008F560B">
        <w:rPr>
          <w:rFonts w:hint="eastAsia"/>
        </w:rPr>
        <w:t>контроля</w:t>
      </w:r>
    </w:p>
    <w:p w:rsidR="008F560B" w:rsidRPr="008F560B" w:rsidRDefault="008F560B" w:rsidP="008F560B">
      <w:pPr>
        <w:jc w:val="both"/>
      </w:pPr>
    </w:p>
    <w:p w:rsidR="008F560B" w:rsidRPr="008F560B" w:rsidRDefault="008F560B" w:rsidP="008F560B">
      <w:pPr>
        <w:jc w:val="both"/>
      </w:pPr>
    </w:p>
    <w:p w:rsidR="008F560B" w:rsidRPr="008F560B" w:rsidRDefault="008F560B" w:rsidP="008F560B">
      <w:pPr>
        <w:ind w:firstLine="709"/>
        <w:jc w:val="both"/>
      </w:pPr>
      <w:r w:rsidRPr="008F560B">
        <w:rPr>
          <w:rFonts w:hint="eastAsia"/>
        </w:rPr>
        <w:t>В</w:t>
      </w:r>
      <w:r w:rsidRPr="008F560B">
        <w:t xml:space="preserve"> </w:t>
      </w:r>
      <w:r w:rsidRPr="008F560B">
        <w:rPr>
          <w:rFonts w:hint="eastAsia"/>
        </w:rPr>
        <w:t>соответствии</w:t>
      </w:r>
      <w:r w:rsidRPr="008F560B">
        <w:t xml:space="preserve"> </w:t>
      </w:r>
      <w:r w:rsidRPr="008F560B">
        <w:rPr>
          <w:rFonts w:hint="eastAsia"/>
        </w:rPr>
        <w:t>со</w:t>
      </w:r>
      <w:r w:rsidRPr="008F560B">
        <w:t xml:space="preserve"> </w:t>
      </w:r>
      <w:r w:rsidRPr="008F560B">
        <w:rPr>
          <w:rFonts w:hint="eastAsia"/>
        </w:rPr>
        <w:t>статьей</w:t>
      </w:r>
      <w:r w:rsidRPr="008F560B">
        <w:t xml:space="preserve"> 11 </w:t>
      </w:r>
      <w:r w:rsidRPr="008F560B">
        <w:rPr>
          <w:rFonts w:hint="eastAsia"/>
        </w:rPr>
        <w:t>Федерального</w:t>
      </w:r>
      <w:r w:rsidRPr="008F560B">
        <w:t xml:space="preserve"> </w:t>
      </w:r>
      <w:r w:rsidRPr="008F560B">
        <w:rPr>
          <w:rFonts w:hint="eastAsia"/>
        </w:rPr>
        <w:t>закона</w:t>
      </w:r>
      <w:r w:rsidRPr="008F560B">
        <w:t xml:space="preserve"> </w:t>
      </w:r>
      <w:r w:rsidRPr="008F560B">
        <w:rPr>
          <w:rFonts w:hint="eastAsia"/>
        </w:rPr>
        <w:t>от</w:t>
      </w:r>
      <w:r w:rsidRPr="008F560B">
        <w:t xml:space="preserve"> 7 </w:t>
      </w:r>
      <w:r w:rsidRPr="008F560B">
        <w:rPr>
          <w:rFonts w:hint="eastAsia"/>
        </w:rPr>
        <w:t>февраля</w:t>
      </w:r>
      <w:r w:rsidRPr="008F560B">
        <w:t xml:space="preserve"> 2011 </w:t>
      </w:r>
      <w:r w:rsidRPr="008F560B">
        <w:rPr>
          <w:rFonts w:hint="eastAsia"/>
        </w:rPr>
        <w:t>года</w:t>
      </w:r>
      <w:r w:rsidRPr="008F560B">
        <w:t xml:space="preserve"> </w:t>
      </w:r>
      <w:r w:rsidRPr="008F560B">
        <w:rPr>
          <w:rFonts w:hint="eastAsia"/>
        </w:rPr>
        <w:t>№</w:t>
      </w:r>
      <w:r w:rsidRPr="008F560B">
        <w:t xml:space="preserve"> 6-</w:t>
      </w:r>
      <w:r w:rsidRPr="008F560B">
        <w:rPr>
          <w:rFonts w:hint="eastAsia"/>
        </w:rPr>
        <w:t>ФЗ</w:t>
      </w:r>
      <w:r w:rsidRPr="008F560B">
        <w:t xml:space="preserve"> «</w:t>
      </w:r>
      <w:r w:rsidRPr="008F560B">
        <w:rPr>
          <w:rFonts w:hint="eastAsia"/>
        </w:rPr>
        <w:t>Об</w:t>
      </w:r>
      <w:r w:rsidRPr="008F560B">
        <w:t xml:space="preserve"> </w:t>
      </w:r>
      <w:r w:rsidRPr="008F560B">
        <w:rPr>
          <w:rFonts w:hint="eastAsia"/>
        </w:rPr>
        <w:t>общих</w:t>
      </w:r>
      <w:r w:rsidRPr="008F560B">
        <w:t xml:space="preserve"> </w:t>
      </w:r>
      <w:r w:rsidRPr="008F560B">
        <w:rPr>
          <w:rFonts w:hint="eastAsia"/>
        </w:rPr>
        <w:t>принципах</w:t>
      </w:r>
      <w:r w:rsidRPr="008F560B">
        <w:t xml:space="preserve"> </w:t>
      </w:r>
      <w:r w:rsidRPr="008F560B">
        <w:rPr>
          <w:rFonts w:hint="eastAsia"/>
        </w:rPr>
        <w:t>организации</w:t>
      </w:r>
      <w:r w:rsidRPr="008F560B">
        <w:t xml:space="preserve"> </w:t>
      </w:r>
      <w:r w:rsidRPr="008F560B">
        <w:rPr>
          <w:rFonts w:hint="eastAsia"/>
        </w:rPr>
        <w:t>и</w:t>
      </w:r>
      <w:r w:rsidRPr="008F560B">
        <w:t xml:space="preserve"> </w:t>
      </w:r>
      <w:r w:rsidRPr="008F560B">
        <w:rPr>
          <w:rFonts w:hint="eastAsia"/>
        </w:rPr>
        <w:t>деятельности</w:t>
      </w:r>
      <w:r w:rsidRPr="008F560B">
        <w:t xml:space="preserve"> </w:t>
      </w:r>
      <w:r w:rsidRPr="008F560B">
        <w:rPr>
          <w:rFonts w:hint="eastAsia"/>
        </w:rPr>
        <w:t>контрольно</w:t>
      </w:r>
      <w:r w:rsidRPr="008F560B">
        <w:t xml:space="preserve"> – </w:t>
      </w:r>
      <w:r w:rsidRPr="008F560B">
        <w:rPr>
          <w:rFonts w:hint="eastAsia"/>
        </w:rPr>
        <w:t>счетных</w:t>
      </w:r>
      <w:r w:rsidRPr="008F560B">
        <w:t xml:space="preserve"> </w:t>
      </w:r>
      <w:r w:rsidRPr="008F560B">
        <w:rPr>
          <w:rFonts w:hint="eastAsia"/>
        </w:rPr>
        <w:t>органов</w:t>
      </w:r>
      <w:r w:rsidRPr="008F560B">
        <w:t xml:space="preserve"> </w:t>
      </w:r>
      <w:r w:rsidRPr="008F560B">
        <w:rPr>
          <w:rFonts w:hint="eastAsia"/>
        </w:rPr>
        <w:t>субъектов</w:t>
      </w:r>
      <w:r w:rsidRPr="008F560B">
        <w:t xml:space="preserve"> </w:t>
      </w:r>
      <w:r w:rsidRPr="008F560B">
        <w:rPr>
          <w:rFonts w:hint="eastAsia"/>
        </w:rPr>
        <w:t>Российской</w:t>
      </w:r>
      <w:r w:rsidRPr="008F560B">
        <w:t xml:space="preserve"> </w:t>
      </w:r>
      <w:r w:rsidRPr="008F560B">
        <w:rPr>
          <w:rFonts w:hint="eastAsia"/>
        </w:rPr>
        <w:t>Федерации</w:t>
      </w:r>
      <w:r w:rsidRPr="008F560B">
        <w:t xml:space="preserve"> </w:t>
      </w:r>
      <w:r w:rsidRPr="008F560B">
        <w:rPr>
          <w:rFonts w:hint="eastAsia"/>
        </w:rPr>
        <w:t>и</w:t>
      </w:r>
      <w:r w:rsidRPr="008F560B">
        <w:t xml:space="preserve"> </w:t>
      </w:r>
      <w:r w:rsidRPr="008F560B">
        <w:rPr>
          <w:rFonts w:hint="eastAsia"/>
        </w:rPr>
        <w:t>муниципальных</w:t>
      </w:r>
      <w:r w:rsidRPr="008F560B">
        <w:t xml:space="preserve"> </w:t>
      </w:r>
      <w:r w:rsidRPr="008F560B">
        <w:rPr>
          <w:rFonts w:hint="eastAsia"/>
        </w:rPr>
        <w:t>образований»</w:t>
      </w:r>
      <w:r w:rsidRPr="008F560B">
        <w:t>,</w:t>
      </w:r>
    </w:p>
    <w:p w:rsidR="008F560B" w:rsidRPr="008F560B" w:rsidRDefault="008F560B" w:rsidP="008F560B">
      <w:pPr>
        <w:jc w:val="both"/>
      </w:pPr>
    </w:p>
    <w:p w:rsidR="008F560B" w:rsidRPr="008F560B" w:rsidRDefault="008F560B" w:rsidP="008F560B">
      <w:pPr>
        <w:jc w:val="both"/>
        <w:rPr>
          <w:b/>
        </w:rPr>
      </w:pPr>
      <w:r w:rsidRPr="008F560B">
        <w:rPr>
          <w:rFonts w:hint="eastAsia"/>
          <w:b/>
        </w:rPr>
        <w:t>ПРИКАЗЫВАЮ</w:t>
      </w:r>
      <w:r w:rsidRPr="008F560B">
        <w:rPr>
          <w:b/>
        </w:rPr>
        <w:t>:</w:t>
      </w:r>
    </w:p>
    <w:p w:rsidR="008F560B" w:rsidRPr="008F560B" w:rsidRDefault="008F560B" w:rsidP="008F560B">
      <w:pPr>
        <w:jc w:val="both"/>
      </w:pPr>
    </w:p>
    <w:p w:rsidR="008F560B" w:rsidRPr="008F560B" w:rsidRDefault="008F560B" w:rsidP="008F560B">
      <w:pPr>
        <w:pStyle w:val="a6"/>
        <w:numPr>
          <w:ilvl w:val="0"/>
          <w:numId w:val="9"/>
        </w:numPr>
        <w:ind w:left="0" w:firstLine="709"/>
        <w:jc w:val="both"/>
      </w:pPr>
      <w:r w:rsidRPr="008F560B">
        <w:rPr>
          <w:rFonts w:hint="eastAsia"/>
        </w:rPr>
        <w:t>Утвердить</w:t>
      </w:r>
      <w:r w:rsidRPr="008F560B">
        <w:t xml:space="preserve"> </w:t>
      </w:r>
      <w:r w:rsidRPr="008F560B">
        <w:rPr>
          <w:rFonts w:hint="eastAsia"/>
        </w:rPr>
        <w:t>Стандарт</w:t>
      </w:r>
      <w:r w:rsidRPr="008F560B">
        <w:t xml:space="preserve"> </w:t>
      </w:r>
      <w:r w:rsidRPr="008F560B">
        <w:rPr>
          <w:rFonts w:hint="eastAsia"/>
        </w:rPr>
        <w:t>внешнего</w:t>
      </w:r>
      <w:r w:rsidRPr="008F560B">
        <w:t xml:space="preserve"> </w:t>
      </w:r>
      <w:r w:rsidRPr="008F560B">
        <w:rPr>
          <w:rFonts w:hint="eastAsia"/>
        </w:rPr>
        <w:t>муниципального</w:t>
      </w:r>
      <w:r w:rsidRPr="008F560B">
        <w:t xml:space="preserve"> </w:t>
      </w:r>
      <w:r w:rsidRPr="008F560B">
        <w:rPr>
          <w:rFonts w:hint="eastAsia"/>
        </w:rPr>
        <w:t>финансового</w:t>
      </w:r>
      <w:r w:rsidRPr="008F560B">
        <w:t xml:space="preserve"> </w:t>
      </w:r>
      <w:r w:rsidRPr="008F560B">
        <w:rPr>
          <w:rFonts w:hint="eastAsia"/>
        </w:rPr>
        <w:t>контроля</w:t>
      </w:r>
      <w:r w:rsidRPr="008F560B">
        <w:t xml:space="preserve"> «Проведение экспертно-аналитического мероприятия»</w:t>
      </w:r>
      <w:r>
        <w:t xml:space="preserve"> </w:t>
      </w:r>
      <w:r w:rsidRPr="008F560B">
        <w:t xml:space="preserve"> (</w:t>
      </w:r>
      <w:r w:rsidRPr="008F560B">
        <w:rPr>
          <w:rFonts w:hint="eastAsia"/>
        </w:rPr>
        <w:t>Прилагается</w:t>
      </w:r>
      <w:r w:rsidRPr="008F560B">
        <w:t xml:space="preserve">).  </w:t>
      </w:r>
    </w:p>
    <w:p w:rsidR="008F560B" w:rsidRDefault="008F560B" w:rsidP="008F560B">
      <w:pPr>
        <w:numPr>
          <w:ilvl w:val="0"/>
          <w:numId w:val="9"/>
        </w:numPr>
        <w:ind w:left="0" w:firstLine="709"/>
        <w:contextualSpacing/>
        <w:jc w:val="both"/>
      </w:pPr>
      <w:r w:rsidRPr="008F560B">
        <w:rPr>
          <w:rFonts w:hint="eastAsia"/>
        </w:rPr>
        <w:t>Приказ</w:t>
      </w:r>
      <w:r w:rsidRPr="008F560B">
        <w:t xml:space="preserve"> </w:t>
      </w:r>
      <w:r w:rsidRPr="008F560B">
        <w:rPr>
          <w:rFonts w:hint="eastAsia"/>
        </w:rPr>
        <w:t>вступает</w:t>
      </w:r>
      <w:r w:rsidRPr="008F560B">
        <w:t xml:space="preserve"> </w:t>
      </w:r>
      <w:r w:rsidRPr="008F560B">
        <w:rPr>
          <w:rFonts w:hint="eastAsia"/>
        </w:rPr>
        <w:t>в</w:t>
      </w:r>
      <w:r w:rsidRPr="008F560B">
        <w:t xml:space="preserve"> </w:t>
      </w:r>
      <w:r w:rsidRPr="008F560B">
        <w:rPr>
          <w:rFonts w:hint="eastAsia"/>
        </w:rPr>
        <w:t>силу</w:t>
      </w:r>
      <w:r w:rsidRPr="008F560B">
        <w:t xml:space="preserve"> </w:t>
      </w:r>
      <w:proofErr w:type="gramStart"/>
      <w:r w:rsidRPr="008F560B">
        <w:rPr>
          <w:rFonts w:hint="eastAsia"/>
        </w:rPr>
        <w:t>с</w:t>
      </w:r>
      <w:r w:rsidRPr="008F560B">
        <w:t xml:space="preserve"> </w:t>
      </w:r>
      <w:r w:rsidRPr="008F560B">
        <w:rPr>
          <w:rFonts w:hint="eastAsia"/>
        </w:rPr>
        <w:t>даты</w:t>
      </w:r>
      <w:r w:rsidRPr="008F560B">
        <w:t xml:space="preserve"> </w:t>
      </w:r>
      <w:r w:rsidRPr="008F560B">
        <w:rPr>
          <w:rFonts w:hint="eastAsia"/>
        </w:rPr>
        <w:t>подписания</w:t>
      </w:r>
      <w:proofErr w:type="gramEnd"/>
      <w:r w:rsidRPr="008F560B">
        <w:t>.</w:t>
      </w:r>
    </w:p>
    <w:p w:rsidR="008F560B" w:rsidRDefault="008F560B" w:rsidP="008F560B">
      <w:pPr>
        <w:contextualSpacing/>
        <w:jc w:val="both"/>
      </w:pPr>
    </w:p>
    <w:p w:rsidR="008F560B" w:rsidRDefault="008F560B" w:rsidP="008F560B">
      <w:pPr>
        <w:contextualSpacing/>
        <w:jc w:val="both"/>
      </w:pPr>
    </w:p>
    <w:p w:rsidR="008F560B" w:rsidRDefault="008F560B" w:rsidP="008F560B">
      <w:pPr>
        <w:contextualSpacing/>
        <w:jc w:val="both"/>
      </w:pPr>
    </w:p>
    <w:p w:rsidR="008F560B" w:rsidRDefault="008F560B" w:rsidP="008F560B">
      <w:pPr>
        <w:contextualSpacing/>
        <w:jc w:val="both"/>
      </w:pPr>
    </w:p>
    <w:p w:rsidR="008F560B" w:rsidRPr="008F560B" w:rsidRDefault="008F560B" w:rsidP="008F560B">
      <w:pPr>
        <w:jc w:val="both"/>
        <w:rPr>
          <w:szCs w:val="28"/>
        </w:rPr>
      </w:pPr>
      <w:r w:rsidRPr="008F560B">
        <w:rPr>
          <w:szCs w:val="28"/>
        </w:rPr>
        <w:t>Председатель</w:t>
      </w:r>
    </w:p>
    <w:p w:rsidR="008F560B" w:rsidRPr="008F560B" w:rsidRDefault="008F560B" w:rsidP="008F560B">
      <w:pPr>
        <w:jc w:val="both"/>
        <w:rPr>
          <w:szCs w:val="28"/>
        </w:rPr>
      </w:pPr>
      <w:r w:rsidRPr="008F560B">
        <w:rPr>
          <w:szCs w:val="28"/>
        </w:rPr>
        <w:t>Контрольно-счетного комитета</w:t>
      </w:r>
    </w:p>
    <w:p w:rsidR="008F560B" w:rsidRPr="008F560B" w:rsidRDefault="008F560B" w:rsidP="008F560B">
      <w:pPr>
        <w:jc w:val="both"/>
        <w:rPr>
          <w:szCs w:val="28"/>
        </w:rPr>
      </w:pPr>
      <w:r w:rsidRPr="008F560B">
        <w:rPr>
          <w:szCs w:val="28"/>
        </w:rPr>
        <w:t xml:space="preserve">Кемского муниципального района                                                       </w:t>
      </w:r>
      <w:r w:rsidR="005C306A">
        <w:rPr>
          <w:szCs w:val="28"/>
        </w:rPr>
        <w:t xml:space="preserve">             </w:t>
      </w:r>
      <w:r w:rsidR="00B46ADF">
        <w:rPr>
          <w:szCs w:val="28"/>
        </w:rPr>
        <w:t xml:space="preserve">      </w:t>
      </w:r>
      <w:proofErr w:type="spellStart"/>
      <w:r w:rsidRPr="008F560B">
        <w:rPr>
          <w:szCs w:val="28"/>
        </w:rPr>
        <w:t>Ю.И.Зайцева</w:t>
      </w:r>
      <w:proofErr w:type="spellEnd"/>
    </w:p>
    <w:p w:rsidR="008F560B" w:rsidRPr="008F560B" w:rsidRDefault="008F560B" w:rsidP="008F560B">
      <w:pPr>
        <w:contextualSpacing/>
        <w:jc w:val="both"/>
      </w:pPr>
    </w:p>
    <w:p w:rsidR="00D6317F" w:rsidRDefault="00D6317F" w:rsidP="00D6317F">
      <w:pPr>
        <w:jc w:val="both"/>
        <w:rPr>
          <w:sz w:val="28"/>
          <w:szCs w:val="28"/>
        </w:rPr>
      </w:pPr>
    </w:p>
    <w:p w:rsidR="00D6317F" w:rsidRDefault="00D6317F" w:rsidP="00D6317F">
      <w:pPr>
        <w:jc w:val="both"/>
        <w:rPr>
          <w:sz w:val="28"/>
          <w:szCs w:val="28"/>
        </w:rPr>
      </w:pPr>
    </w:p>
    <w:p w:rsidR="00D6317F" w:rsidRDefault="00D6317F" w:rsidP="00D6317F">
      <w:pPr>
        <w:jc w:val="both"/>
        <w:rPr>
          <w:sz w:val="28"/>
          <w:szCs w:val="28"/>
        </w:rPr>
      </w:pPr>
    </w:p>
    <w:p w:rsidR="00D6317F" w:rsidRDefault="00D6317F" w:rsidP="00D6317F">
      <w:pPr>
        <w:jc w:val="both"/>
        <w:rPr>
          <w:sz w:val="28"/>
          <w:szCs w:val="28"/>
        </w:rPr>
      </w:pPr>
    </w:p>
    <w:p w:rsidR="00670C82" w:rsidRDefault="00670C82" w:rsidP="00D6317F">
      <w:pPr>
        <w:jc w:val="center"/>
        <w:rPr>
          <w:b/>
          <w:sz w:val="32"/>
          <w:szCs w:val="32"/>
        </w:rPr>
      </w:pPr>
    </w:p>
    <w:p w:rsidR="00670C82" w:rsidRDefault="00670C82" w:rsidP="00D6317F">
      <w:pPr>
        <w:jc w:val="center"/>
        <w:rPr>
          <w:b/>
          <w:sz w:val="32"/>
          <w:szCs w:val="32"/>
        </w:rPr>
      </w:pPr>
    </w:p>
    <w:p w:rsidR="00F566A1" w:rsidRDefault="00F566A1" w:rsidP="00D6317F">
      <w:pPr>
        <w:jc w:val="center"/>
        <w:rPr>
          <w:b/>
          <w:sz w:val="32"/>
          <w:szCs w:val="32"/>
        </w:rPr>
      </w:pPr>
    </w:p>
    <w:p w:rsidR="00F566A1" w:rsidRDefault="00F566A1" w:rsidP="00D6317F">
      <w:pPr>
        <w:jc w:val="center"/>
        <w:rPr>
          <w:b/>
          <w:sz w:val="32"/>
          <w:szCs w:val="32"/>
        </w:rPr>
      </w:pPr>
    </w:p>
    <w:p w:rsidR="00670C82" w:rsidRDefault="00670C82" w:rsidP="00D6317F">
      <w:pPr>
        <w:jc w:val="center"/>
        <w:rPr>
          <w:b/>
          <w:sz w:val="32"/>
          <w:szCs w:val="32"/>
        </w:rPr>
      </w:pPr>
    </w:p>
    <w:p w:rsidR="00670C82" w:rsidRDefault="00670C82" w:rsidP="00D6317F">
      <w:pPr>
        <w:jc w:val="center"/>
        <w:rPr>
          <w:b/>
          <w:sz w:val="32"/>
          <w:szCs w:val="32"/>
        </w:rPr>
      </w:pPr>
    </w:p>
    <w:p w:rsidR="00670C82" w:rsidRDefault="00670C82" w:rsidP="00D6317F">
      <w:pPr>
        <w:jc w:val="center"/>
        <w:rPr>
          <w:b/>
          <w:sz w:val="32"/>
          <w:szCs w:val="32"/>
        </w:rPr>
      </w:pPr>
    </w:p>
    <w:p w:rsidR="00670C82" w:rsidRDefault="00670C82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Pr="00D40CBB" w:rsidRDefault="005C306A" w:rsidP="005C306A">
      <w:pPr>
        <w:shd w:val="clear" w:color="auto" w:fill="FFFFFF"/>
        <w:jc w:val="center"/>
      </w:pPr>
      <w:r w:rsidRPr="00D40CBB">
        <w:t>КОНТРОЛЬНО-СЧЕТНЫЙ КОМИТЕТ</w:t>
      </w:r>
    </w:p>
    <w:p w:rsidR="005C306A" w:rsidRPr="00D40CBB" w:rsidRDefault="005C306A" w:rsidP="005C306A">
      <w:pPr>
        <w:shd w:val="clear" w:color="auto" w:fill="FFFFFF"/>
        <w:jc w:val="center"/>
      </w:pPr>
      <w:r w:rsidRPr="00D40CBB">
        <w:t>КЕМСКОГО МУНИЦИПАЛЬНОГО РАЙОНА</w:t>
      </w:r>
    </w:p>
    <w:p w:rsidR="005C306A" w:rsidRPr="00D40CBB" w:rsidRDefault="005C306A" w:rsidP="005C306A">
      <w:pPr>
        <w:ind w:left="5" w:hanging="5"/>
        <w:jc w:val="both"/>
      </w:pPr>
    </w:p>
    <w:p w:rsidR="005C306A" w:rsidRPr="00D40CBB" w:rsidRDefault="005C306A" w:rsidP="005C306A">
      <w:pPr>
        <w:ind w:left="5" w:hanging="5"/>
        <w:jc w:val="both"/>
      </w:pPr>
    </w:p>
    <w:p w:rsidR="005C306A" w:rsidRPr="00D40CBB" w:rsidRDefault="005C306A" w:rsidP="005C306A">
      <w:pPr>
        <w:ind w:left="5" w:hanging="5"/>
        <w:jc w:val="both"/>
      </w:pPr>
    </w:p>
    <w:p w:rsidR="005C306A" w:rsidRPr="00D40CBB" w:rsidRDefault="005C306A" w:rsidP="005C306A">
      <w:pPr>
        <w:ind w:left="5" w:hanging="5"/>
        <w:jc w:val="both"/>
      </w:pPr>
    </w:p>
    <w:p w:rsidR="005C306A" w:rsidRPr="00D40CBB" w:rsidRDefault="005C306A" w:rsidP="005C306A">
      <w:pPr>
        <w:ind w:left="5" w:hanging="5"/>
        <w:jc w:val="both"/>
      </w:pPr>
    </w:p>
    <w:p w:rsidR="005C306A" w:rsidRPr="00D40CBB" w:rsidRDefault="005C306A" w:rsidP="005C306A">
      <w:pPr>
        <w:ind w:left="5" w:hanging="5"/>
        <w:jc w:val="both"/>
      </w:pPr>
    </w:p>
    <w:p w:rsidR="005C306A" w:rsidRPr="00D40CBB" w:rsidRDefault="00F566A1" w:rsidP="00F566A1">
      <w:pPr>
        <w:tabs>
          <w:tab w:val="left" w:pos="1350"/>
        </w:tabs>
        <w:ind w:left="5" w:hanging="5"/>
        <w:jc w:val="both"/>
      </w:pPr>
      <w:r w:rsidRPr="00D40CBB">
        <w:tab/>
      </w:r>
      <w:r w:rsidRPr="00D40CBB">
        <w:tab/>
      </w:r>
    </w:p>
    <w:p w:rsidR="005C306A" w:rsidRPr="00D40CBB" w:rsidRDefault="005C306A" w:rsidP="005C306A">
      <w:pPr>
        <w:ind w:left="5" w:hanging="5"/>
        <w:jc w:val="both"/>
      </w:pPr>
    </w:p>
    <w:p w:rsidR="005C306A" w:rsidRPr="00D40CBB" w:rsidRDefault="005C306A" w:rsidP="005C306A">
      <w:pPr>
        <w:ind w:left="5" w:hanging="5"/>
        <w:jc w:val="both"/>
      </w:pPr>
    </w:p>
    <w:p w:rsidR="005C306A" w:rsidRPr="00D40CBB" w:rsidRDefault="005C306A" w:rsidP="005C306A">
      <w:pPr>
        <w:ind w:left="5" w:hanging="5"/>
        <w:jc w:val="both"/>
      </w:pPr>
    </w:p>
    <w:p w:rsidR="005C306A" w:rsidRPr="00D40CBB" w:rsidRDefault="005C306A" w:rsidP="005C306A">
      <w:pPr>
        <w:ind w:left="5" w:hanging="5"/>
        <w:jc w:val="both"/>
      </w:pPr>
    </w:p>
    <w:p w:rsidR="005C306A" w:rsidRPr="00D40CBB" w:rsidRDefault="005C306A" w:rsidP="005C306A">
      <w:pPr>
        <w:jc w:val="center"/>
        <w:rPr>
          <w:b/>
        </w:rPr>
      </w:pPr>
      <w:r w:rsidRPr="00D40CBB">
        <w:rPr>
          <w:b/>
        </w:rPr>
        <w:t>Стандарт внешнего муниципального финансового контроля</w:t>
      </w:r>
    </w:p>
    <w:p w:rsidR="005C306A" w:rsidRPr="00D40CBB" w:rsidRDefault="005C306A" w:rsidP="005C306A">
      <w:pPr>
        <w:jc w:val="center"/>
        <w:rPr>
          <w:b/>
        </w:rPr>
      </w:pPr>
    </w:p>
    <w:p w:rsidR="005C306A" w:rsidRPr="00D40CBB" w:rsidRDefault="005C306A" w:rsidP="005C306A">
      <w:pPr>
        <w:jc w:val="center"/>
        <w:rPr>
          <w:b/>
        </w:rPr>
      </w:pPr>
      <w:r w:rsidRPr="00D40CBB">
        <w:rPr>
          <w:b/>
        </w:rPr>
        <w:t>«ПРОВЕДЕНИЕ</w:t>
      </w:r>
      <w:r w:rsidR="00D40CBB">
        <w:rPr>
          <w:b/>
        </w:rPr>
        <w:t xml:space="preserve"> </w:t>
      </w:r>
      <w:r w:rsidRPr="00D40CBB">
        <w:rPr>
          <w:b/>
        </w:rPr>
        <w:t xml:space="preserve"> ЭКСПЕРТНО-АНАЛИТИЧЕСКОГО МЕРОПРИЯТИЯ»</w:t>
      </w:r>
    </w:p>
    <w:p w:rsidR="005C306A" w:rsidRPr="00D40CBB" w:rsidRDefault="005C306A" w:rsidP="005C306A">
      <w:pPr>
        <w:jc w:val="both"/>
      </w:pPr>
    </w:p>
    <w:p w:rsidR="005C306A" w:rsidRPr="00D40CBB" w:rsidRDefault="005C306A" w:rsidP="005C306A">
      <w:pPr>
        <w:jc w:val="both"/>
      </w:pPr>
    </w:p>
    <w:p w:rsidR="005C306A" w:rsidRPr="00D40CBB" w:rsidRDefault="005C306A" w:rsidP="005C306A">
      <w:pPr>
        <w:jc w:val="both"/>
      </w:pPr>
    </w:p>
    <w:p w:rsidR="005C306A" w:rsidRPr="00D40CBB" w:rsidRDefault="005C306A" w:rsidP="005C306A">
      <w:pPr>
        <w:jc w:val="both"/>
      </w:pPr>
    </w:p>
    <w:p w:rsidR="005C306A" w:rsidRPr="00D40CBB" w:rsidRDefault="005C306A" w:rsidP="005C306A">
      <w:pPr>
        <w:jc w:val="both"/>
      </w:pPr>
    </w:p>
    <w:p w:rsidR="005C306A" w:rsidRPr="00D40CBB" w:rsidRDefault="005C306A" w:rsidP="005C306A">
      <w:pPr>
        <w:jc w:val="both"/>
      </w:pPr>
    </w:p>
    <w:p w:rsidR="005C306A" w:rsidRPr="00D40CBB" w:rsidRDefault="005C306A" w:rsidP="005C306A">
      <w:pPr>
        <w:jc w:val="both"/>
      </w:pPr>
    </w:p>
    <w:p w:rsidR="005C306A" w:rsidRPr="00D40CBB" w:rsidRDefault="005C306A" w:rsidP="005C306A">
      <w:pPr>
        <w:jc w:val="both"/>
      </w:pPr>
    </w:p>
    <w:p w:rsidR="005C306A" w:rsidRPr="00D40CBB" w:rsidRDefault="005C306A" w:rsidP="005C306A">
      <w:pPr>
        <w:jc w:val="both"/>
      </w:pPr>
    </w:p>
    <w:p w:rsidR="005C306A" w:rsidRPr="00D40CBB" w:rsidRDefault="005C306A" w:rsidP="005C306A">
      <w:pPr>
        <w:jc w:val="both"/>
      </w:pPr>
    </w:p>
    <w:p w:rsidR="005C306A" w:rsidRPr="00D40CBB" w:rsidRDefault="005C306A" w:rsidP="005C306A">
      <w:pPr>
        <w:jc w:val="both"/>
      </w:pPr>
    </w:p>
    <w:p w:rsidR="00B46ADF" w:rsidRPr="00D40CBB" w:rsidRDefault="00B46ADF" w:rsidP="005C306A">
      <w:pPr>
        <w:jc w:val="both"/>
      </w:pPr>
    </w:p>
    <w:p w:rsidR="00B46ADF" w:rsidRPr="00D40CBB" w:rsidRDefault="00B46ADF" w:rsidP="005C306A">
      <w:pPr>
        <w:jc w:val="both"/>
      </w:pPr>
    </w:p>
    <w:p w:rsidR="00B46ADF" w:rsidRPr="00D40CBB" w:rsidRDefault="00B46ADF" w:rsidP="005C306A">
      <w:pPr>
        <w:jc w:val="both"/>
      </w:pPr>
    </w:p>
    <w:p w:rsidR="00B46ADF" w:rsidRDefault="00B46ADF" w:rsidP="005C306A">
      <w:pPr>
        <w:jc w:val="both"/>
      </w:pPr>
    </w:p>
    <w:p w:rsidR="00D40CBB" w:rsidRDefault="00D40CBB" w:rsidP="005C306A">
      <w:pPr>
        <w:jc w:val="both"/>
      </w:pPr>
    </w:p>
    <w:p w:rsidR="00D40CBB" w:rsidRDefault="00D40CBB" w:rsidP="005C306A">
      <w:pPr>
        <w:jc w:val="both"/>
      </w:pPr>
    </w:p>
    <w:p w:rsidR="00D40CBB" w:rsidRDefault="00D40CBB" w:rsidP="005C306A">
      <w:pPr>
        <w:jc w:val="both"/>
      </w:pPr>
    </w:p>
    <w:p w:rsidR="00D40CBB" w:rsidRDefault="00D40CBB" w:rsidP="005C306A">
      <w:pPr>
        <w:jc w:val="both"/>
      </w:pPr>
    </w:p>
    <w:p w:rsidR="00D40CBB" w:rsidRDefault="00D40CBB" w:rsidP="005C306A">
      <w:pPr>
        <w:jc w:val="both"/>
      </w:pPr>
    </w:p>
    <w:p w:rsidR="00D40CBB" w:rsidRDefault="00D40CBB" w:rsidP="005C306A">
      <w:pPr>
        <w:jc w:val="both"/>
      </w:pPr>
    </w:p>
    <w:p w:rsidR="00D40CBB" w:rsidRPr="00D40CBB" w:rsidRDefault="00D40CBB" w:rsidP="005C306A">
      <w:pPr>
        <w:jc w:val="both"/>
      </w:pPr>
    </w:p>
    <w:p w:rsidR="00C5662F" w:rsidRPr="00D40CBB" w:rsidRDefault="00C5662F" w:rsidP="005C306A">
      <w:pPr>
        <w:jc w:val="both"/>
      </w:pPr>
    </w:p>
    <w:p w:rsidR="00C5662F" w:rsidRPr="00D40CBB" w:rsidRDefault="00C5662F" w:rsidP="005C306A">
      <w:pPr>
        <w:jc w:val="both"/>
      </w:pPr>
    </w:p>
    <w:p w:rsidR="005C306A" w:rsidRPr="00D40CBB" w:rsidRDefault="005C306A" w:rsidP="005C306A">
      <w:pPr>
        <w:jc w:val="both"/>
      </w:pPr>
    </w:p>
    <w:p w:rsidR="005C306A" w:rsidRPr="00D40CBB" w:rsidRDefault="005C306A" w:rsidP="005C306A">
      <w:pPr>
        <w:jc w:val="right"/>
      </w:pPr>
      <w:r w:rsidRPr="00D40CBB">
        <w:t>Утверждено</w:t>
      </w:r>
    </w:p>
    <w:p w:rsidR="005C306A" w:rsidRPr="00D40CBB" w:rsidRDefault="005C306A" w:rsidP="005C306A">
      <w:pPr>
        <w:jc w:val="right"/>
      </w:pPr>
      <w:r w:rsidRPr="00D40CBB">
        <w:t>приказом</w:t>
      </w:r>
    </w:p>
    <w:p w:rsidR="005C306A" w:rsidRPr="00D40CBB" w:rsidRDefault="005C306A" w:rsidP="005C306A">
      <w:pPr>
        <w:jc w:val="right"/>
      </w:pPr>
      <w:r w:rsidRPr="00D40CBB">
        <w:t>Контрольно-счетного комитета</w:t>
      </w:r>
    </w:p>
    <w:p w:rsidR="005C306A" w:rsidRPr="00D40CBB" w:rsidRDefault="005C306A" w:rsidP="005C306A">
      <w:pPr>
        <w:jc w:val="right"/>
      </w:pPr>
      <w:r w:rsidRPr="00D40CBB">
        <w:t>Кемского муниципального района</w:t>
      </w:r>
    </w:p>
    <w:p w:rsidR="005C306A" w:rsidRPr="00D40CBB" w:rsidRDefault="00FE1C0A" w:rsidP="005C306A">
      <w:pPr>
        <w:jc w:val="right"/>
      </w:pPr>
      <w:r w:rsidRPr="00D40CBB">
        <w:t>от 16</w:t>
      </w:r>
      <w:r w:rsidR="005C306A" w:rsidRPr="00D40CBB">
        <w:t>.08.2023 г. № 22-ОД</w:t>
      </w:r>
    </w:p>
    <w:p w:rsidR="005C306A" w:rsidRPr="00D40CBB" w:rsidRDefault="005C306A" w:rsidP="005C306A">
      <w:pPr>
        <w:jc w:val="both"/>
      </w:pPr>
    </w:p>
    <w:p w:rsidR="005C306A" w:rsidRPr="00D40CBB" w:rsidRDefault="005C306A" w:rsidP="005C306A">
      <w:pPr>
        <w:jc w:val="both"/>
      </w:pPr>
    </w:p>
    <w:p w:rsidR="00B3377B" w:rsidRPr="00D40CBB" w:rsidRDefault="00B3377B" w:rsidP="005C306A">
      <w:pPr>
        <w:jc w:val="both"/>
      </w:pPr>
    </w:p>
    <w:p w:rsidR="00B3377B" w:rsidRPr="00D40CBB" w:rsidRDefault="00B3377B" w:rsidP="005C306A">
      <w:pPr>
        <w:jc w:val="both"/>
      </w:pPr>
    </w:p>
    <w:p w:rsidR="005C306A" w:rsidRPr="00D40CBB" w:rsidRDefault="005C306A" w:rsidP="005C306A">
      <w:pPr>
        <w:jc w:val="center"/>
      </w:pPr>
      <w:r w:rsidRPr="00D40CBB">
        <w:t>2023</w:t>
      </w:r>
    </w:p>
    <w:p w:rsidR="005C306A" w:rsidRPr="005C306A" w:rsidRDefault="005C306A" w:rsidP="005C306A">
      <w:pPr>
        <w:jc w:val="center"/>
        <w:rPr>
          <w:b/>
          <w:spacing w:val="-1"/>
        </w:rPr>
      </w:pPr>
      <w:r w:rsidRPr="005C306A">
        <w:rPr>
          <w:b/>
          <w:spacing w:val="-1"/>
        </w:rPr>
        <w:lastRenderedPageBreak/>
        <w:t>Содержание</w:t>
      </w:r>
    </w:p>
    <w:p w:rsidR="005C306A" w:rsidRPr="005C306A" w:rsidRDefault="005C306A" w:rsidP="005C306A">
      <w:pPr>
        <w:jc w:val="center"/>
        <w:rPr>
          <w:b/>
          <w:spacing w:val="-1"/>
        </w:rPr>
      </w:pPr>
    </w:p>
    <w:p w:rsidR="005C306A" w:rsidRPr="005C306A" w:rsidRDefault="005C306A" w:rsidP="005C306A">
      <w:pPr>
        <w:jc w:val="right"/>
      </w:pPr>
      <w:r w:rsidRPr="005C306A">
        <w:t>Стр.</w:t>
      </w:r>
    </w:p>
    <w:p w:rsidR="005C306A" w:rsidRPr="005C306A" w:rsidRDefault="005C306A" w:rsidP="005C306A">
      <w:pPr>
        <w:jc w:val="right"/>
      </w:pPr>
    </w:p>
    <w:p w:rsidR="005C306A" w:rsidRPr="005C306A" w:rsidRDefault="005C306A" w:rsidP="005C306A">
      <w:pPr>
        <w:ind w:left="-420"/>
        <w:jc w:val="both"/>
        <w:rPr>
          <w:spacing w:val="-1"/>
        </w:rPr>
      </w:pPr>
      <w:r w:rsidRPr="005C306A">
        <w:rPr>
          <w:spacing w:val="-1"/>
        </w:rPr>
        <w:t xml:space="preserve">1. Общие положения                                                                                                                           </w:t>
      </w:r>
      <w:r w:rsidR="00F566A1">
        <w:rPr>
          <w:spacing w:val="-1"/>
        </w:rPr>
        <w:t>3</w:t>
      </w:r>
    </w:p>
    <w:p w:rsidR="005C306A" w:rsidRPr="005C306A" w:rsidRDefault="005C306A" w:rsidP="005C306A">
      <w:pPr>
        <w:ind w:left="-420"/>
        <w:jc w:val="both"/>
        <w:rPr>
          <w:spacing w:val="-1"/>
        </w:rPr>
      </w:pPr>
    </w:p>
    <w:p w:rsidR="005C306A" w:rsidRPr="005C306A" w:rsidRDefault="005C306A" w:rsidP="005C306A">
      <w:pPr>
        <w:ind w:left="-420"/>
        <w:jc w:val="both"/>
        <w:rPr>
          <w:spacing w:val="-1"/>
        </w:rPr>
      </w:pPr>
      <w:r w:rsidRPr="005C306A">
        <w:rPr>
          <w:spacing w:val="-1"/>
        </w:rPr>
        <w:t>2.</w:t>
      </w:r>
      <w:r w:rsidR="00F566A1" w:rsidRPr="00F566A1">
        <w:t xml:space="preserve"> </w:t>
      </w:r>
      <w:r w:rsidR="00F566A1" w:rsidRPr="00F566A1">
        <w:rPr>
          <w:spacing w:val="-1"/>
        </w:rPr>
        <w:t>Общая характеристика экспертно-аналитического мероприятия</w:t>
      </w:r>
      <w:r w:rsidRPr="005C306A">
        <w:rPr>
          <w:spacing w:val="-1"/>
        </w:rPr>
        <w:t xml:space="preserve">                </w:t>
      </w:r>
      <w:r w:rsidR="00F566A1">
        <w:rPr>
          <w:spacing w:val="-1"/>
        </w:rPr>
        <w:t xml:space="preserve">                             3</w:t>
      </w:r>
    </w:p>
    <w:p w:rsidR="005C306A" w:rsidRPr="005C306A" w:rsidRDefault="005C306A" w:rsidP="005C306A">
      <w:pPr>
        <w:ind w:left="-420"/>
        <w:jc w:val="both"/>
        <w:rPr>
          <w:spacing w:val="-1"/>
        </w:rPr>
      </w:pPr>
    </w:p>
    <w:p w:rsidR="005C306A" w:rsidRPr="005C306A" w:rsidRDefault="00F566A1" w:rsidP="005C306A">
      <w:pPr>
        <w:ind w:left="-420"/>
        <w:jc w:val="both"/>
        <w:rPr>
          <w:spacing w:val="-1"/>
        </w:rPr>
      </w:pPr>
      <w:r>
        <w:rPr>
          <w:spacing w:val="-1"/>
        </w:rPr>
        <w:t>3.</w:t>
      </w:r>
      <w:r w:rsidRPr="00F566A1">
        <w:rPr>
          <w:spacing w:val="-1"/>
        </w:rPr>
        <w:t>Организация экспертно-аналитического мероприятия</w:t>
      </w:r>
      <w:r w:rsidR="005C306A" w:rsidRPr="005C306A">
        <w:rPr>
          <w:spacing w:val="-1"/>
        </w:rPr>
        <w:t xml:space="preserve">                                                    </w:t>
      </w:r>
      <w:r>
        <w:rPr>
          <w:spacing w:val="-1"/>
        </w:rPr>
        <w:t xml:space="preserve">           </w:t>
      </w:r>
      <w:r w:rsidR="005C306A" w:rsidRPr="005C306A">
        <w:rPr>
          <w:spacing w:val="-1"/>
        </w:rPr>
        <w:t>4</w:t>
      </w:r>
    </w:p>
    <w:p w:rsidR="005C306A" w:rsidRPr="005C306A" w:rsidRDefault="005C306A" w:rsidP="005C306A">
      <w:pPr>
        <w:ind w:left="-420"/>
        <w:jc w:val="both"/>
        <w:rPr>
          <w:spacing w:val="-1"/>
        </w:rPr>
      </w:pPr>
    </w:p>
    <w:p w:rsidR="005C306A" w:rsidRPr="005C306A" w:rsidRDefault="005C306A" w:rsidP="005C306A">
      <w:pPr>
        <w:ind w:left="-420"/>
        <w:jc w:val="both"/>
        <w:rPr>
          <w:snapToGrid w:val="0"/>
        </w:rPr>
      </w:pPr>
      <w:r w:rsidRPr="005C306A">
        <w:t xml:space="preserve">4. </w:t>
      </w:r>
      <w:r w:rsidR="00F566A1" w:rsidRPr="00F566A1">
        <w:t>Подготовка к проведению экспертно-аналитического мероприятия</w:t>
      </w:r>
      <w:r w:rsidRPr="005C306A">
        <w:t xml:space="preserve">         </w:t>
      </w:r>
      <w:r w:rsidRPr="005C306A">
        <w:rPr>
          <w:snapToGrid w:val="0"/>
        </w:rPr>
        <w:t xml:space="preserve">                 </w:t>
      </w:r>
      <w:r w:rsidR="00F566A1">
        <w:rPr>
          <w:snapToGrid w:val="0"/>
        </w:rPr>
        <w:t xml:space="preserve">             </w:t>
      </w:r>
      <w:r w:rsidRPr="005C306A">
        <w:rPr>
          <w:snapToGrid w:val="0"/>
        </w:rPr>
        <w:t>5</w:t>
      </w:r>
    </w:p>
    <w:p w:rsidR="005C306A" w:rsidRPr="005C306A" w:rsidRDefault="005C306A" w:rsidP="005C306A">
      <w:pPr>
        <w:ind w:left="-420"/>
        <w:jc w:val="both"/>
        <w:rPr>
          <w:spacing w:val="-1"/>
        </w:rPr>
      </w:pPr>
    </w:p>
    <w:p w:rsidR="005C306A" w:rsidRPr="005C306A" w:rsidRDefault="005C306A" w:rsidP="005C306A">
      <w:pPr>
        <w:ind w:left="-420"/>
        <w:jc w:val="both"/>
        <w:rPr>
          <w:color w:val="000000"/>
          <w:spacing w:val="-1"/>
        </w:rPr>
      </w:pPr>
      <w:r w:rsidRPr="005C306A">
        <w:rPr>
          <w:color w:val="000000"/>
          <w:spacing w:val="-1"/>
        </w:rPr>
        <w:t xml:space="preserve">5. </w:t>
      </w:r>
      <w:r w:rsidR="00F566A1" w:rsidRPr="00F566A1">
        <w:rPr>
          <w:color w:val="000000"/>
          <w:spacing w:val="-1"/>
        </w:rPr>
        <w:t>Проведение экспертно-аналитического мероприятия и оформление его результатов</w:t>
      </w:r>
      <w:r w:rsidR="00F566A1">
        <w:rPr>
          <w:color w:val="000000"/>
          <w:spacing w:val="-1"/>
        </w:rPr>
        <w:t xml:space="preserve">       </w:t>
      </w:r>
      <w:r w:rsidR="00D40CBB">
        <w:rPr>
          <w:color w:val="000000"/>
          <w:spacing w:val="-1"/>
        </w:rPr>
        <w:t xml:space="preserve">   </w:t>
      </w:r>
      <w:bookmarkStart w:id="0" w:name="_GoBack"/>
      <w:bookmarkEnd w:id="0"/>
      <w:r w:rsidR="00F566A1">
        <w:rPr>
          <w:color w:val="000000"/>
          <w:spacing w:val="-1"/>
        </w:rPr>
        <w:t xml:space="preserve"> 6</w:t>
      </w:r>
    </w:p>
    <w:p w:rsidR="005C306A" w:rsidRPr="005C306A" w:rsidRDefault="005C306A" w:rsidP="005C306A">
      <w:pPr>
        <w:ind w:left="-420"/>
        <w:jc w:val="both"/>
        <w:rPr>
          <w:color w:val="000000"/>
          <w:spacing w:val="-1"/>
        </w:rPr>
      </w:pPr>
    </w:p>
    <w:p w:rsidR="005C306A" w:rsidRPr="005C306A" w:rsidRDefault="005C306A" w:rsidP="005C306A">
      <w:pPr>
        <w:jc w:val="center"/>
        <w:rPr>
          <w:rFonts w:eastAsia="Calibri"/>
          <w:lang w:eastAsia="en-US"/>
        </w:rPr>
      </w:pPr>
    </w:p>
    <w:p w:rsidR="005C306A" w:rsidRPr="005C306A" w:rsidRDefault="005C306A" w:rsidP="005C306A">
      <w:pPr>
        <w:jc w:val="center"/>
        <w:rPr>
          <w:rFonts w:eastAsia="Calibri"/>
          <w:lang w:eastAsia="en-US"/>
        </w:rPr>
      </w:pPr>
    </w:p>
    <w:p w:rsidR="005C306A" w:rsidRDefault="005C306A" w:rsidP="005C306A">
      <w:pPr>
        <w:jc w:val="both"/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670C82" w:rsidRPr="00391654" w:rsidRDefault="00670C82" w:rsidP="00B3377B">
      <w:pPr>
        <w:pStyle w:val="a6"/>
        <w:numPr>
          <w:ilvl w:val="0"/>
          <w:numId w:val="3"/>
        </w:numPr>
        <w:jc w:val="center"/>
        <w:rPr>
          <w:b/>
        </w:rPr>
      </w:pPr>
      <w:r w:rsidRPr="00391654">
        <w:rPr>
          <w:b/>
        </w:rPr>
        <w:lastRenderedPageBreak/>
        <w:t>Общие положения</w:t>
      </w:r>
    </w:p>
    <w:p w:rsidR="00B46ADF" w:rsidRPr="00391654" w:rsidRDefault="00670C82" w:rsidP="00B3377B">
      <w:pPr>
        <w:pStyle w:val="a6"/>
        <w:numPr>
          <w:ilvl w:val="1"/>
          <w:numId w:val="12"/>
        </w:numPr>
        <w:ind w:left="0" w:firstLine="709"/>
        <w:jc w:val="both"/>
      </w:pPr>
      <w:proofErr w:type="gramStart"/>
      <w:r w:rsidRPr="00391654">
        <w:t xml:space="preserve">Стандарт внешнего муниципального финансового  контроля «Проведение экспертно-аналитического мероприятия» (далее – Стандарт) разработан в соответствии с требованиями </w:t>
      </w:r>
      <w:r w:rsidR="00B46ADF" w:rsidRPr="00391654">
        <w:t>Бюджетного кодекса Российской Федерации,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Положения о контрольно-счетном комитете Кемского муниципального района,  утвержденного решением Совета Кемского муниципального района от 12.04.2012  № 23-2/200  «Об утверждении Положения о контрольно-счетном</w:t>
      </w:r>
      <w:proofErr w:type="gramEnd"/>
      <w:r w:rsidR="00B46ADF" w:rsidRPr="00391654">
        <w:t xml:space="preserve">  </w:t>
      </w:r>
      <w:proofErr w:type="gramStart"/>
      <w:r w:rsidR="00B46ADF" w:rsidRPr="00391654">
        <w:t xml:space="preserve">комитете Кемского муниципального района» (в ред. </w:t>
      </w:r>
      <w:proofErr w:type="spellStart"/>
      <w:r w:rsidR="00B46ADF" w:rsidRPr="00391654">
        <w:t>реш</w:t>
      </w:r>
      <w:proofErr w:type="spellEnd"/>
      <w:r w:rsidR="00B46ADF" w:rsidRPr="00391654">
        <w:t>. от 22.12.2022 № 678), Регламента контрольно-счетного комитета Кемского муниципального района, утвержденного приказом контрольно-счетного комитета Кемского муниципального района от 01.08.2023 №3-ОД «Об утверждении Регламента контрольно-счетного комитета Кемского муниципального района».</w:t>
      </w:r>
      <w:proofErr w:type="gramEnd"/>
    </w:p>
    <w:p w:rsidR="00B46ADF" w:rsidRPr="00391654" w:rsidRDefault="00B46ADF" w:rsidP="00B3377B">
      <w:pPr>
        <w:pStyle w:val="a6"/>
        <w:numPr>
          <w:ilvl w:val="1"/>
          <w:numId w:val="12"/>
        </w:numPr>
        <w:ind w:left="0" w:firstLine="709"/>
        <w:jc w:val="both"/>
      </w:pPr>
      <w:r w:rsidRPr="00391654">
        <w:t>Стандарт разработан в соответствии с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Российской Федерации от 29.03.2022 N 2ПК.</w:t>
      </w:r>
    </w:p>
    <w:p w:rsidR="00670C82" w:rsidRPr="00391654" w:rsidRDefault="00670C82" w:rsidP="00B3377B">
      <w:pPr>
        <w:pStyle w:val="a6"/>
        <w:numPr>
          <w:ilvl w:val="1"/>
          <w:numId w:val="12"/>
        </w:numPr>
        <w:ind w:left="0" w:firstLine="709"/>
        <w:jc w:val="both"/>
      </w:pPr>
      <w:r w:rsidRPr="00391654">
        <w:t xml:space="preserve">Целью Стандарта является установление общих правил и процедур проведения Контрольно-счетным комитетом </w:t>
      </w:r>
      <w:r w:rsidR="00B46ADF" w:rsidRPr="00391654">
        <w:t xml:space="preserve">Кемского </w:t>
      </w:r>
      <w:r w:rsidRPr="00391654">
        <w:t>муниципального района (далее – Контрольно-счетный комитет) экспертно-аналитических мероприятий.</w:t>
      </w:r>
    </w:p>
    <w:p w:rsidR="00670C82" w:rsidRPr="00391654" w:rsidRDefault="00670C82" w:rsidP="00B3377B">
      <w:pPr>
        <w:pStyle w:val="a6"/>
        <w:numPr>
          <w:ilvl w:val="1"/>
          <w:numId w:val="12"/>
        </w:numPr>
        <w:ind w:left="0" w:firstLine="709"/>
        <w:jc w:val="both"/>
      </w:pPr>
      <w:r w:rsidRPr="00391654">
        <w:t>Задачами Стандарта являются:</w:t>
      </w:r>
    </w:p>
    <w:p w:rsidR="00670C82" w:rsidRPr="00391654" w:rsidRDefault="00391654" w:rsidP="00B3377B">
      <w:pPr>
        <w:ind w:firstLine="709"/>
        <w:jc w:val="both"/>
      </w:pPr>
      <w:r>
        <w:t xml:space="preserve">– </w:t>
      </w:r>
      <w:r w:rsidR="00670C82" w:rsidRPr="00391654">
        <w:t>определение содержания, принципов и процедур проведения экспертн</w:t>
      </w:r>
      <w:proofErr w:type="gramStart"/>
      <w:r w:rsidR="00670C82" w:rsidRPr="00391654">
        <w:t>о-</w:t>
      </w:r>
      <w:proofErr w:type="gramEnd"/>
      <w:r w:rsidR="00670C82" w:rsidRPr="00391654">
        <w:t xml:space="preserve"> аналитического мероприятия; </w:t>
      </w:r>
    </w:p>
    <w:p w:rsidR="00670C82" w:rsidRPr="00391654" w:rsidRDefault="00391654" w:rsidP="00B3377B">
      <w:pPr>
        <w:ind w:firstLine="709"/>
        <w:jc w:val="both"/>
      </w:pPr>
      <w:r>
        <w:t xml:space="preserve">– </w:t>
      </w:r>
      <w:r w:rsidR="00670C82" w:rsidRPr="00391654">
        <w:t>установление общих требований к организации, подготовке к проведению, проведению и оформлению результатов экспертн</w:t>
      </w:r>
      <w:proofErr w:type="gramStart"/>
      <w:r w:rsidR="00670C82" w:rsidRPr="00391654">
        <w:t>о-</w:t>
      </w:r>
      <w:proofErr w:type="gramEnd"/>
      <w:r w:rsidR="00670C82" w:rsidRPr="00391654">
        <w:t xml:space="preserve"> аналитического мероприятия.</w:t>
      </w:r>
    </w:p>
    <w:p w:rsidR="00670C82" w:rsidRPr="00B3377B" w:rsidRDefault="00670C82" w:rsidP="00B3377B">
      <w:pPr>
        <w:pStyle w:val="a6"/>
        <w:numPr>
          <w:ilvl w:val="1"/>
          <w:numId w:val="12"/>
        </w:numPr>
        <w:ind w:left="0" w:firstLine="709"/>
        <w:jc w:val="both"/>
      </w:pPr>
      <w:r w:rsidRPr="00B3377B">
        <w:t xml:space="preserve">Положения Стандарта не распространяются на мероприятия по проведению экспертизы проекта решения о бюджете </w:t>
      </w:r>
      <w:r w:rsidR="00B3377B" w:rsidRPr="00B3377B">
        <w:t>Кемского муниципального района</w:t>
      </w:r>
      <w:r w:rsidRPr="00B3377B">
        <w:t>, экспертиз нормативных правовых актов и их проектов, а также на мероприятия, проведение которых регулируется соответствующими стандартами и иными локальными, методическими документами Контрольно-счетного комитета.</w:t>
      </w:r>
    </w:p>
    <w:p w:rsidR="00670C82" w:rsidRPr="00391654" w:rsidRDefault="00670C82" w:rsidP="00B3377B">
      <w:pPr>
        <w:pStyle w:val="a6"/>
        <w:numPr>
          <w:ilvl w:val="1"/>
          <w:numId w:val="12"/>
        </w:numPr>
        <w:ind w:left="0" w:firstLine="709"/>
        <w:jc w:val="both"/>
      </w:pPr>
      <w:r w:rsidRPr="00391654">
        <w:t>Решение вопросов, возникающих в ходе проведения экспертн</w:t>
      </w:r>
      <w:proofErr w:type="gramStart"/>
      <w:r w:rsidRPr="00391654">
        <w:t>о-</w:t>
      </w:r>
      <w:proofErr w:type="gramEnd"/>
      <w:r w:rsidRPr="00391654">
        <w:t xml:space="preserve"> аналитического мероприятия и не урегулированных Регламентом Контрольно-счетного комитета, данным Стандартом, осуществляется в соответствии с приказами и распоряжениями Председателя Контрольно-счетного комитета.</w:t>
      </w:r>
    </w:p>
    <w:p w:rsidR="00391654" w:rsidRPr="00391654" w:rsidRDefault="00391654" w:rsidP="00B3377B">
      <w:pPr>
        <w:ind w:left="709"/>
        <w:jc w:val="both"/>
        <w:rPr>
          <w:sz w:val="28"/>
          <w:szCs w:val="28"/>
        </w:rPr>
      </w:pPr>
    </w:p>
    <w:p w:rsidR="00670C82" w:rsidRPr="0018563C" w:rsidRDefault="00391654" w:rsidP="00B3377B">
      <w:pPr>
        <w:ind w:firstLine="709"/>
        <w:jc w:val="center"/>
        <w:rPr>
          <w:b/>
        </w:rPr>
      </w:pPr>
      <w:r w:rsidRPr="0018563C">
        <w:rPr>
          <w:b/>
        </w:rPr>
        <w:t>2</w:t>
      </w:r>
      <w:r w:rsidR="00670C82" w:rsidRPr="0018563C">
        <w:rPr>
          <w:b/>
        </w:rPr>
        <w:t>. Общая характеристика экспертно-аналитического мероприятия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18563C">
        <w:t>Экспертно-аналитическое мероприятие представляет собой организационную форму осуществления экспертно-аналитической деятельности Контрольно-счетного комитета, посредством которой обеспечивается реализация задач, функций и полномочий Контрольно-счетного комитета в сфере внешнего муниципального финансового контроля.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jc w:val="both"/>
      </w:pPr>
      <w:r w:rsidRPr="0018563C">
        <w:t xml:space="preserve"> Предметом экспертно-аналитического мероприятия являются: 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 xml:space="preserve">– </w:t>
      </w:r>
      <w:r w:rsidR="00670C82" w:rsidRPr="0018563C">
        <w:t xml:space="preserve">организация бюджетного процесса в </w:t>
      </w:r>
      <w:proofErr w:type="spellStart"/>
      <w:r w:rsidRPr="0018563C">
        <w:t>Кемском</w:t>
      </w:r>
      <w:proofErr w:type="spellEnd"/>
      <w:r w:rsidRPr="0018563C">
        <w:t xml:space="preserve"> муниципальном районе</w:t>
      </w:r>
      <w:r w:rsidR="00670C82" w:rsidRPr="0018563C">
        <w:t xml:space="preserve">; 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 xml:space="preserve">– </w:t>
      </w:r>
      <w:r w:rsidR="00670C82" w:rsidRPr="0018563C">
        <w:t xml:space="preserve">формирование, управление и распоряжение средствами бюджета </w:t>
      </w:r>
      <w:r w:rsidRPr="0018563C">
        <w:t>Кемского муниципального района</w:t>
      </w:r>
      <w:r w:rsidR="00670C82" w:rsidRPr="0018563C">
        <w:t xml:space="preserve">, муниципальной собственностью </w:t>
      </w:r>
      <w:r w:rsidRPr="0018563C">
        <w:t>Кемского муниципального района</w:t>
      </w:r>
      <w:r w:rsidR="00670C82" w:rsidRPr="0018563C">
        <w:t>;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 xml:space="preserve">– </w:t>
      </w:r>
      <w:r w:rsidR="00670C82" w:rsidRPr="0018563C">
        <w:t xml:space="preserve">деятельность в сфере экономики и финансов, в том числе влияющая на формирование и исполнение бюджета </w:t>
      </w:r>
      <w:r w:rsidRPr="0018563C">
        <w:t xml:space="preserve">Кемского муниципального района </w:t>
      </w:r>
      <w:r w:rsidR="00670C82" w:rsidRPr="0018563C">
        <w:t>в рамках реализации задач Контрольно-счетного комитета.</w:t>
      </w:r>
    </w:p>
    <w:p w:rsidR="00670C82" w:rsidRPr="0018563C" w:rsidRDefault="00391654" w:rsidP="00B3377B">
      <w:pPr>
        <w:pStyle w:val="a6"/>
        <w:numPr>
          <w:ilvl w:val="1"/>
          <w:numId w:val="9"/>
        </w:numPr>
        <w:ind w:left="0" w:firstLine="709"/>
        <w:jc w:val="both"/>
      </w:pPr>
      <w:r w:rsidRPr="0018563C">
        <w:lastRenderedPageBreak/>
        <w:t>Объектами контрольного мероприятия являются органы и организации, указанные в статье 8 Положения о контрольно-счетном комитете Кемского муниципального района.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jc w:val="both"/>
      </w:pPr>
      <w:r w:rsidRPr="0018563C">
        <w:t>Целями экспертно-аналитического мероприятия могут являться: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>–</w:t>
      </w:r>
      <w:r w:rsidR="00670C82" w:rsidRPr="0018563C">
        <w:t xml:space="preserve"> определение эффективности использования средств бюджета </w:t>
      </w:r>
      <w:r w:rsidRPr="0018563C">
        <w:t>Кемского муниципального района</w:t>
      </w:r>
      <w:r w:rsidR="00670C82" w:rsidRPr="0018563C">
        <w:t xml:space="preserve"> и муниципальной собственности </w:t>
      </w:r>
      <w:r w:rsidRPr="0018563C">
        <w:t>Кемского муниципального района</w:t>
      </w:r>
      <w:r w:rsidR="00670C82" w:rsidRPr="0018563C">
        <w:t>;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>–</w:t>
      </w:r>
      <w:r w:rsidR="00670C82" w:rsidRPr="0018563C">
        <w:t xml:space="preserve"> выявление последствий реализации законов и принимаемых в их исполнение нормативных правовых актов для формирования доходов и расходования средств бюджета </w:t>
      </w:r>
      <w:r w:rsidRPr="0018563C">
        <w:t>Кемского муниципального района</w:t>
      </w:r>
      <w:r w:rsidR="00670C82" w:rsidRPr="0018563C">
        <w:t xml:space="preserve">, а также использования муниципальной собственности </w:t>
      </w:r>
      <w:r w:rsidRPr="0018563C">
        <w:t>Кемского муниципального района</w:t>
      </w:r>
      <w:r w:rsidR="00670C82" w:rsidRPr="0018563C">
        <w:t>;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>–</w:t>
      </w:r>
      <w:r w:rsidR="00670C82" w:rsidRPr="0018563C">
        <w:t xml:space="preserve"> подготовка предложений по устранению выявленных нарушений и недостатков, совершенствованию бюджетного процесса и другим вопросам;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>–</w:t>
      </w:r>
      <w:r w:rsidR="00670C82" w:rsidRPr="0018563C">
        <w:t xml:space="preserve"> сокращение неэффективных расходов, увеличение налоговых и неналоговых поступлений в бюджет </w:t>
      </w:r>
      <w:r w:rsidRPr="0018563C">
        <w:t>Кемского муниципального района</w:t>
      </w:r>
      <w:r w:rsidR="00670C82" w:rsidRPr="0018563C">
        <w:t>.</w:t>
      </w:r>
    </w:p>
    <w:p w:rsidR="00670C82" w:rsidRPr="0018563C" w:rsidRDefault="00391654" w:rsidP="00B3377B">
      <w:pPr>
        <w:pStyle w:val="a6"/>
        <w:numPr>
          <w:ilvl w:val="1"/>
          <w:numId w:val="9"/>
        </w:numPr>
        <w:jc w:val="both"/>
      </w:pPr>
      <w:r w:rsidRPr="0018563C">
        <w:t xml:space="preserve">Экспертно – </w:t>
      </w:r>
      <w:r w:rsidR="00670C82" w:rsidRPr="0018563C">
        <w:t>аналитическое мероприятие должно быть: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 xml:space="preserve">объективным </w:t>
      </w:r>
      <w:r w:rsidR="00391654" w:rsidRPr="0018563C">
        <w:t>–</w:t>
      </w:r>
      <w:r w:rsidRPr="0018563C">
        <w:t xml:space="preserve"> осуществляться с использованием обоснованных фактических документальных данных, полученных в установленном законодательством порядке, и обеспечивать полную и достоверную информацию по предмету мероприятия; 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 xml:space="preserve">системным </w:t>
      </w:r>
      <w:r w:rsidR="00391654" w:rsidRPr="0018563C">
        <w:t>–</w:t>
      </w:r>
      <w:r w:rsidRPr="0018563C">
        <w:t xml:space="preserve"> представлять собой комплекс экспертно-аналитических действий, взаимоувязанных по срокам, охвату вопросов, анализируемым показателям, приемам и методам; </w:t>
      </w:r>
    </w:p>
    <w:p w:rsidR="00670C82" w:rsidRPr="0018563C" w:rsidRDefault="00670C82" w:rsidP="00B3377B">
      <w:pPr>
        <w:pStyle w:val="a6"/>
        <w:ind w:left="0" w:firstLine="709"/>
        <w:jc w:val="both"/>
      </w:pPr>
      <w:proofErr w:type="gramStart"/>
      <w:r w:rsidRPr="0018563C">
        <w:t>результативным</w:t>
      </w:r>
      <w:proofErr w:type="gramEnd"/>
      <w:r w:rsidRPr="0018563C">
        <w:t xml:space="preserve"> </w:t>
      </w:r>
      <w:r w:rsidR="00391654" w:rsidRPr="0018563C">
        <w:t>–</w:t>
      </w:r>
      <w:r w:rsidRPr="0018563C">
        <w:t xml:space="preserve"> организация мероприятия должна обеспечивать возможность подготовки выводов, предложений и рекомендаций по предмету мероприятия.</w:t>
      </w:r>
    </w:p>
    <w:p w:rsidR="00670C82" w:rsidRDefault="00670C82" w:rsidP="00B3377B">
      <w:pPr>
        <w:pStyle w:val="a6"/>
        <w:ind w:left="0" w:firstLine="709"/>
        <w:jc w:val="both"/>
        <w:rPr>
          <w:sz w:val="28"/>
          <w:szCs w:val="28"/>
        </w:rPr>
      </w:pPr>
    </w:p>
    <w:p w:rsidR="00670C82" w:rsidRPr="0018563C" w:rsidRDefault="00670C82" w:rsidP="00B3377B">
      <w:pPr>
        <w:pStyle w:val="a6"/>
        <w:numPr>
          <w:ilvl w:val="0"/>
          <w:numId w:val="9"/>
        </w:numPr>
        <w:ind w:left="0" w:firstLine="0"/>
        <w:jc w:val="center"/>
        <w:rPr>
          <w:b/>
        </w:rPr>
      </w:pPr>
      <w:r w:rsidRPr="0018563C">
        <w:rPr>
          <w:b/>
        </w:rPr>
        <w:t>Организация экспертно-аналитического мероприятия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18563C">
        <w:t xml:space="preserve">Экспертно-аналитическое мероприятие проводится </w:t>
      </w:r>
      <w:r w:rsidR="00976FE8" w:rsidRPr="0018563C">
        <w:t>в соответствии с утвержденным планом</w:t>
      </w:r>
      <w:r w:rsidR="00E935C9">
        <w:t xml:space="preserve"> работы</w:t>
      </w:r>
      <w:proofErr w:type="gramStart"/>
      <w:r w:rsidR="00B3377B">
        <w:t xml:space="preserve"> </w:t>
      </w:r>
      <w:r w:rsidR="00E935C9">
        <w:t xml:space="preserve"> К</w:t>
      </w:r>
      <w:proofErr w:type="gramEnd"/>
      <w:r w:rsidR="00E935C9">
        <w:t xml:space="preserve">онтрольно – </w:t>
      </w:r>
      <w:r w:rsidRPr="0018563C">
        <w:t>счетного комитета на текущий год.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18563C">
        <w:t>Экспертно-аналитическое мероприятие проводится на основе информации и материалов, получаемых по запросам, и (или), при необходимости, непосредственно по месту расположения объектов мероприятия</w:t>
      </w:r>
      <w:r w:rsidR="00976FE8" w:rsidRPr="0018563C">
        <w:t>.</w:t>
      </w:r>
      <w:r w:rsidRPr="0018563C">
        <w:t xml:space="preserve"> 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18563C">
        <w:t>Организа</w:t>
      </w:r>
      <w:r w:rsidR="00910FB0">
        <w:t xml:space="preserve">ция экспертно – </w:t>
      </w:r>
      <w:r w:rsidRPr="0018563C">
        <w:t>аналитического мероприятия включает три этапа - подготовительный, основной и заключительный, каждый из которых характеризуется выполнением определенных задач.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 xml:space="preserve">На подготовительном этапе экспертно-аналитического мероприятия проводится предварительное изучение предмета и объектов мероприятия, определяются цели, вопросы и методы проведения мероприятия. 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>На основном этапе проведения экспертно-аналитического мероприятия осуществляется сбор и исследование фактических данных и информации по предмету экспертно-аналитического мероприятия</w:t>
      </w:r>
      <w:r w:rsidR="00976FE8" w:rsidRPr="0018563C">
        <w:t>,</w:t>
      </w:r>
      <w:r w:rsidRPr="0018563C">
        <w:t xml:space="preserve"> формируется  рабочая документация экспертно-аналитического мероприятия, к которой относятся документы (их копии) и иные материалы, п</w:t>
      </w:r>
      <w:r w:rsidR="00910FB0">
        <w:t xml:space="preserve">олучаемые от объектов экспертно – </w:t>
      </w:r>
      <w:r w:rsidRPr="0018563C">
        <w:t>аналитического мероприятия, других муниципальных органов и организаций, а также иные документы (при необходимости акты, справки, расчеты, аналитические записки и т.д.), подготовленные сотрудниками</w:t>
      </w:r>
      <w:proofErr w:type="gramStart"/>
      <w:r w:rsidRPr="0018563C">
        <w:t xml:space="preserve"> </w:t>
      </w:r>
      <w:r w:rsidR="00E935C9">
        <w:t>К</w:t>
      </w:r>
      <w:proofErr w:type="gramEnd"/>
      <w:r w:rsidR="00E935C9">
        <w:t xml:space="preserve">онтрольно – </w:t>
      </w:r>
      <w:r w:rsidRPr="0018563C">
        <w:t>счетного комитета самостоятельно на основе собранных фактических данных и информации.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>По результатам данного этапа готовится итоговый документ в форме Заключения.</w:t>
      </w:r>
    </w:p>
    <w:p w:rsidR="00670C82" w:rsidRPr="0018563C" w:rsidRDefault="00E935C9" w:rsidP="00B3377B">
      <w:pPr>
        <w:pStyle w:val="a6"/>
        <w:ind w:left="0" w:firstLine="709"/>
        <w:jc w:val="both"/>
      </w:pPr>
      <w:r>
        <w:t xml:space="preserve">На каждое завершенное экспертно – </w:t>
      </w:r>
      <w:r w:rsidR="00670C82" w:rsidRPr="0018563C">
        <w:t>аналитическое мероприятие заводится карточка учета по форме, установленной Регламентом Контрольно-счетного комитета, в которой отражаются результаты мероприятия.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>Продолжительность проведения каждого из указанных этапов зависит от особенностей предмета и объектов экспертно-аналитического мероприятия</w:t>
      </w:r>
      <w:r w:rsidR="00976FE8" w:rsidRPr="0018563C">
        <w:t>.</w:t>
      </w:r>
      <w:r w:rsidRPr="0018563C">
        <w:t xml:space="preserve"> </w:t>
      </w:r>
    </w:p>
    <w:p w:rsidR="00670C82" w:rsidRPr="0018563C" w:rsidRDefault="00B3377B" w:rsidP="00B3377B">
      <w:pPr>
        <w:pStyle w:val="a6"/>
        <w:ind w:left="0" w:firstLine="709"/>
        <w:jc w:val="both"/>
      </w:pPr>
      <w:r>
        <w:lastRenderedPageBreak/>
        <w:t>Сотрудники</w:t>
      </w:r>
      <w:proofErr w:type="gramStart"/>
      <w:r>
        <w:t xml:space="preserve"> </w:t>
      </w:r>
      <w:r w:rsidR="00E935C9">
        <w:t>К</w:t>
      </w:r>
      <w:proofErr w:type="gramEnd"/>
      <w:r w:rsidR="00E935C9">
        <w:t xml:space="preserve">онтрольно – </w:t>
      </w:r>
      <w:r w:rsidR="00670C82" w:rsidRPr="0018563C">
        <w:t>счетного комитета обязаны соблюдать конфиденциальность в отношении информации, полученной в ходе подготовки к пр</w:t>
      </w:r>
      <w:r w:rsidR="00910FB0">
        <w:t xml:space="preserve">оведению и проведения экспертно – </w:t>
      </w:r>
      <w:r w:rsidR="00670C82" w:rsidRPr="0018563C">
        <w:t>аналитического мероприятия, а также в отношении ставших известными в ходе мероприятия сведений, составляющих государственную и иную охраняемую законом тайну.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>Формирование рабочих групп для проведения мероприятия должно осуществляться таким образом, чтобы не допускать возникновения конфликта интересов, исключались ситуации, когда личная заинтересованность сотрудников Контрольно-счетного комитета может повлиять на использование ими должностных обязанностей в процессе проведения мероприятия.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18563C">
        <w:t xml:space="preserve">К участию в экспертно-аналитическом мероприятии, в рамках действующего законодательства Российской Федерации, Республики Карелия, нормативных правовых актов органов местного самоуправления </w:t>
      </w:r>
      <w:r w:rsidR="0018563C" w:rsidRPr="0018563C">
        <w:t>Кемского</w:t>
      </w:r>
      <w:r w:rsidRPr="0018563C">
        <w:t xml:space="preserve"> муниципального района при необходимости могут привлекаться муниципальные органы, учреждения, организации и их представители, аудиторские и специализированные организации,</w:t>
      </w:r>
      <w:r w:rsidR="00E935C9">
        <w:t xml:space="preserve"> отдельные специалисты (далее – </w:t>
      </w:r>
      <w:r w:rsidRPr="0018563C">
        <w:t>внешние эксперты).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>Внешние эксперты могут привлекаться к участию в экспертно- аналитическом мероприятии в случаях, когда для достижения целей мероприятия и получения ответов на поставленные вопросы необходимы специальные знания, навыки и опыт, которыми н</w:t>
      </w:r>
      <w:r w:rsidR="00910FB0">
        <w:t>е владеют сотрудники</w:t>
      </w:r>
      <w:proofErr w:type="gramStart"/>
      <w:r w:rsidR="00910FB0">
        <w:t xml:space="preserve"> К</w:t>
      </w:r>
      <w:proofErr w:type="gramEnd"/>
      <w:r w:rsidR="00910FB0">
        <w:t xml:space="preserve">онтрольно – </w:t>
      </w:r>
      <w:r w:rsidRPr="0018563C">
        <w:t>счетного комитета.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 xml:space="preserve">Привлечение внешних экспертов осуществляется посредством выполнения внешним экспертом конкретного вида и определенного объема работ на </w:t>
      </w:r>
      <w:r w:rsidR="0018563C" w:rsidRPr="0018563C">
        <w:t xml:space="preserve"> </w:t>
      </w:r>
      <w:r w:rsidR="00E935C9" w:rsidRPr="0018563C">
        <w:t>возмездной</w:t>
      </w:r>
      <w:r w:rsidR="0018563C" w:rsidRPr="0018563C">
        <w:t xml:space="preserve"> либо</w:t>
      </w:r>
      <w:r w:rsidR="00910FB0">
        <w:t xml:space="preserve"> безвоз</w:t>
      </w:r>
      <w:r w:rsidR="0018563C" w:rsidRPr="0018563C">
        <w:t>мездной основе</w:t>
      </w:r>
      <w:r w:rsidRPr="0018563C">
        <w:t>.</w:t>
      </w:r>
    </w:p>
    <w:p w:rsidR="00670C82" w:rsidRDefault="00670C82" w:rsidP="00B3377B">
      <w:pPr>
        <w:pStyle w:val="a6"/>
        <w:ind w:left="0" w:firstLine="709"/>
        <w:jc w:val="both"/>
        <w:rPr>
          <w:sz w:val="28"/>
          <w:szCs w:val="28"/>
        </w:rPr>
      </w:pPr>
    </w:p>
    <w:p w:rsidR="00670C82" w:rsidRPr="00E935C9" w:rsidRDefault="00670C82" w:rsidP="00B3377B">
      <w:pPr>
        <w:pStyle w:val="a6"/>
        <w:numPr>
          <w:ilvl w:val="0"/>
          <w:numId w:val="9"/>
        </w:numPr>
        <w:jc w:val="center"/>
        <w:rPr>
          <w:b/>
        </w:rPr>
      </w:pPr>
      <w:r w:rsidRPr="00E935C9">
        <w:rPr>
          <w:b/>
        </w:rPr>
        <w:t>Подготовка к проведению экспертно-аналитического мероприятия</w:t>
      </w:r>
    </w:p>
    <w:p w:rsidR="00670C82" w:rsidRPr="00E935C9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E935C9">
        <w:t>Подготовка к проведению</w:t>
      </w:r>
      <w:r w:rsidR="00910FB0">
        <w:t xml:space="preserve"> экспертно – </w:t>
      </w:r>
      <w:r w:rsidRPr="00E935C9">
        <w:t>аналитического мероприятия включает осуществление следующих действий:</w:t>
      </w:r>
    </w:p>
    <w:p w:rsidR="00670C82" w:rsidRPr="00E935C9" w:rsidRDefault="00E935C9" w:rsidP="00B3377B">
      <w:pPr>
        <w:pStyle w:val="a6"/>
        <w:ind w:left="0" w:firstLine="709"/>
        <w:jc w:val="both"/>
      </w:pPr>
      <w:r w:rsidRPr="00E935C9">
        <w:t>–</w:t>
      </w:r>
      <w:r w:rsidR="00670C82" w:rsidRPr="00E935C9">
        <w:t>предварительное изучение предмета и объектов мероприятия;</w:t>
      </w:r>
    </w:p>
    <w:p w:rsidR="00670C82" w:rsidRPr="00E935C9" w:rsidRDefault="00E935C9" w:rsidP="00B3377B">
      <w:pPr>
        <w:pStyle w:val="a6"/>
        <w:ind w:left="0" w:firstLine="709"/>
        <w:jc w:val="both"/>
      </w:pPr>
      <w:r w:rsidRPr="00E935C9">
        <w:t xml:space="preserve">–определение цели (целей), </w:t>
      </w:r>
      <w:r w:rsidR="00670C82" w:rsidRPr="00E935C9">
        <w:t xml:space="preserve">вопросов и методов проведения мероприятия; </w:t>
      </w:r>
    </w:p>
    <w:p w:rsidR="00670C82" w:rsidRPr="00E935C9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E935C9">
        <w:rPr>
          <w:spacing w:val="-20"/>
        </w:rPr>
        <w:t>Предварительное</w:t>
      </w:r>
      <w:r w:rsidRPr="00E935C9">
        <w:t xml:space="preserve"> изучение предмета и объектов экспертн</w:t>
      </w:r>
      <w:proofErr w:type="gramStart"/>
      <w:r w:rsidRPr="00E935C9">
        <w:t>о-</w:t>
      </w:r>
      <w:proofErr w:type="gramEnd"/>
      <w:r w:rsidRPr="00E935C9">
        <w:t xml:space="preserve"> аналитического мероприятия проводится на основе полученной информации и собранных материалов.</w:t>
      </w:r>
    </w:p>
    <w:p w:rsidR="00670C82" w:rsidRPr="00E935C9" w:rsidRDefault="00670C82" w:rsidP="00B3377B">
      <w:pPr>
        <w:pStyle w:val="a6"/>
        <w:ind w:left="0" w:firstLine="709"/>
        <w:jc w:val="both"/>
      </w:pPr>
      <w:r w:rsidRPr="00E935C9">
        <w:t>И</w:t>
      </w:r>
      <w:r w:rsidR="00910FB0">
        <w:t xml:space="preserve">нформация по предмету экспертно – </w:t>
      </w:r>
      <w:r w:rsidRPr="00E935C9">
        <w:t>аналитического мероприятия, при необходимости, может быть получена путем направления в установленном порядке в адрес р</w:t>
      </w:r>
      <w:r w:rsidR="00910FB0">
        <w:t xml:space="preserve">уководителей объектов экспертно – </w:t>
      </w:r>
      <w:r w:rsidRPr="00E935C9">
        <w:t>аналитического мероприятия, других муниципальных органов, организаций (</w:t>
      </w:r>
      <w:r w:rsidR="00910FB0">
        <w:t>учреждений) запросов</w:t>
      </w:r>
      <w:proofErr w:type="gramStart"/>
      <w:r w:rsidR="00910FB0">
        <w:t xml:space="preserve"> К</w:t>
      </w:r>
      <w:proofErr w:type="gramEnd"/>
      <w:r w:rsidR="00910FB0">
        <w:t xml:space="preserve">онтрольно – </w:t>
      </w:r>
      <w:r w:rsidRPr="00E935C9">
        <w:t>счетного комитета о предоставлении информации.</w:t>
      </w:r>
    </w:p>
    <w:p w:rsidR="00670C82" w:rsidRPr="00E935C9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E935C9">
        <w:t>По результатам предварительного изучения предмета и объектов экспертно-аналитического мероприятия определяются цели и вопросы мероприятия, методы его проведения, а также объем необходимых аналитических процедур.</w:t>
      </w:r>
    </w:p>
    <w:p w:rsidR="00670C82" w:rsidRPr="00E935C9" w:rsidRDefault="00670C82" w:rsidP="00B3377B">
      <w:pPr>
        <w:pStyle w:val="a6"/>
        <w:ind w:left="0" w:firstLine="709"/>
        <w:jc w:val="both"/>
      </w:pPr>
      <w:r w:rsidRPr="00E935C9">
        <w:t>Формулировки целей должны четко указывать, решению каких проблем предмета или деятельности объектов направлено проведение данного экспертно-аналитического мероприятия.</w:t>
      </w:r>
    </w:p>
    <w:p w:rsidR="00670C82" w:rsidRPr="00E935C9" w:rsidRDefault="00670C82" w:rsidP="00B3377B">
      <w:pPr>
        <w:pStyle w:val="a6"/>
        <w:ind w:left="0" w:firstLine="709"/>
        <w:jc w:val="both"/>
      </w:pPr>
      <w:r w:rsidRPr="00E935C9">
        <w:t>По каждой цели экспертно</w:t>
      </w:r>
      <w:r w:rsidR="00910FB0">
        <w:t xml:space="preserve"> – </w:t>
      </w:r>
      <w:r w:rsidRPr="00E935C9">
        <w:t>аналитического мероприятия определяется перечень вопросов, которые необходимо изу</w:t>
      </w:r>
      <w:r w:rsidR="00C578F9" w:rsidRPr="00E935C9">
        <w:t xml:space="preserve">чить и проанализировать в ходе </w:t>
      </w:r>
      <w:r w:rsidRPr="00E935C9">
        <w:t xml:space="preserve"> проведения мероприятия. Формулировки и содержание вопросов должны выражать действия, которые необходимо выполнить для достижения целей мероприятия. Вопросы должны быть существенными и важными для достижения целей мероприятия.</w:t>
      </w:r>
    </w:p>
    <w:p w:rsidR="00670C82" w:rsidRPr="00E935C9" w:rsidRDefault="00E935C9" w:rsidP="00B3377B">
      <w:pPr>
        <w:pStyle w:val="a6"/>
        <w:numPr>
          <w:ilvl w:val="1"/>
          <w:numId w:val="9"/>
        </w:numPr>
        <w:ind w:left="0" w:firstLine="709"/>
        <w:jc w:val="both"/>
      </w:pPr>
      <w:r w:rsidRPr="00E935C9">
        <w:t xml:space="preserve">Проведению экспертно – аналитического </w:t>
      </w:r>
      <w:r w:rsidR="00670C82" w:rsidRPr="00E935C9">
        <w:t>мероприятия</w:t>
      </w:r>
      <w:r w:rsidRPr="00E935C9">
        <w:t xml:space="preserve"> предшествует издание распоряжения на </w:t>
      </w:r>
      <w:r w:rsidR="00670C82" w:rsidRPr="00E935C9">
        <w:t>проведение эк</w:t>
      </w:r>
      <w:r w:rsidRPr="00E935C9">
        <w:t>спертно –</w:t>
      </w:r>
      <w:r w:rsidR="00910FB0">
        <w:t xml:space="preserve"> </w:t>
      </w:r>
      <w:r w:rsidR="00670C82" w:rsidRPr="00E935C9">
        <w:t>аналитического мероприятия, подписанного Председателем</w:t>
      </w:r>
      <w:proofErr w:type="gramStart"/>
      <w:r w:rsidRPr="00E935C9">
        <w:t xml:space="preserve"> </w:t>
      </w:r>
      <w:r w:rsidR="00670C82" w:rsidRPr="00E935C9">
        <w:t>К</w:t>
      </w:r>
      <w:proofErr w:type="gramEnd"/>
      <w:r w:rsidR="00670C82" w:rsidRPr="00E935C9">
        <w:t>онтрольно</w:t>
      </w:r>
      <w:r w:rsidRPr="00E935C9">
        <w:t xml:space="preserve"> –</w:t>
      </w:r>
      <w:r w:rsidR="00670C82" w:rsidRPr="00E935C9">
        <w:t xml:space="preserve"> счетного комитета.</w:t>
      </w:r>
    </w:p>
    <w:p w:rsidR="00670C82" w:rsidRPr="00E935C9" w:rsidRDefault="00E935C9" w:rsidP="00B3377B">
      <w:pPr>
        <w:pStyle w:val="a6"/>
        <w:numPr>
          <w:ilvl w:val="1"/>
          <w:numId w:val="15"/>
        </w:numPr>
        <w:ind w:left="0" w:firstLine="709"/>
        <w:jc w:val="both"/>
      </w:pPr>
      <w:r w:rsidRPr="00E935C9">
        <w:t xml:space="preserve">В случае проведения экспертно – </w:t>
      </w:r>
      <w:r w:rsidR="00670C82" w:rsidRPr="00E935C9">
        <w:t xml:space="preserve">аналитического мероприятия, предусматривающего выезд (выход) на места расположения объектов мероприятия, </w:t>
      </w:r>
      <w:r w:rsidR="00670C82" w:rsidRPr="00E935C9">
        <w:lastRenderedPageBreak/>
        <w:t>руководителям объектов мероприятия направляются соответствующие уведомления о проведении экспертно</w:t>
      </w:r>
      <w:r w:rsidRPr="00E935C9">
        <w:t xml:space="preserve"> – </w:t>
      </w:r>
      <w:r w:rsidR="00670C82" w:rsidRPr="00E935C9">
        <w:t>аналитического мероприятия на данных объектах.</w:t>
      </w:r>
    </w:p>
    <w:p w:rsidR="00670C82" w:rsidRPr="00E935C9" w:rsidRDefault="00670C82" w:rsidP="00B3377B">
      <w:pPr>
        <w:pStyle w:val="a6"/>
        <w:ind w:left="0" w:firstLine="709"/>
        <w:jc w:val="both"/>
      </w:pPr>
      <w:r w:rsidRPr="00E935C9">
        <w:t xml:space="preserve">К уведомлению могут прилагаться: </w:t>
      </w:r>
    </w:p>
    <w:p w:rsidR="00670C82" w:rsidRPr="00E935C9" w:rsidRDefault="00E935C9" w:rsidP="00B3377B">
      <w:pPr>
        <w:pStyle w:val="a6"/>
        <w:ind w:left="0" w:firstLine="709"/>
        <w:jc w:val="both"/>
      </w:pPr>
      <w:r w:rsidRPr="00E935C9">
        <w:t xml:space="preserve">– </w:t>
      </w:r>
      <w:r w:rsidR="00670C82" w:rsidRPr="00E935C9">
        <w:t xml:space="preserve">перечень документов, которые должностные лица объекта мероприятия должны подготовить для представления лицам, участвующим в проведении мероприятия; </w:t>
      </w:r>
    </w:p>
    <w:p w:rsidR="00670C82" w:rsidRPr="00E935C9" w:rsidRDefault="00E935C9" w:rsidP="00B3377B">
      <w:pPr>
        <w:pStyle w:val="a6"/>
        <w:ind w:left="0" w:firstLine="709"/>
        <w:jc w:val="both"/>
      </w:pPr>
      <w:r w:rsidRPr="00E935C9">
        <w:t xml:space="preserve">– </w:t>
      </w:r>
      <w:r w:rsidR="00670C82" w:rsidRPr="00E935C9">
        <w:t xml:space="preserve">перечень вопросов, на которые должны ответить должностные лица объекта мероприятия до начала проведения мероприятия на данном объекте; </w:t>
      </w:r>
    </w:p>
    <w:p w:rsidR="00670C82" w:rsidRPr="00E935C9" w:rsidRDefault="00E935C9" w:rsidP="00B3377B">
      <w:pPr>
        <w:pStyle w:val="a6"/>
        <w:ind w:left="0" w:firstLine="709"/>
        <w:jc w:val="both"/>
      </w:pPr>
      <w:r w:rsidRPr="00E935C9">
        <w:t xml:space="preserve">– </w:t>
      </w:r>
      <w:r w:rsidR="00670C82" w:rsidRPr="00E935C9">
        <w:t>специально разработанные для данного мероприятия формы, необходимые для систематизации представляемой информации.</w:t>
      </w:r>
    </w:p>
    <w:p w:rsidR="00670C82" w:rsidRDefault="00670C82" w:rsidP="00B3377B">
      <w:pPr>
        <w:pStyle w:val="a6"/>
        <w:ind w:left="0" w:firstLine="709"/>
        <w:jc w:val="both"/>
        <w:rPr>
          <w:sz w:val="28"/>
          <w:szCs w:val="28"/>
        </w:rPr>
      </w:pPr>
    </w:p>
    <w:p w:rsidR="00670C82" w:rsidRPr="00910FB0" w:rsidRDefault="00670C82" w:rsidP="00B3377B">
      <w:pPr>
        <w:pStyle w:val="a6"/>
        <w:numPr>
          <w:ilvl w:val="0"/>
          <w:numId w:val="9"/>
        </w:numPr>
        <w:jc w:val="center"/>
        <w:rPr>
          <w:b/>
        </w:rPr>
      </w:pPr>
      <w:r w:rsidRPr="00910FB0">
        <w:rPr>
          <w:b/>
        </w:rPr>
        <w:t>Проведение экспертно-аналитического мероприятия и оформление его результатов</w:t>
      </w:r>
    </w:p>
    <w:p w:rsidR="00670C82" w:rsidRPr="00910FB0" w:rsidRDefault="00C578F9" w:rsidP="00B3377B">
      <w:pPr>
        <w:pStyle w:val="a6"/>
        <w:numPr>
          <w:ilvl w:val="1"/>
          <w:numId w:val="9"/>
        </w:numPr>
        <w:ind w:left="0" w:firstLine="709"/>
        <w:jc w:val="both"/>
      </w:pPr>
      <w:r w:rsidRPr="00910FB0">
        <w:t>В</w:t>
      </w:r>
      <w:r w:rsidR="00910FB0" w:rsidRPr="00910FB0">
        <w:t xml:space="preserve"> ходе проведения экспертно – </w:t>
      </w:r>
      <w:r w:rsidR="00670C82" w:rsidRPr="00910FB0">
        <w:t>аналитического мероприятия осуществляется исследование фактических данных и инфор</w:t>
      </w:r>
      <w:r w:rsidR="00910FB0" w:rsidRPr="00910FB0">
        <w:t xml:space="preserve">мации по предмету экспертно – </w:t>
      </w:r>
      <w:r w:rsidR="00670C82" w:rsidRPr="00910FB0">
        <w:t>аналитического мероприятия, полученных в ходе подготовки и проведения мероприятия.</w:t>
      </w:r>
    </w:p>
    <w:p w:rsidR="00670C82" w:rsidRPr="00910FB0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910FB0">
        <w:t>При подготовке выводов и предложений (рекомен</w:t>
      </w:r>
      <w:r w:rsidR="00910FB0" w:rsidRPr="00910FB0">
        <w:t xml:space="preserve">даций) по результатам экспертно – </w:t>
      </w:r>
      <w:r w:rsidRPr="00910FB0">
        <w:t>аналитического мероприятия используются результаты работы внешних экспертов в случае их пр</w:t>
      </w:r>
      <w:r w:rsidR="00910FB0" w:rsidRPr="00910FB0">
        <w:t>ивлечения к участию в экспертно –</w:t>
      </w:r>
      <w:r w:rsidR="00910FB0">
        <w:t xml:space="preserve"> аналитическом мероприятии</w:t>
      </w:r>
      <w:r w:rsidRPr="00910FB0">
        <w:t>.</w:t>
      </w:r>
    </w:p>
    <w:p w:rsidR="00670C82" w:rsidRPr="00910FB0" w:rsidRDefault="00910FB0" w:rsidP="00B3377B">
      <w:pPr>
        <w:pStyle w:val="a6"/>
        <w:numPr>
          <w:ilvl w:val="1"/>
          <w:numId w:val="9"/>
        </w:numPr>
        <w:ind w:left="0" w:firstLine="709"/>
        <w:jc w:val="both"/>
      </w:pPr>
      <w:r w:rsidRPr="00910FB0">
        <w:t xml:space="preserve">По результатам экспертно – </w:t>
      </w:r>
      <w:r w:rsidR="00670C82" w:rsidRPr="00910FB0">
        <w:t>аналитического мероприятия оформляется Заключение, которое должно содержать: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исходные данные о экспертно-аналитическом мероприятии (основание проведения мероприятия, предмет, цель (цели), объекты мероприятия, исследуемый период, сроки проведения мероприятия, состав рабочей группы); 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информацию о результатах мероприятия, в которой отражаются содержание проведенного исследования в соответствии с предметом мероприятия, даются конкретные ответы по каждой цели мероприятия, указываются выявленные проблемы, причины их существования и наступившие последствия; 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выводы, в которых в обобщенной форме отражаются итоговые оценки проблем и вопросов, рассмотренных </w:t>
      </w:r>
      <w:r w:rsidR="00476765" w:rsidRPr="00910FB0">
        <w:t xml:space="preserve">при </w:t>
      </w:r>
      <w:r w:rsidR="00670C82" w:rsidRPr="00910FB0">
        <w:t>проведени</w:t>
      </w:r>
      <w:r w:rsidR="00476765" w:rsidRPr="00910FB0">
        <w:t>и</w:t>
      </w:r>
      <w:r w:rsidR="00670C82" w:rsidRPr="00910FB0">
        <w:t xml:space="preserve"> мероприятия; 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предложения и рекомендации, основанные на выводах и направленные на решение исследованных проблем и вопросов. </w:t>
      </w:r>
    </w:p>
    <w:p w:rsidR="00670C82" w:rsidRPr="00910FB0" w:rsidRDefault="00670C82" w:rsidP="00B3377B">
      <w:pPr>
        <w:pStyle w:val="a6"/>
        <w:ind w:left="0" w:firstLine="709"/>
        <w:jc w:val="both"/>
      </w:pPr>
      <w:r w:rsidRPr="00910FB0">
        <w:t>При необходимости Заключение может содержать приложения.</w:t>
      </w:r>
    </w:p>
    <w:p w:rsidR="00670C82" w:rsidRPr="00910FB0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910FB0">
        <w:t>При подготовке Заключения о результатах экспертно-аналитического мероприятия следует руководствоваться следующими требованиями: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информация о результатах экспертно-аналитического мероприятия должна излагаться последовательно в соответствии с целями, поставленными </w:t>
      </w:r>
      <w:r w:rsidR="00476765" w:rsidRPr="00910FB0">
        <w:t>при  проведении</w:t>
      </w:r>
      <w:r w:rsidR="00670C82" w:rsidRPr="00910FB0">
        <w:t xml:space="preserve"> мероприятия, и давать по каждой из них конкретные ответы с выделением наиболее важных проблем и вопросов; 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отчет должен включать только ту информацию и выводы, которые подтверждаются материалами рабочей документации мероприятия; текст отчета должен быть написан лаконично, легко читаться и быть понятным неограниченному кругу лиц, при использовании каких-либо специальных терминов и сокращений они должны быть объяснены (расшифрованы); 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выводы должны быть аргументированными; 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>предложения (рекомендации) 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недостатков в сфере предмета мероприятия, иметь четкий адресный характер.</w:t>
      </w:r>
    </w:p>
    <w:p w:rsidR="00670C82" w:rsidRPr="00910FB0" w:rsidRDefault="00670C82" w:rsidP="00B3377B">
      <w:pPr>
        <w:pStyle w:val="a6"/>
        <w:numPr>
          <w:ilvl w:val="1"/>
          <w:numId w:val="17"/>
        </w:numPr>
        <w:ind w:left="0" w:firstLine="709"/>
        <w:jc w:val="both"/>
      </w:pPr>
      <w:r w:rsidRPr="00910FB0">
        <w:lastRenderedPageBreak/>
        <w:t>Заключение о результатах экспертно-аналитического мероприятия направляется в органы и организации, перечень которых определяется Председателем Контрольно-счетного комитета.</w:t>
      </w:r>
    </w:p>
    <w:p w:rsidR="00670C82" w:rsidRPr="00910FB0" w:rsidRDefault="00670C82" w:rsidP="00B3377B">
      <w:pPr>
        <w:pStyle w:val="a6"/>
        <w:numPr>
          <w:ilvl w:val="1"/>
          <w:numId w:val="17"/>
        </w:numPr>
        <w:ind w:left="0" w:firstLine="709"/>
        <w:jc w:val="both"/>
      </w:pPr>
      <w:r w:rsidRPr="00910FB0">
        <w:t xml:space="preserve"> Сведения о выявлен</w:t>
      </w:r>
      <w:r w:rsidR="00910FB0" w:rsidRPr="00910FB0">
        <w:t>ных в ходе проведения экспертно –</w:t>
      </w:r>
      <w:r w:rsidRPr="00910FB0">
        <w:t xml:space="preserve"> аналитического мероприятия нарушениях и недостатках в установленном порядке доводятся до руководства объектов мероприятия.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Объектам экспертно – </w:t>
      </w:r>
      <w:r w:rsidR="00670C82" w:rsidRPr="00910FB0">
        <w:t xml:space="preserve">аналитического мероприятия, органам местного самоуправления </w:t>
      </w:r>
      <w:r w:rsidRPr="00910FB0">
        <w:t>Кемского</w:t>
      </w:r>
      <w:r w:rsidR="00670C82" w:rsidRPr="00910FB0">
        <w:t xml:space="preserve"> муниципального района, учреждениям и иным организациям могут быть направлены информационные письма, содержащие выводы и предложения, сформулированные по итогам мероприятия, а также в случаях установленных законодательством представления и предписания. </w:t>
      </w:r>
    </w:p>
    <w:p w:rsidR="00670C82" w:rsidRPr="00910FB0" w:rsidRDefault="00670C82" w:rsidP="00B3377B">
      <w:pPr>
        <w:pStyle w:val="a6"/>
        <w:ind w:left="0" w:firstLine="709"/>
        <w:jc w:val="both"/>
      </w:pPr>
      <w:r w:rsidRPr="00910FB0">
        <w:t>Информационные письма могут содержать положение о необходимости информирования о результатах их рассмотрения. Объем текстовой части информационного письма, как правило, не должен превышать 5 страниц.</w:t>
      </w:r>
    </w:p>
    <w:p w:rsidR="00670C82" w:rsidRPr="00D6317F" w:rsidRDefault="00670C82" w:rsidP="00B3377B">
      <w:pPr>
        <w:spacing w:line="276" w:lineRule="auto"/>
        <w:jc w:val="center"/>
        <w:rPr>
          <w:b/>
          <w:sz w:val="32"/>
          <w:szCs w:val="32"/>
        </w:rPr>
      </w:pPr>
    </w:p>
    <w:sectPr w:rsidR="00670C82" w:rsidRPr="00D6317F" w:rsidSect="00F566A1">
      <w:headerReference w:type="even" r:id="rId10"/>
      <w:footerReference w:type="even" r:id="rId11"/>
      <w:footerReference w:type="default" r:id="rId12"/>
      <w:pgSz w:w="11906" w:h="16838"/>
      <w:pgMar w:top="993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D2" w:rsidRDefault="009417D2">
      <w:r>
        <w:separator/>
      </w:r>
    </w:p>
  </w:endnote>
  <w:endnote w:type="continuationSeparator" w:id="0">
    <w:p w:rsidR="009417D2" w:rsidRDefault="0094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609" w:rsidRDefault="00C5662F" w:rsidP="003622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3609" w:rsidRDefault="009417D2" w:rsidP="0050740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814869"/>
      <w:docPartObj>
        <w:docPartGallery w:val="Page Numbers (Bottom of Page)"/>
        <w:docPartUnique/>
      </w:docPartObj>
    </w:sdtPr>
    <w:sdtEndPr/>
    <w:sdtContent>
      <w:p w:rsidR="007451DE" w:rsidRDefault="007451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BB">
          <w:rPr>
            <w:noProof/>
          </w:rPr>
          <w:t>2</w:t>
        </w:r>
        <w:r>
          <w:fldChar w:fldCharType="end"/>
        </w:r>
      </w:p>
    </w:sdtContent>
  </w:sdt>
  <w:p w:rsidR="00383609" w:rsidRDefault="009417D2" w:rsidP="00D07456">
    <w:pPr>
      <w:pStyle w:val="a9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D2" w:rsidRDefault="009417D2">
      <w:r>
        <w:separator/>
      </w:r>
    </w:p>
  </w:footnote>
  <w:footnote w:type="continuationSeparator" w:id="0">
    <w:p w:rsidR="009417D2" w:rsidRDefault="00941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609" w:rsidRDefault="00C5662F" w:rsidP="00DB517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3609" w:rsidRDefault="009417D2" w:rsidP="008418DB">
    <w:pPr>
      <w:pStyle w:val="a7"/>
      <w:rPr>
        <w:rStyle w:val="ab"/>
        <w:szCs w:val="28"/>
      </w:rPr>
    </w:pPr>
  </w:p>
  <w:p w:rsidR="00383609" w:rsidRDefault="009417D2" w:rsidP="008418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079E"/>
    <w:multiLevelType w:val="multilevel"/>
    <w:tmpl w:val="B5F03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4F4501"/>
    <w:multiLevelType w:val="hybridMultilevel"/>
    <w:tmpl w:val="C3704A16"/>
    <w:lvl w:ilvl="0" w:tplc="C756A90C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C70D6"/>
    <w:multiLevelType w:val="hybridMultilevel"/>
    <w:tmpl w:val="63FADA6E"/>
    <w:lvl w:ilvl="0" w:tplc="580E7D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6930F9A"/>
    <w:multiLevelType w:val="hybridMultilevel"/>
    <w:tmpl w:val="041C033A"/>
    <w:lvl w:ilvl="0" w:tplc="AD30BE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344CC"/>
    <w:multiLevelType w:val="hybridMultilevel"/>
    <w:tmpl w:val="39222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E224E4"/>
    <w:multiLevelType w:val="hybridMultilevel"/>
    <w:tmpl w:val="A1385912"/>
    <w:lvl w:ilvl="0" w:tplc="908E1F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C29CF"/>
    <w:multiLevelType w:val="hybridMultilevel"/>
    <w:tmpl w:val="5A9C9A4A"/>
    <w:lvl w:ilvl="0" w:tplc="6E6234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D49A4"/>
    <w:multiLevelType w:val="hybridMultilevel"/>
    <w:tmpl w:val="C98EC9EC"/>
    <w:lvl w:ilvl="0" w:tplc="B782AB1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40D69"/>
    <w:multiLevelType w:val="multilevel"/>
    <w:tmpl w:val="BB541D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58C07758"/>
    <w:multiLevelType w:val="multilevel"/>
    <w:tmpl w:val="5524CBA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>
    <w:nsid w:val="5F69185C"/>
    <w:multiLevelType w:val="hybridMultilevel"/>
    <w:tmpl w:val="3586BA30"/>
    <w:lvl w:ilvl="0" w:tplc="B69AAF3C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902FE3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2">
    <w:nsid w:val="687D5F7C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3">
    <w:nsid w:val="70E72AE8"/>
    <w:multiLevelType w:val="multilevel"/>
    <w:tmpl w:val="632042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4">
    <w:nsid w:val="720C7A48"/>
    <w:multiLevelType w:val="hybridMultilevel"/>
    <w:tmpl w:val="301C00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4E400B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4"/>
  </w:num>
  <w:num w:numId="12">
    <w:abstractNumId w:val="0"/>
  </w:num>
  <w:num w:numId="13">
    <w:abstractNumId w:val="12"/>
  </w:num>
  <w:num w:numId="14">
    <w:abstractNumId w:val="15"/>
  </w:num>
  <w:num w:numId="15">
    <w:abstractNumId w:val="9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60A"/>
    <w:rsid w:val="0004145E"/>
    <w:rsid w:val="00091126"/>
    <w:rsid w:val="000F3963"/>
    <w:rsid w:val="00132510"/>
    <w:rsid w:val="0018563C"/>
    <w:rsid w:val="00185C36"/>
    <w:rsid w:val="001E20BF"/>
    <w:rsid w:val="002E2908"/>
    <w:rsid w:val="00391654"/>
    <w:rsid w:val="004458BC"/>
    <w:rsid w:val="00476765"/>
    <w:rsid w:val="00564065"/>
    <w:rsid w:val="005C306A"/>
    <w:rsid w:val="006471E0"/>
    <w:rsid w:val="0065160A"/>
    <w:rsid w:val="00670C82"/>
    <w:rsid w:val="006F45FF"/>
    <w:rsid w:val="0071768C"/>
    <w:rsid w:val="007451DE"/>
    <w:rsid w:val="007D258F"/>
    <w:rsid w:val="007F2D42"/>
    <w:rsid w:val="00810C0E"/>
    <w:rsid w:val="008F560B"/>
    <w:rsid w:val="00910FB0"/>
    <w:rsid w:val="009417D2"/>
    <w:rsid w:val="00976FE8"/>
    <w:rsid w:val="009F62F8"/>
    <w:rsid w:val="00A13ADB"/>
    <w:rsid w:val="00A569F5"/>
    <w:rsid w:val="00B3377B"/>
    <w:rsid w:val="00B36CAD"/>
    <w:rsid w:val="00B46ADF"/>
    <w:rsid w:val="00B669C3"/>
    <w:rsid w:val="00BB1641"/>
    <w:rsid w:val="00C5662F"/>
    <w:rsid w:val="00C578F9"/>
    <w:rsid w:val="00D40CBB"/>
    <w:rsid w:val="00D6317F"/>
    <w:rsid w:val="00E24E3E"/>
    <w:rsid w:val="00E371B2"/>
    <w:rsid w:val="00E53EBD"/>
    <w:rsid w:val="00E935C9"/>
    <w:rsid w:val="00F0151A"/>
    <w:rsid w:val="00F35CA6"/>
    <w:rsid w:val="00F566A1"/>
    <w:rsid w:val="00FE1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17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2E2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12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C3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C306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C3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C306A"/>
    <w:rPr>
      <w:rFonts w:ascii="Calibri" w:eastAsia="Calibri" w:hAnsi="Calibri" w:cs="Times New Roman"/>
    </w:rPr>
  </w:style>
  <w:style w:type="character" w:styleId="ab">
    <w:name w:val="page number"/>
    <w:basedOn w:val="a0"/>
    <w:rsid w:val="005C306A"/>
    <w:rPr>
      <w:rFonts w:cs="Times New Roman"/>
      <w:sz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C37FF-BA0B-4D7C-8D7F-206F2A51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</cp:lastModifiedBy>
  <cp:revision>25</cp:revision>
  <cp:lastPrinted>2016-04-04T08:12:00Z</cp:lastPrinted>
  <dcterms:created xsi:type="dcterms:W3CDTF">2016-04-04T07:47:00Z</dcterms:created>
  <dcterms:modified xsi:type="dcterms:W3CDTF">2024-03-21T09:41:00Z</dcterms:modified>
</cp:coreProperties>
</file>