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6A" w:rsidRDefault="0047576A" w:rsidP="004757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Информация </w:t>
      </w:r>
    </w:p>
    <w:p w:rsidR="0047576A" w:rsidRDefault="0047576A" w:rsidP="004757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работе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 за </w:t>
      </w:r>
      <w:r w:rsidR="0022746F">
        <w:rPr>
          <w:b/>
          <w:sz w:val="24"/>
          <w:szCs w:val="24"/>
        </w:rPr>
        <w:t>2</w:t>
      </w:r>
      <w:r w:rsidR="006603A0">
        <w:rPr>
          <w:b/>
          <w:sz w:val="24"/>
          <w:szCs w:val="24"/>
        </w:rPr>
        <w:t xml:space="preserve"> квартал 2020</w:t>
      </w:r>
      <w:r>
        <w:rPr>
          <w:b/>
          <w:sz w:val="24"/>
          <w:szCs w:val="24"/>
        </w:rPr>
        <w:t xml:space="preserve"> года</w:t>
      </w:r>
    </w:p>
    <w:p w:rsidR="0047576A" w:rsidRDefault="0047576A" w:rsidP="0047576A">
      <w:pPr>
        <w:jc w:val="center"/>
        <w:rPr>
          <w:b/>
          <w:sz w:val="24"/>
          <w:szCs w:val="24"/>
        </w:rPr>
      </w:pP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Основаниями для проведения заседания Комиссии являются:</w:t>
      </w:r>
      <w:bookmarkStart w:id="0" w:name="Par80"/>
      <w:bookmarkEnd w:id="0"/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а) представление главы Администрации (далее – Руководитель) в соответствии с </w:t>
      </w:r>
      <w:hyperlink r:id="rId5" w:history="1">
        <w:r>
          <w:rPr>
            <w:rStyle w:val="a3"/>
            <w:color w:val="000000"/>
            <w:sz w:val="24"/>
            <w:szCs w:val="24"/>
          </w:rPr>
          <w:t>пунктом 20</w:t>
        </w:r>
      </w:hyperlink>
      <w:r>
        <w:rPr>
          <w:color w:val="000000"/>
          <w:sz w:val="24"/>
          <w:szCs w:val="24"/>
        </w:rPr>
        <w:t xml:space="preserve"> Порядка проведения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перечни должностей, установленные муниципальными нормативными правовыми актами,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N 273-ФЗ "О противодействии коррупции" и другими нормативными правовыми актами Российской Федерации, утвержденного Указом Главы Республики Карелия от 18 декабря 2012 года  № 145 (далее - Порядок), материалов проверки, свидетельствующих:</w:t>
      </w:r>
      <w:proofErr w:type="gramEnd"/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 представлении муниципальным служащим недостоверных или неполных сведений, предусмотренных </w:t>
      </w:r>
      <w:hyperlink r:id="rId6" w:history="1">
        <w:r>
          <w:rPr>
            <w:rStyle w:val="a3"/>
            <w:color w:val="000000"/>
            <w:sz w:val="24"/>
            <w:szCs w:val="24"/>
          </w:rPr>
          <w:t>подпунктом "а" пункта 1</w:t>
        </w:r>
      </w:hyperlink>
      <w:r>
        <w:rPr>
          <w:color w:val="000000"/>
          <w:sz w:val="24"/>
          <w:szCs w:val="24"/>
        </w:rPr>
        <w:t xml:space="preserve"> Порядка;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</w:t>
      </w:r>
      <w:proofErr w:type="gramStart"/>
      <w:r>
        <w:rPr>
          <w:color w:val="000000"/>
          <w:sz w:val="24"/>
          <w:szCs w:val="24"/>
        </w:rPr>
        <w:t>поступившее</w:t>
      </w:r>
      <w:proofErr w:type="gramEnd"/>
      <w:r>
        <w:rPr>
          <w:color w:val="000000"/>
          <w:sz w:val="24"/>
          <w:szCs w:val="24"/>
        </w:rPr>
        <w:t xml:space="preserve"> должностному лицу кадровой службы Администрации, ответственному за работу по профилактике коррупционных и иных правонарушений, в порядке, установленном  муниципальным правовым актом Администрации: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- обращение гражданина, замещавшего в Администрации должность муниципальной службы, включенную в перечень должностей, утвержденный муниципальным правовым актом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до истечения двух лет</w:t>
      </w:r>
      <w:proofErr w:type="gramEnd"/>
      <w:r>
        <w:rPr>
          <w:color w:val="000000"/>
          <w:sz w:val="24"/>
          <w:szCs w:val="24"/>
        </w:rPr>
        <w:t xml:space="preserve"> со дня увольнения с муниципальной службы;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7576A" w:rsidRDefault="0047576A" w:rsidP="004757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заявление муниципального служащего о невозможности выполнить требования Федерального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"О запрете отдельным категориям лиц открывать и иметь счета (вклады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>
        <w:rPr>
          <w:rFonts w:ascii="Times New Roman" w:hAnsi="Times New Roman" w:cs="Times New Roman"/>
          <w:sz w:val="24"/>
          <w:szCs w:val="24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финансовые </w:t>
      </w:r>
      <w:r>
        <w:rPr>
          <w:rFonts w:ascii="Times New Roman" w:hAnsi="Times New Roman" w:cs="Times New Roman"/>
          <w:sz w:val="24"/>
          <w:szCs w:val="24"/>
        </w:rPr>
        <w:lastRenderedPageBreak/>
        <w:t>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i/>
          <w:sz w:val="24"/>
          <w:szCs w:val="24"/>
        </w:rPr>
        <w:t>-</w:t>
      </w:r>
      <w:r>
        <w:rPr>
          <w:sz w:val="24"/>
          <w:szCs w:val="24"/>
        </w:rPr>
        <w:tab/>
        <w:t xml:space="preserve">уведомление муниципального служащего о возникновении личной заинтересованности при исполнении должностных обязанностей, </w:t>
      </w:r>
      <w:proofErr w:type="gramStart"/>
      <w:r>
        <w:rPr>
          <w:sz w:val="24"/>
          <w:szCs w:val="24"/>
        </w:rPr>
        <w:t>которая</w:t>
      </w:r>
      <w:proofErr w:type="gramEnd"/>
      <w:r>
        <w:rPr>
          <w:sz w:val="24"/>
          <w:szCs w:val="24"/>
        </w:rPr>
        <w:t xml:space="preserve"> приводит или может привести к конфликту интересов;</w:t>
      </w:r>
    </w:p>
    <w:p w:rsidR="0047576A" w:rsidRDefault="0047576A" w:rsidP="0047576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представление Руководителя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47576A" w:rsidRDefault="0047576A" w:rsidP="0047576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г) представление Руководителем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8" w:history="1">
        <w:r>
          <w:rPr>
            <w:rStyle w:val="a3"/>
            <w:color w:val="000000"/>
            <w:sz w:val="24"/>
            <w:szCs w:val="24"/>
          </w:rPr>
          <w:t>частью 1 статьи 3</w:t>
        </w:r>
      </w:hyperlink>
      <w:r>
        <w:rPr>
          <w:color w:val="000000"/>
          <w:sz w:val="24"/>
          <w:szCs w:val="24"/>
        </w:rPr>
        <w:t xml:space="preserve">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доходам").;</w:t>
      </w:r>
      <w:proofErr w:type="gramEnd"/>
    </w:p>
    <w:p w:rsidR="0047576A" w:rsidRDefault="0047576A" w:rsidP="0047576A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proofErr w:type="gramStart"/>
      <w:r>
        <w:rPr>
          <w:rFonts w:eastAsia="Calibri"/>
          <w:color w:val="000000"/>
          <w:sz w:val="24"/>
          <w:szCs w:val="24"/>
          <w:lang w:eastAsia="en-US"/>
        </w:rPr>
        <w:t xml:space="preserve">д) поступившее в соответствии с </w:t>
      </w:r>
      <w:hyperlink r:id="rId9" w:history="1">
        <w:r>
          <w:rPr>
            <w:rStyle w:val="a3"/>
            <w:rFonts w:eastAsia="Calibri"/>
            <w:color w:val="000000"/>
            <w:sz w:val="24"/>
            <w:szCs w:val="24"/>
            <w:u w:val="none"/>
            <w:lang w:eastAsia="en-US"/>
          </w:rPr>
          <w:t>частью 4 статьи 12</w:t>
        </w:r>
      </w:hyperlink>
      <w:r>
        <w:rPr>
          <w:rFonts w:eastAsia="Calibri"/>
          <w:color w:val="000000"/>
          <w:sz w:val="24"/>
          <w:szCs w:val="24"/>
          <w:lang w:eastAsia="en-US"/>
        </w:rPr>
        <w:t xml:space="preserve"> Федерального закона от 25 декабря 2008 г. N 273-ФЗ "О противодействии коррупции" и </w:t>
      </w:r>
      <w:hyperlink r:id="rId10" w:history="1">
        <w:r>
          <w:rPr>
            <w:rStyle w:val="a3"/>
            <w:rFonts w:eastAsia="Calibri"/>
            <w:color w:val="000000"/>
            <w:sz w:val="24"/>
            <w:szCs w:val="24"/>
            <w:u w:val="none"/>
            <w:lang w:eastAsia="en-US"/>
          </w:rPr>
          <w:t>статьей 64.1</w:t>
        </w:r>
      </w:hyperlink>
      <w:r>
        <w:rPr>
          <w:rFonts w:eastAsia="Calibri"/>
          <w:color w:val="000000"/>
          <w:sz w:val="24"/>
          <w:szCs w:val="24"/>
          <w:lang w:eastAsia="en-US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государственного управления данной</w:t>
      </w:r>
      <w:proofErr w:type="gramEnd"/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proofErr w:type="gramStart"/>
      <w:r>
        <w:rPr>
          <w:rFonts w:eastAsia="Calibri"/>
          <w:color w:val="000000"/>
          <w:sz w:val="24"/>
          <w:szCs w:val="24"/>
          <w:lang w:eastAsia="en-US"/>
        </w:rPr>
        <w:t>организацией входили в его 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</w:t>
      </w:r>
      <w:proofErr w:type="gramEnd"/>
      <w:r>
        <w:rPr>
          <w:rFonts w:eastAsia="Calibri"/>
          <w:color w:val="000000"/>
          <w:sz w:val="24"/>
          <w:szCs w:val="24"/>
          <w:lang w:eastAsia="en-US"/>
        </w:rPr>
        <w:t xml:space="preserve"> коммерческой или некоммерческой организации Комиссией не рассматривался</w:t>
      </w:r>
      <w:proofErr w:type="gramStart"/>
      <w:r>
        <w:rPr>
          <w:rFonts w:eastAsia="Calibri"/>
          <w:color w:val="000000"/>
          <w:sz w:val="24"/>
          <w:szCs w:val="24"/>
          <w:lang w:eastAsia="en-US"/>
        </w:rPr>
        <w:t>.</w:t>
      </w:r>
      <w:r>
        <w:rPr>
          <w:color w:val="000000"/>
          <w:sz w:val="24"/>
          <w:szCs w:val="24"/>
        </w:rPr>
        <w:t>.</w:t>
      </w:r>
      <w:proofErr w:type="gramEnd"/>
    </w:p>
    <w:p w:rsidR="0047576A" w:rsidRDefault="0047576A" w:rsidP="0047576A">
      <w:pPr>
        <w:ind w:firstLine="567"/>
        <w:jc w:val="both"/>
        <w:rPr>
          <w:sz w:val="24"/>
          <w:szCs w:val="24"/>
        </w:rPr>
      </w:pPr>
    </w:p>
    <w:p w:rsidR="0047576A" w:rsidRDefault="0047576A" w:rsidP="004757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Оснований для проведения заседания Комиссии за </w:t>
      </w:r>
      <w:r w:rsidR="0022746F">
        <w:rPr>
          <w:sz w:val="24"/>
          <w:szCs w:val="24"/>
        </w:rPr>
        <w:t>2</w:t>
      </w:r>
      <w:bookmarkStart w:id="1" w:name="_GoBack"/>
      <w:bookmarkEnd w:id="1"/>
      <w:r w:rsidR="004C3A1F">
        <w:rPr>
          <w:sz w:val="24"/>
          <w:szCs w:val="24"/>
        </w:rPr>
        <w:t xml:space="preserve"> квартал 2020</w:t>
      </w:r>
      <w:r>
        <w:rPr>
          <w:sz w:val="24"/>
          <w:szCs w:val="24"/>
        </w:rPr>
        <w:t xml:space="preserve"> года не имелось.</w:t>
      </w:r>
    </w:p>
    <w:p w:rsidR="0047576A" w:rsidRDefault="0047576A" w:rsidP="0047576A"/>
    <w:p w:rsidR="00A042A9" w:rsidRDefault="00A042A9"/>
    <w:sectPr w:rsidR="00A0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6A"/>
    <w:rsid w:val="0022746F"/>
    <w:rsid w:val="0047576A"/>
    <w:rsid w:val="004C3A1F"/>
    <w:rsid w:val="006603A0"/>
    <w:rsid w:val="00855B8A"/>
    <w:rsid w:val="00A0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7576A"/>
    <w:rPr>
      <w:color w:val="0000FF"/>
      <w:u w:val="single"/>
    </w:rPr>
  </w:style>
  <w:style w:type="paragraph" w:customStyle="1" w:styleId="ConsPlusNormal">
    <w:name w:val="ConsPlusNormal"/>
    <w:rsid w:val="004757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7576A"/>
    <w:rPr>
      <w:color w:val="0000FF"/>
      <w:u w:val="single"/>
    </w:rPr>
  </w:style>
  <w:style w:type="paragraph" w:customStyle="1" w:styleId="ConsPlusNormal">
    <w:name w:val="ConsPlusNormal"/>
    <w:rsid w:val="004757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1282C52AA1091B178463D7424C9508947292F1C6C383081322B1D3A5DBA823AAD41ABA2DC9B1D2T5g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A8B5D0F38EFFA23E6DBCF162B73355599B606D87B12D476127CC7200MB3D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1F9EE6BB1376CC6B4B98F57BD86573A7B51EB5166B92D7A7D6EA513135A52AF1827C8CDD6C3F1499B2C6SAF4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41F9EE6BB1376CC6B4B98F57BD86573A7B51EB5166B92D7A7D6EA513135A52AF1827C8CDD6C3F1499B2C1SAF2J" TargetMode="External"/><Relationship Id="rId10" Type="http://schemas.openxmlformats.org/officeDocument/2006/relationships/hyperlink" Target="consultantplus://offline/ref=7A7374754C6264B83EF14C05A3101FB3B417C7E0C8144F3CCE0133DF6AD1DF39BB5847C1ADB2G4k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7374754C6264B83EF14C05A3101FB3B417C2E3C91E4F3CCE0133DF6AD1DF39BB5847C3GAk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979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5</cp:revision>
  <dcterms:created xsi:type="dcterms:W3CDTF">2019-11-20T08:14:00Z</dcterms:created>
  <dcterms:modified xsi:type="dcterms:W3CDTF">2020-08-17T11:28:00Z</dcterms:modified>
</cp:coreProperties>
</file>