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D3" w:rsidRDefault="005206D3" w:rsidP="00EE5F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121F" w:rsidRDefault="00C47454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206D3" w:rsidRPr="005206D3" w:rsidRDefault="005206D3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06D3">
        <w:rPr>
          <w:rFonts w:ascii="Times New Roman" w:hAnsi="Times New Roman" w:cs="Times New Roman"/>
          <w:sz w:val="28"/>
          <w:szCs w:val="28"/>
        </w:rPr>
        <w:t>постановлени</w:t>
      </w:r>
      <w:r w:rsidR="0088121F">
        <w:rPr>
          <w:rFonts w:ascii="Times New Roman" w:hAnsi="Times New Roman" w:cs="Times New Roman"/>
          <w:sz w:val="28"/>
          <w:szCs w:val="28"/>
        </w:rPr>
        <w:t>ем</w:t>
      </w:r>
      <w:r w:rsidRPr="005206D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206D3" w:rsidRPr="005206D3" w:rsidRDefault="005206D3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="00BD020A">
        <w:rPr>
          <w:rFonts w:ascii="Times New Roman" w:hAnsi="Times New Roman" w:cs="Times New Roman"/>
          <w:sz w:val="28"/>
          <w:szCs w:val="28"/>
        </w:rPr>
        <w:t>Кемского муниципального района</w:t>
      </w:r>
    </w:p>
    <w:p w:rsidR="005206D3" w:rsidRDefault="005206D3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206D3">
        <w:rPr>
          <w:rFonts w:ascii="Times New Roman" w:hAnsi="Times New Roman" w:cs="Times New Roman"/>
          <w:sz w:val="28"/>
          <w:szCs w:val="28"/>
        </w:rPr>
        <w:t xml:space="preserve">т </w:t>
      </w:r>
      <w:r w:rsidR="00B80256">
        <w:rPr>
          <w:rFonts w:ascii="Times New Roman" w:hAnsi="Times New Roman" w:cs="Times New Roman"/>
          <w:sz w:val="28"/>
          <w:szCs w:val="28"/>
        </w:rPr>
        <w:t>«</w:t>
      </w:r>
      <w:r w:rsidRPr="005206D3">
        <w:rPr>
          <w:rFonts w:ascii="Times New Roman" w:hAnsi="Times New Roman" w:cs="Times New Roman"/>
          <w:sz w:val="28"/>
          <w:szCs w:val="28"/>
        </w:rPr>
        <w:t>_____</w:t>
      </w:r>
      <w:r w:rsidR="00B80256">
        <w:rPr>
          <w:rFonts w:ascii="Times New Roman" w:hAnsi="Times New Roman" w:cs="Times New Roman"/>
          <w:sz w:val="28"/>
          <w:szCs w:val="28"/>
        </w:rPr>
        <w:t xml:space="preserve">» </w:t>
      </w:r>
      <w:r w:rsidRPr="005206D3">
        <w:rPr>
          <w:rFonts w:ascii="Times New Roman" w:hAnsi="Times New Roman" w:cs="Times New Roman"/>
          <w:sz w:val="28"/>
          <w:szCs w:val="28"/>
        </w:rPr>
        <w:t>__________</w:t>
      </w:r>
      <w:r w:rsidR="00B80256">
        <w:rPr>
          <w:rFonts w:ascii="Times New Roman" w:hAnsi="Times New Roman" w:cs="Times New Roman"/>
          <w:sz w:val="28"/>
          <w:szCs w:val="28"/>
        </w:rPr>
        <w:t>___________</w:t>
      </w:r>
      <w:r w:rsidRPr="005206D3">
        <w:rPr>
          <w:rFonts w:ascii="Times New Roman" w:hAnsi="Times New Roman" w:cs="Times New Roman"/>
          <w:sz w:val="28"/>
          <w:szCs w:val="28"/>
        </w:rPr>
        <w:t>_201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B80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80256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</w:t>
      </w:r>
    </w:p>
    <w:p w:rsidR="005206D3" w:rsidRDefault="005206D3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06D3" w:rsidRDefault="005206D3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7454" w:rsidRDefault="00C47454" w:rsidP="00C474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</w:t>
      </w:r>
    </w:p>
    <w:p w:rsidR="0088121F" w:rsidRDefault="00150013" w:rsidP="00C47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</w:t>
      </w:r>
    </w:p>
    <w:p w:rsidR="00150013" w:rsidRPr="00150013" w:rsidRDefault="00150013" w:rsidP="00DD7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0256" w:rsidRPr="00150013" w:rsidRDefault="0088121F" w:rsidP="00DD7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>ая программа</w:t>
      </w:r>
      <w:r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80256" w:rsidRPr="00150013" w:rsidRDefault="00B80256" w:rsidP="00DD7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>«Формиро</w:t>
      </w:r>
      <w:r w:rsidR="00865D1A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вание</w:t>
      </w:r>
      <w:r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современной городской среды на территории </w:t>
      </w:r>
      <w:r w:rsidR="00BD020A"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Кемского </w:t>
      </w:r>
      <w:r w:rsidR="00AA206A"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</w:t>
      </w:r>
      <w:r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2017</w:t>
      </w:r>
      <w:r w:rsidR="009C0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  <w:r w:rsidR="00150013"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</w:t>
      </w:r>
      <w:proofErr w:type="gramStart"/>
      <w:r w:rsidR="00150013"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>е-</w:t>
      </w:r>
      <w:proofErr w:type="gramEnd"/>
      <w:r w:rsidR="00150013" w:rsidRPr="00150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Программа)</w:t>
      </w:r>
    </w:p>
    <w:p w:rsidR="0088121F" w:rsidRDefault="0088121F" w:rsidP="00DD78D6">
      <w:pPr>
        <w:spacing w:after="0" w:line="240" w:lineRule="auto"/>
        <w:ind w:left="2340" w:hanging="2340"/>
        <w:jc w:val="center"/>
      </w:pPr>
    </w:p>
    <w:p w:rsidR="00B80256" w:rsidRPr="0088121F" w:rsidRDefault="00B80256" w:rsidP="00DD78D6">
      <w:pPr>
        <w:spacing w:after="0" w:line="240" w:lineRule="auto"/>
        <w:ind w:left="2340" w:hanging="2340"/>
        <w:jc w:val="center"/>
        <w:rPr>
          <w:rFonts w:ascii="Times New Roman" w:eastAsia="Times New Roman" w:hAnsi="Times New Roman" w:cs="Times New Roman"/>
          <w:color w:val="FF0000"/>
          <w:sz w:val="8"/>
          <w:szCs w:val="8"/>
          <w:lang w:eastAsia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840"/>
      </w:tblGrid>
      <w:tr w:rsidR="0088121F" w:rsidRPr="00D77A48" w:rsidTr="00935AB0">
        <w:tc>
          <w:tcPr>
            <w:tcW w:w="3528" w:type="dxa"/>
            <w:shd w:val="clear" w:color="auto" w:fill="auto"/>
          </w:tcPr>
          <w:p w:rsidR="0088121F" w:rsidRPr="00D77A48" w:rsidRDefault="0088121F" w:rsidP="0060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Ответственный исполнитель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840" w:type="dxa"/>
            <w:shd w:val="clear" w:color="auto" w:fill="auto"/>
          </w:tcPr>
          <w:p w:rsidR="0088121F" w:rsidRPr="00D77A48" w:rsidRDefault="00150013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жилищн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коммунального хозяйства а</w:t>
            </w:r>
            <w:r w:rsidR="00865D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дминистрации</w:t>
            </w:r>
            <w:r w:rsidR="00BD020A" w:rsidRPr="00BD0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Кемского муниципального района</w:t>
            </w:r>
          </w:p>
        </w:tc>
      </w:tr>
      <w:tr w:rsidR="00935AB0" w:rsidRPr="00D77A48" w:rsidTr="00935AB0">
        <w:tc>
          <w:tcPr>
            <w:tcW w:w="3528" w:type="dxa"/>
            <w:shd w:val="clear" w:color="auto" w:fill="auto"/>
          </w:tcPr>
          <w:p w:rsidR="00935AB0" w:rsidRPr="00D77A48" w:rsidRDefault="00935AB0" w:rsidP="0060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Соисполнители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840" w:type="dxa"/>
            <w:shd w:val="clear" w:color="auto" w:fill="auto"/>
          </w:tcPr>
          <w:p w:rsidR="00935AB0" w:rsidRPr="00D77A48" w:rsidRDefault="00C47454" w:rsidP="0093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  <w:tr w:rsidR="0088121F" w:rsidRPr="00D77A48" w:rsidTr="00935AB0">
        <w:tc>
          <w:tcPr>
            <w:tcW w:w="3528" w:type="dxa"/>
            <w:shd w:val="clear" w:color="auto" w:fill="auto"/>
          </w:tcPr>
          <w:p w:rsidR="0088121F" w:rsidRPr="00D77A48" w:rsidRDefault="00B80256" w:rsidP="0060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  <w:r w:rsidR="0088121F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88121F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840" w:type="dxa"/>
            <w:shd w:val="clear" w:color="auto" w:fill="auto"/>
          </w:tcPr>
          <w:p w:rsidR="0088121F" w:rsidRPr="00D77A48" w:rsidRDefault="00935AB0" w:rsidP="0038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384B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общественные организации, </w:t>
            </w:r>
            <w:r w:rsidR="00384B18" w:rsidRPr="00384B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управляющие компании</w:t>
            </w:r>
          </w:p>
        </w:tc>
      </w:tr>
      <w:tr w:rsidR="0088121F" w:rsidRPr="00D77A48" w:rsidTr="00935AB0">
        <w:tc>
          <w:tcPr>
            <w:tcW w:w="3528" w:type="dxa"/>
            <w:shd w:val="clear" w:color="auto" w:fill="auto"/>
          </w:tcPr>
          <w:p w:rsidR="0088121F" w:rsidRDefault="00150013" w:rsidP="0093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Подпрограммы </w:t>
            </w:r>
          </w:p>
          <w:p w:rsidR="00150013" w:rsidRPr="00D77A48" w:rsidRDefault="00150013" w:rsidP="0093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6840" w:type="dxa"/>
            <w:shd w:val="clear" w:color="auto" w:fill="auto"/>
          </w:tcPr>
          <w:p w:rsidR="0088121F" w:rsidRPr="00BD020A" w:rsidRDefault="00150013" w:rsidP="00BD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  <w:tr w:rsidR="00D77A48" w:rsidRPr="00D77A48" w:rsidTr="00935AB0">
        <w:tc>
          <w:tcPr>
            <w:tcW w:w="3528" w:type="dxa"/>
            <w:shd w:val="clear" w:color="auto" w:fill="auto"/>
          </w:tcPr>
          <w:p w:rsidR="0088121F" w:rsidRPr="00D77A48" w:rsidRDefault="006015FB" w:rsidP="0060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6840" w:type="dxa"/>
            <w:shd w:val="clear" w:color="auto" w:fill="auto"/>
          </w:tcPr>
          <w:p w:rsidR="0088121F" w:rsidRPr="00D77A48" w:rsidRDefault="006015FB" w:rsidP="00935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  <w:tr w:rsidR="006015FB" w:rsidRPr="00D77A48" w:rsidTr="00935AB0">
        <w:tc>
          <w:tcPr>
            <w:tcW w:w="3528" w:type="dxa"/>
            <w:shd w:val="clear" w:color="auto" w:fill="auto"/>
          </w:tcPr>
          <w:p w:rsidR="006015FB" w:rsidRPr="00D77A48" w:rsidRDefault="006015FB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 w:rsidR="00436E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6840" w:type="dxa"/>
            <w:shd w:val="clear" w:color="auto" w:fill="auto"/>
          </w:tcPr>
          <w:p w:rsidR="006015FB" w:rsidRPr="00D77A48" w:rsidRDefault="006015FB" w:rsidP="00935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комфортности условий проживания населения</w:t>
            </w:r>
          </w:p>
        </w:tc>
      </w:tr>
      <w:tr w:rsidR="00D77A48" w:rsidRPr="00D77A48" w:rsidTr="00935AB0">
        <w:tc>
          <w:tcPr>
            <w:tcW w:w="3528" w:type="dxa"/>
            <w:shd w:val="clear" w:color="auto" w:fill="auto"/>
          </w:tcPr>
          <w:p w:rsidR="0088121F" w:rsidRPr="00D77A48" w:rsidRDefault="0088121F" w:rsidP="0060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Задачи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840" w:type="dxa"/>
            <w:shd w:val="clear" w:color="auto" w:fill="auto"/>
          </w:tcPr>
          <w:p w:rsidR="00935AB0" w:rsidRPr="00D77A48" w:rsidRDefault="006015FB" w:rsidP="00C4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</w:t>
            </w:r>
            <w:r w:rsidR="00935AB0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овышение уровня благоустройства дворовых территорий</w:t>
            </w:r>
            <w:r w:rsidR="00436E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территории Кемского городского поселения</w:t>
            </w:r>
            <w:r w:rsidR="00935AB0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88121F" w:rsidRPr="00D77A48" w:rsidRDefault="006015FB" w:rsidP="00C4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</w:t>
            </w:r>
            <w:r w:rsidR="00935AB0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овышение уровня благоустройства общественных территорий </w:t>
            </w:r>
            <w:r w:rsidR="00436E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территории Кемского городского поселения</w:t>
            </w:r>
          </w:p>
        </w:tc>
      </w:tr>
      <w:tr w:rsidR="00D77A48" w:rsidRPr="00D77A48" w:rsidTr="00935AB0">
        <w:tc>
          <w:tcPr>
            <w:tcW w:w="3528" w:type="dxa"/>
            <w:shd w:val="clear" w:color="auto" w:fill="auto"/>
          </w:tcPr>
          <w:p w:rsidR="00954657" w:rsidRPr="00D77A48" w:rsidRDefault="00954657" w:rsidP="0060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Целевые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индикаторы и показатели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840" w:type="dxa"/>
            <w:shd w:val="clear" w:color="auto" w:fill="auto"/>
          </w:tcPr>
          <w:p w:rsidR="00954657" w:rsidRPr="00D77A48" w:rsidRDefault="006015FB" w:rsidP="00C474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оля благоустроенных дворовых территорий от общего количества дворовых территорий, подлежащих благоустройству в рамках </w:t>
            </w:r>
            <w:r w:rsidR="00436E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рограммы;</w:t>
            </w:r>
          </w:p>
          <w:p w:rsidR="0088121F" w:rsidRPr="00D77A48" w:rsidRDefault="006015FB" w:rsidP="00C474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оля благоустроенных общественных территорий от общего количества общественных территорий, подлежащих благоустройству в рамках </w:t>
            </w:r>
            <w:r w:rsidR="00436E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</w:tr>
      <w:tr w:rsidR="00D77A48" w:rsidRPr="00D77A48" w:rsidTr="00935AB0">
        <w:tc>
          <w:tcPr>
            <w:tcW w:w="3528" w:type="dxa"/>
            <w:shd w:val="clear" w:color="auto" w:fill="auto"/>
          </w:tcPr>
          <w:p w:rsidR="0088121F" w:rsidRPr="00D77A48" w:rsidRDefault="00B80256" w:rsidP="0060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  <w:r w:rsidR="0088121F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этапы </w:t>
            </w:r>
            <w:r w:rsidR="0088121F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реализации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88121F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840" w:type="dxa"/>
            <w:shd w:val="clear" w:color="auto" w:fill="auto"/>
          </w:tcPr>
          <w:p w:rsidR="00B80256" w:rsidRDefault="00954657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</w:t>
            </w:r>
            <w:r w:rsidR="009C00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  <w:p w:rsidR="006015FB" w:rsidRPr="00D77A48" w:rsidRDefault="006015FB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Программа реализуется без выделения этапов</w:t>
            </w:r>
          </w:p>
        </w:tc>
      </w:tr>
      <w:tr w:rsidR="00D77A48" w:rsidRPr="00D77A48" w:rsidTr="009C002B">
        <w:trPr>
          <w:trHeight w:val="2805"/>
        </w:trPr>
        <w:tc>
          <w:tcPr>
            <w:tcW w:w="3528" w:type="dxa"/>
            <w:shd w:val="clear" w:color="auto" w:fill="auto"/>
          </w:tcPr>
          <w:p w:rsidR="0088121F" w:rsidRPr="00D77A48" w:rsidRDefault="00B80256" w:rsidP="0060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Объемы </w:t>
            </w:r>
            <w:r w:rsidR="006015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финансирования П</w:t>
            </w:r>
            <w:r w:rsidR="0088121F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840" w:type="dxa"/>
            <w:shd w:val="clear" w:color="auto" w:fill="auto"/>
          </w:tcPr>
          <w:p w:rsidR="00954657" w:rsidRPr="00D77A48" w:rsidRDefault="003763B8" w:rsidP="00C4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объем </w:t>
            </w:r>
            <w:proofErr w:type="gramStart"/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средств, направляемых на реализацию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Программы в 2017 году 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составляет</w:t>
            </w:r>
            <w:proofErr w:type="gramEnd"/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84B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237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701,2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них:</w:t>
            </w:r>
          </w:p>
          <w:p w:rsidR="00954657" w:rsidRPr="00D77A48" w:rsidRDefault="00384B18" w:rsidP="00C4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218,47</w:t>
            </w:r>
            <w:r w:rsidR="00376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тыс. рублей за счет средств </w:t>
            </w:r>
            <w:r w:rsidR="00376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бюджета Кемского городского поселения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954657" w:rsidRPr="00D77A48" w:rsidRDefault="002379EC" w:rsidP="00C4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3389,1</w:t>
            </w:r>
            <w:r w:rsidR="00376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счет средств из бюджета Республики Карелия;</w:t>
            </w:r>
          </w:p>
          <w:p w:rsidR="00954657" w:rsidRDefault="00B52710" w:rsidP="00C4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  <w:r w:rsidR="00376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 63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 за счет безвозмездных поступлений в бюджет </w:t>
            </w:r>
            <w:r w:rsidR="00376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Кемского городского поселения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9C002B" w:rsidRPr="00D77A48" w:rsidRDefault="009C002B" w:rsidP="009C0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763B8" w:rsidRPr="00D77A48" w:rsidRDefault="003763B8" w:rsidP="00C4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7A48" w:rsidRPr="00D77A48" w:rsidTr="00865D1A">
        <w:trPr>
          <w:trHeight w:val="2959"/>
        </w:trPr>
        <w:tc>
          <w:tcPr>
            <w:tcW w:w="3528" w:type="dxa"/>
            <w:shd w:val="clear" w:color="auto" w:fill="auto"/>
          </w:tcPr>
          <w:p w:rsidR="00436E47" w:rsidRPr="00D77A48" w:rsidRDefault="00B80256" w:rsidP="0043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Ожидаемые результаты </w:t>
            </w:r>
          </w:p>
          <w:p w:rsidR="0088121F" w:rsidRPr="00D77A48" w:rsidRDefault="00436E47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88121F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840" w:type="dxa"/>
            <w:shd w:val="clear" w:color="auto" w:fill="auto"/>
          </w:tcPr>
          <w:p w:rsidR="00954657" w:rsidRPr="00D77A48" w:rsidRDefault="00436E47" w:rsidP="00954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оля благоустроенных дворовых территорий в общем количестве дворовых территорий, подлежащих благоустройству в рамках муниципальной программы, составит 100 процентов;</w:t>
            </w:r>
          </w:p>
          <w:p w:rsidR="0088121F" w:rsidRPr="00D77A48" w:rsidRDefault="00436E47" w:rsidP="00954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</w:t>
            </w:r>
            <w:r w:rsidR="00954657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оля благоустроенных общественных территорий в общем количестве общественных территорий, подлежащих благоустройству в рамках муниципальной программы, составит 100 процентов</w:t>
            </w:r>
          </w:p>
        </w:tc>
      </w:tr>
    </w:tbl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02B" w:rsidRDefault="009C002B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088" w:rsidRDefault="00800088" w:rsidP="00881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06D3" w:rsidRPr="00C47454" w:rsidRDefault="00BB319C" w:rsidP="00C474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7454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5206D3" w:rsidRPr="00C47454">
        <w:rPr>
          <w:rFonts w:ascii="Times New Roman" w:hAnsi="Times New Roman" w:cs="Times New Roman"/>
          <w:sz w:val="26"/>
          <w:szCs w:val="26"/>
        </w:rPr>
        <w:t xml:space="preserve"> Характеристика текущего состояния сферы благоустройства</w:t>
      </w:r>
      <w:r w:rsidR="00881005" w:rsidRPr="00C47454">
        <w:rPr>
          <w:rFonts w:ascii="Times New Roman" w:hAnsi="Times New Roman" w:cs="Times New Roman"/>
          <w:sz w:val="26"/>
          <w:szCs w:val="26"/>
        </w:rPr>
        <w:t xml:space="preserve"> </w:t>
      </w:r>
      <w:r w:rsidR="004732E9">
        <w:rPr>
          <w:rFonts w:ascii="Times New Roman" w:hAnsi="Times New Roman" w:cs="Times New Roman"/>
          <w:sz w:val="26"/>
          <w:szCs w:val="26"/>
        </w:rPr>
        <w:t>на территории Кемского городского поселения</w:t>
      </w:r>
    </w:p>
    <w:p w:rsidR="005206D3" w:rsidRPr="00DD78D6" w:rsidRDefault="005206D3" w:rsidP="00DD78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7E63" w:rsidRPr="00DD78D6" w:rsidRDefault="005206D3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78D6">
        <w:rPr>
          <w:rFonts w:ascii="Times New Roman" w:hAnsi="Times New Roman" w:cs="Times New Roman"/>
          <w:sz w:val="26"/>
          <w:szCs w:val="26"/>
        </w:rPr>
        <w:t xml:space="preserve">Создание условий для системного повышения качества и комфорта городской среды на территории </w:t>
      </w:r>
      <w:r w:rsidR="00BD020A">
        <w:rPr>
          <w:rFonts w:ascii="Times New Roman" w:hAnsi="Times New Roman" w:cs="Times New Roman"/>
          <w:sz w:val="26"/>
          <w:szCs w:val="26"/>
        </w:rPr>
        <w:t xml:space="preserve">Кемского </w:t>
      </w:r>
      <w:r w:rsidR="00881005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="00417E63" w:rsidRPr="00DD78D6">
        <w:rPr>
          <w:rFonts w:ascii="Times New Roman" w:hAnsi="Times New Roman" w:cs="Times New Roman"/>
          <w:sz w:val="26"/>
          <w:szCs w:val="26"/>
        </w:rPr>
        <w:t xml:space="preserve"> </w:t>
      </w:r>
      <w:r w:rsidRPr="00DD78D6">
        <w:rPr>
          <w:rFonts w:ascii="Times New Roman" w:hAnsi="Times New Roman" w:cs="Times New Roman"/>
          <w:sz w:val="26"/>
          <w:szCs w:val="26"/>
        </w:rPr>
        <w:t xml:space="preserve">путем реализации комплекса первоочередных мероприятий по </w:t>
      </w:r>
      <w:r w:rsidR="00417E63" w:rsidRPr="00DD78D6">
        <w:rPr>
          <w:rFonts w:ascii="Times New Roman" w:hAnsi="Times New Roman" w:cs="Times New Roman"/>
          <w:sz w:val="26"/>
          <w:szCs w:val="26"/>
        </w:rPr>
        <w:t xml:space="preserve">благоустройству рассматривается в качестве одного из основных факторов </w:t>
      </w:r>
      <w:proofErr w:type="gramStart"/>
      <w:r w:rsidR="00417E63" w:rsidRPr="00DD78D6">
        <w:rPr>
          <w:rFonts w:ascii="Times New Roman" w:hAnsi="Times New Roman" w:cs="Times New Roman"/>
          <w:sz w:val="26"/>
          <w:szCs w:val="26"/>
        </w:rPr>
        <w:t xml:space="preserve">повышения </w:t>
      </w:r>
      <w:r w:rsidR="0018569E" w:rsidRPr="00DD78D6">
        <w:rPr>
          <w:rFonts w:ascii="Times New Roman" w:hAnsi="Times New Roman" w:cs="Times New Roman"/>
          <w:sz w:val="26"/>
          <w:szCs w:val="26"/>
        </w:rPr>
        <w:t>комфортности условий проживания населения</w:t>
      </w:r>
      <w:proofErr w:type="gramEnd"/>
      <w:r w:rsidR="0018569E" w:rsidRPr="00DD78D6">
        <w:rPr>
          <w:rFonts w:ascii="Times New Roman" w:hAnsi="Times New Roman" w:cs="Times New Roman"/>
          <w:sz w:val="26"/>
          <w:szCs w:val="26"/>
        </w:rPr>
        <w:t>.</w:t>
      </w:r>
      <w:r w:rsidR="00011BC0" w:rsidRPr="00DD78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5A0F" w:rsidRPr="00C47454" w:rsidRDefault="00465A0F" w:rsidP="00E53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D78D6">
        <w:rPr>
          <w:rFonts w:ascii="Times New Roman" w:hAnsi="Times New Roman" w:cs="Times New Roman"/>
          <w:sz w:val="26"/>
          <w:szCs w:val="26"/>
        </w:rPr>
        <w:t>В целях установления требований к содержанию и благоустройству территорий</w:t>
      </w:r>
      <w:r w:rsidR="00DD78D6">
        <w:rPr>
          <w:rFonts w:ascii="Times New Roman" w:hAnsi="Times New Roman" w:cs="Times New Roman"/>
          <w:sz w:val="26"/>
          <w:szCs w:val="26"/>
        </w:rPr>
        <w:t xml:space="preserve"> </w:t>
      </w:r>
      <w:r w:rsidRPr="00DD78D6">
        <w:rPr>
          <w:rFonts w:ascii="Times New Roman" w:hAnsi="Times New Roman" w:cs="Times New Roman"/>
          <w:sz w:val="26"/>
          <w:szCs w:val="26"/>
        </w:rPr>
        <w:t xml:space="preserve"> разработаны и утверждены</w:t>
      </w:r>
      <w:r w:rsidR="00800088">
        <w:rPr>
          <w:rFonts w:ascii="Times New Roman" w:hAnsi="Times New Roman" w:cs="Times New Roman"/>
          <w:sz w:val="26"/>
          <w:szCs w:val="26"/>
        </w:rPr>
        <w:t xml:space="preserve"> Правила благоустройства территории Кемского городского поселения</w:t>
      </w:r>
      <w:r w:rsidR="00C47454">
        <w:rPr>
          <w:rFonts w:ascii="Times New Roman" w:hAnsi="Times New Roman" w:cs="Times New Roman"/>
          <w:sz w:val="26"/>
          <w:szCs w:val="26"/>
        </w:rPr>
        <w:t>, утвержденные</w:t>
      </w:r>
      <w:r w:rsidRPr="00DD78D6">
        <w:rPr>
          <w:rFonts w:ascii="Times New Roman" w:hAnsi="Times New Roman" w:cs="Times New Roman"/>
          <w:sz w:val="26"/>
          <w:szCs w:val="26"/>
        </w:rPr>
        <w:t xml:space="preserve"> Решением </w:t>
      </w:r>
      <w:r w:rsidR="00E53DCE">
        <w:rPr>
          <w:rFonts w:ascii="Times New Roman" w:hAnsi="Times New Roman" w:cs="Times New Roman"/>
          <w:sz w:val="26"/>
          <w:szCs w:val="26"/>
        </w:rPr>
        <w:t>Совета Кемского городского поселения</w:t>
      </w:r>
      <w:r w:rsidRPr="00DD78D6">
        <w:rPr>
          <w:rFonts w:ascii="Times New Roman" w:hAnsi="Times New Roman" w:cs="Times New Roman"/>
          <w:sz w:val="26"/>
          <w:szCs w:val="26"/>
        </w:rPr>
        <w:t xml:space="preserve"> от </w:t>
      </w:r>
      <w:r w:rsidR="00E53DCE">
        <w:rPr>
          <w:rFonts w:ascii="Times New Roman" w:hAnsi="Times New Roman" w:cs="Times New Roman"/>
          <w:sz w:val="26"/>
          <w:szCs w:val="26"/>
        </w:rPr>
        <w:t xml:space="preserve">25.10.2012 года </w:t>
      </w:r>
      <w:r w:rsidR="00E53DCE" w:rsidRPr="00E53DCE">
        <w:rPr>
          <w:rFonts w:ascii="Times New Roman" w:hAnsi="Times New Roman" w:cs="Times New Roman"/>
          <w:sz w:val="26"/>
          <w:szCs w:val="26"/>
        </w:rPr>
        <w:t>№ 32-2/185</w:t>
      </w:r>
      <w:r w:rsidRPr="00DD78D6">
        <w:rPr>
          <w:rFonts w:ascii="Times New Roman" w:hAnsi="Times New Roman" w:cs="Times New Roman"/>
          <w:sz w:val="26"/>
          <w:szCs w:val="26"/>
        </w:rPr>
        <w:t xml:space="preserve">, в соответствии с которыми </w:t>
      </w:r>
      <w:r w:rsidR="00881005" w:rsidRPr="00DD78D6">
        <w:rPr>
          <w:rFonts w:ascii="Times New Roman" w:hAnsi="Times New Roman" w:cs="Times New Roman"/>
          <w:sz w:val="26"/>
          <w:szCs w:val="26"/>
        </w:rPr>
        <w:t>определены,</w:t>
      </w:r>
      <w:r w:rsidRPr="00DD78D6">
        <w:rPr>
          <w:rFonts w:ascii="Times New Roman" w:hAnsi="Times New Roman" w:cs="Times New Roman"/>
          <w:sz w:val="26"/>
          <w:szCs w:val="26"/>
        </w:rPr>
        <w:t xml:space="preserve"> в том числе </w:t>
      </w:r>
      <w:r w:rsidRPr="00C47454">
        <w:rPr>
          <w:rFonts w:ascii="Times New Roman" w:hAnsi="Times New Roman" w:cs="Times New Roman"/>
          <w:sz w:val="26"/>
          <w:szCs w:val="26"/>
        </w:rPr>
        <w:t>правила уборки территорий (периодичность уборки территорий в зимнее и летнее время, необходимость соответствия регламентированным критериям качества выполнения работ), правила сбора, временного хранения и</w:t>
      </w:r>
      <w:proofErr w:type="gramEnd"/>
      <w:r w:rsidRPr="00C47454">
        <w:rPr>
          <w:rFonts w:ascii="Times New Roman" w:hAnsi="Times New Roman" w:cs="Times New Roman"/>
          <w:sz w:val="26"/>
          <w:szCs w:val="26"/>
        </w:rPr>
        <w:t xml:space="preserve"> утилизации отходов, правила содержания объектов благоустройства, правила озеленения.</w:t>
      </w:r>
    </w:p>
    <w:p w:rsidR="00011BC0" w:rsidRPr="00DD78D6" w:rsidRDefault="00DD78D6" w:rsidP="00DD78D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На сегодняшний день у</w:t>
      </w:r>
      <w:r w:rsidR="00011BC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>ровень благоустройства дворовых территорий многоквартирных домов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– </w:t>
      </w: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>дворовы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территори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и)</w:t>
      </w: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011BC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полностью или частично не отвечает нормативным требованиям. Асфальтобетонное покрытие большинства </w:t>
      </w:r>
      <w:r w:rsidR="00C8267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>дворовы</w:t>
      </w:r>
      <w:r w:rsidR="00C82670">
        <w:rPr>
          <w:rFonts w:ascii="Times New Roman" w:eastAsiaTheme="minorHAnsi" w:hAnsi="Times New Roman" w:cs="Times New Roman"/>
          <w:sz w:val="26"/>
          <w:szCs w:val="26"/>
          <w:lang w:eastAsia="en-US"/>
        </w:rPr>
        <w:t>х</w:t>
      </w:r>
      <w:r w:rsidR="00C8267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территори</w:t>
      </w:r>
      <w:r w:rsidR="00C82670">
        <w:rPr>
          <w:rFonts w:ascii="Times New Roman" w:eastAsiaTheme="minorHAnsi" w:hAnsi="Times New Roman" w:cs="Times New Roman"/>
          <w:sz w:val="26"/>
          <w:szCs w:val="26"/>
          <w:lang w:eastAsia="en-US"/>
        </w:rPr>
        <w:t>й</w:t>
      </w:r>
      <w:r w:rsidR="00011BC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имеет высокий физический износ. В ряде дворов отсутствует освещение, необходимый набор малых форм и обустроенных площадок. Наличие на </w:t>
      </w:r>
      <w:r w:rsidR="00C8267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>дворовы</w:t>
      </w:r>
      <w:r w:rsidR="00E01A17">
        <w:rPr>
          <w:rFonts w:ascii="Times New Roman" w:eastAsiaTheme="minorHAnsi" w:hAnsi="Times New Roman" w:cs="Times New Roman"/>
          <w:sz w:val="26"/>
          <w:szCs w:val="26"/>
          <w:lang w:eastAsia="en-US"/>
        </w:rPr>
        <w:t>х</w:t>
      </w:r>
      <w:r w:rsidR="00C8267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территори</w:t>
      </w:r>
      <w:r w:rsidR="00E01A17">
        <w:rPr>
          <w:rFonts w:ascii="Times New Roman" w:eastAsiaTheme="minorHAnsi" w:hAnsi="Times New Roman" w:cs="Times New Roman"/>
          <w:sz w:val="26"/>
          <w:szCs w:val="26"/>
          <w:lang w:eastAsia="en-US"/>
        </w:rPr>
        <w:t>ях</w:t>
      </w:r>
      <w:r w:rsidR="00011BC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сгоревших и разрушенных хозяйственных строений создает угрозу жизни и здоровью граждан; отсутствуют специально обустроенные стоянки для автомобилей, что приводит к их хаотичной парковке.</w:t>
      </w:r>
    </w:p>
    <w:p w:rsidR="00011BC0" w:rsidRDefault="00011BC0" w:rsidP="00DD78D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 </w:t>
      </w:r>
    </w:p>
    <w:p w:rsidR="00DD78D6" w:rsidRPr="00DD78D6" w:rsidRDefault="00DD78D6" w:rsidP="00DD78D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территории </w:t>
      </w:r>
      <w:r w:rsidR="007E771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Кемского </w:t>
      </w:r>
      <w:r w:rsidR="00384B18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городского поселения</w:t>
      </w: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расположено</w:t>
      </w:r>
      <w:r w:rsidR="004110F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E53DCE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="00800088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4110F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общественных территорий (парки, скверы, и </w:t>
      </w:r>
      <w:proofErr w:type="spellStart"/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>т.д</w:t>
      </w:r>
      <w:proofErr w:type="spellEnd"/>
      <w:r w:rsidR="00800088"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011BC0" w:rsidRPr="00011BC0" w:rsidRDefault="00011BC0" w:rsidP="00DD78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1BC0">
        <w:rPr>
          <w:rFonts w:ascii="Times New Roman" w:hAnsi="Times New Roman" w:cs="Times New Roman"/>
          <w:sz w:val="26"/>
          <w:szCs w:val="26"/>
        </w:rPr>
        <w:t xml:space="preserve">К </w:t>
      </w:r>
      <w:r w:rsidR="00DD78D6">
        <w:rPr>
          <w:rFonts w:ascii="Times New Roman" w:hAnsi="Times New Roman" w:cs="Times New Roman"/>
          <w:sz w:val="26"/>
          <w:szCs w:val="26"/>
        </w:rPr>
        <w:t>повышению уровня благоустройства и качества городской среды</w:t>
      </w:r>
      <w:r w:rsidR="00E01A17">
        <w:rPr>
          <w:rFonts w:ascii="Times New Roman" w:hAnsi="Times New Roman" w:cs="Times New Roman"/>
          <w:sz w:val="26"/>
          <w:szCs w:val="26"/>
        </w:rPr>
        <w:t xml:space="preserve"> </w:t>
      </w:r>
      <w:r w:rsidRPr="00011BC0">
        <w:rPr>
          <w:rFonts w:ascii="Times New Roman" w:hAnsi="Times New Roman" w:cs="Times New Roman"/>
          <w:sz w:val="26"/>
          <w:szCs w:val="26"/>
        </w:rPr>
        <w:t>необходим последовательный комплексный подход, рассчитанный на среднесрочный период, который предполагает использова</w:t>
      </w:r>
      <w:r w:rsidR="00DD78D6" w:rsidRPr="00DD78D6">
        <w:rPr>
          <w:rFonts w:ascii="Times New Roman" w:hAnsi="Times New Roman" w:cs="Times New Roman"/>
          <w:sz w:val="26"/>
          <w:szCs w:val="26"/>
        </w:rPr>
        <w:t xml:space="preserve">ние программно-целевых методов. </w:t>
      </w:r>
      <w:r w:rsidRPr="00011BC0">
        <w:rPr>
          <w:rFonts w:ascii="Times New Roman" w:hAnsi="Times New Roman" w:cs="Times New Roman"/>
          <w:sz w:val="26"/>
          <w:szCs w:val="26"/>
        </w:rPr>
        <w:t xml:space="preserve">Основным методом решения проблемы должно стать благоустройство дворовых </w:t>
      </w:r>
      <w:r w:rsidR="00DD78D6">
        <w:rPr>
          <w:rFonts w:ascii="Times New Roman" w:hAnsi="Times New Roman" w:cs="Times New Roman"/>
          <w:sz w:val="26"/>
          <w:szCs w:val="26"/>
        </w:rPr>
        <w:t xml:space="preserve">и общественных </w:t>
      </w:r>
      <w:r w:rsidRPr="00011BC0">
        <w:rPr>
          <w:rFonts w:ascii="Times New Roman" w:hAnsi="Times New Roman" w:cs="Times New Roman"/>
          <w:sz w:val="26"/>
          <w:szCs w:val="26"/>
        </w:rPr>
        <w:t>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</w:t>
      </w:r>
      <w:r w:rsidR="00F753B3">
        <w:rPr>
          <w:rFonts w:ascii="Times New Roman" w:hAnsi="Times New Roman" w:cs="Times New Roman"/>
          <w:sz w:val="26"/>
          <w:szCs w:val="26"/>
        </w:rPr>
        <w:t>зопасности территорий</w:t>
      </w:r>
      <w:r w:rsidRPr="00011BC0">
        <w:rPr>
          <w:rFonts w:ascii="Times New Roman" w:hAnsi="Times New Roman" w:cs="Times New Roman"/>
          <w:sz w:val="26"/>
          <w:szCs w:val="26"/>
        </w:rPr>
        <w:t>.</w:t>
      </w:r>
    </w:p>
    <w:p w:rsidR="00DD78D6" w:rsidRPr="00DD78D6" w:rsidRDefault="00DD78D6" w:rsidP="00DD78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BC0" w:rsidRPr="00011BC0" w:rsidRDefault="00011BC0" w:rsidP="00DD78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BC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Целевые показатели (индикаторы), характеризующие</w:t>
      </w:r>
    </w:p>
    <w:p w:rsidR="00011BC0" w:rsidRPr="00011BC0" w:rsidRDefault="00011BC0" w:rsidP="00E01A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сферу содержания дворовых территорий</w:t>
      </w:r>
      <w:r w:rsidR="00800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период 2014- </w:t>
      </w:r>
      <w:r w:rsidR="00817729" w:rsidRPr="00817729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81772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17729" w:rsidRPr="00817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8000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pPr w:leftFromText="180" w:rightFromText="180" w:vertAnchor="text" w:horzAnchor="margin" w:tblpX="-80" w:tblpY="612"/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961"/>
        <w:gridCol w:w="1440"/>
        <w:gridCol w:w="1134"/>
        <w:gridCol w:w="1134"/>
        <w:gridCol w:w="1112"/>
      </w:tblGrid>
      <w:tr w:rsidR="00817729" w:rsidRPr="00011BC0" w:rsidTr="00817729">
        <w:tc>
          <w:tcPr>
            <w:tcW w:w="771" w:type="dxa"/>
            <w:vMerge w:val="restart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961" w:type="dxa"/>
            <w:vMerge w:val="restart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440" w:type="dxa"/>
            <w:vMerge w:val="restart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3380" w:type="dxa"/>
            <w:gridSpan w:val="3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 показателей</w:t>
            </w:r>
          </w:p>
        </w:tc>
      </w:tr>
      <w:tr w:rsidR="00817729" w:rsidRPr="00011BC0" w:rsidTr="00817729">
        <w:trPr>
          <w:trHeight w:val="227"/>
        </w:trPr>
        <w:tc>
          <w:tcPr>
            <w:tcW w:w="771" w:type="dxa"/>
            <w:vMerge/>
            <w:vAlign w:val="center"/>
          </w:tcPr>
          <w:p w:rsidR="00817729" w:rsidRPr="00011BC0" w:rsidRDefault="00817729" w:rsidP="008177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817729" w:rsidRPr="00011BC0" w:rsidRDefault="00817729" w:rsidP="008177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40" w:type="dxa"/>
            <w:vMerge/>
            <w:vAlign w:val="center"/>
          </w:tcPr>
          <w:p w:rsidR="00817729" w:rsidRPr="00011BC0" w:rsidRDefault="00817729" w:rsidP="008177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2014 год</w:t>
            </w:r>
          </w:p>
        </w:tc>
        <w:tc>
          <w:tcPr>
            <w:tcW w:w="1134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2015 год</w:t>
            </w:r>
          </w:p>
        </w:tc>
        <w:tc>
          <w:tcPr>
            <w:tcW w:w="1112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</w:t>
            </w:r>
          </w:p>
        </w:tc>
      </w:tr>
      <w:tr w:rsidR="00817729" w:rsidRPr="00011BC0" w:rsidTr="00817729">
        <w:tc>
          <w:tcPr>
            <w:tcW w:w="771" w:type="dxa"/>
            <w:vAlign w:val="center"/>
          </w:tcPr>
          <w:p w:rsidR="00817729" w:rsidRPr="00817729" w:rsidRDefault="00817729" w:rsidP="00817729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благоустроенных дворовых</w:t>
            </w: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территорий</w:t>
            </w:r>
          </w:p>
        </w:tc>
        <w:tc>
          <w:tcPr>
            <w:tcW w:w="1440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817729" w:rsidRPr="00011BC0" w:rsidRDefault="004110FA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134" w:type="dxa"/>
            <w:vAlign w:val="center"/>
          </w:tcPr>
          <w:p w:rsidR="00817729" w:rsidRPr="00011BC0" w:rsidRDefault="004110FA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112" w:type="dxa"/>
            <w:vAlign w:val="center"/>
          </w:tcPr>
          <w:p w:rsidR="00817729" w:rsidRPr="00011BC0" w:rsidRDefault="004110FA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</w:tr>
      <w:tr w:rsidR="00817729" w:rsidRPr="00011BC0" w:rsidTr="00817729">
        <w:tc>
          <w:tcPr>
            <w:tcW w:w="771" w:type="dxa"/>
            <w:vAlign w:val="center"/>
          </w:tcPr>
          <w:p w:rsidR="00817729" w:rsidRPr="00817729" w:rsidRDefault="00817729" w:rsidP="00817729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благоустроенных дворовых </w:t>
            </w: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территорий от общего</w:t>
            </w: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количества дворовых территорий</w:t>
            </w:r>
          </w:p>
        </w:tc>
        <w:tc>
          <w:tcPr>
            <w:tcW w:w="1440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процентов</w:t>
            </w:r>
          </w:p>
        </w:tc>
        <w:tc>
          <w:tcPr>
            <w:tcW w:w="1134" w:type="dxa"/>
            <w:vAlign w:val="center"/>
          </w:tcPr>
          <w:p w:rsidR="00817729" w:rsidRPr="00011BC0" w:rsidRDefault="004110FA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817729" w:rsidRPr="00011BC0" w:rsidRDefault="004110FA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112" w:type="dxa"/>
            <w:vAlign w:val="center"/>
          </w:tcPr>
          <w:p w:rsidR="00817729" w:rsidRPr="00011BC0" w:rsidRDefault="004110FA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817729" w:rsidRPr="00817729" w:rsidTr="00817729">
        <w:tc>
          <w:tcPr>
            <w:tcW w:w="771" w:type="dxa"/>
            <w:vAlign w:val="center"/>
          </w:tcPr>
          <w:p w:rsidR="00817729" w:rsidRPr="00817729" w:rsidRDefault="00817729" w:rsidP="00817729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благоустроенных </w:t>
            </w: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общественных территорий</w:t>
            </w:r>
          </w:p>
        </w:tc>
        <w:tc>
          <w:tcPr>
            <w:tcW w:w="1440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817729" w:rsidRPr="00817729" w:rsidRDefault="00377316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817729" w:rsidRPr="00817729" w:rsidRDefault="00377316" w:rsidP="00E53D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12" w:type="dxa"/>
            <w:vAlign w:val="center"/>
          </w:tcPr>
          <w:p w:rsidR="00817729" w:rsidRPr="00817729" w:rsidRDefault="006950B0" w:rsidP="00800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817729" w:rsidRPr="00817729" w:rsidTr="00817729">
        <w:tc>
          <w:tcPr>
            <w:tcW w:w="771" w:type="dxa"/>
            <w:vAlign w:val="center"/>
          </w:tcPr>
          <w:p w:rsidR="00817729" w:rsidRPr="00817729" w:rsidRDefault="00817729" w:rsidP="00817729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17729" w:rsidRPr="00817729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благоустроенных общественных территорий от общего количества общественных территорий </w:t>
            </w:r>
          </w:p>
        </w:tc>
        <w:tc>
          <w:tcPr>
            <w:tcW w:w="1440" w:type="dxa"/>
            <w:vAlign w:val="center"/>
          </w:tcPr>
          <w:p w:rsidR="00817729" w:rsidRPr="00817729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817729" w:rsidRPr="00817729" w:rsidRDefault="00377316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817729" w:rsidRPr="00817729" w:rsidRDefault="00377316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112" w:type="dxa"/>
            <w:vAlign w:val="center"/>
          </w:tcPr>
          <w:p w:rsidR="00817729" w:rsidRPr="00817729" w:rsidRDefault="006950B0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817729" w:rsidRPr="00817729" w:rsidTr="00817729">
        <w:tc>
          <w:tcPr>
            <w:tcW w:w="771" w:type="dxa"/>
            <w:vAlign w:val="center"/>
          </w:tcPr>
          <w:p w:rsidR="00817729" w:rsidRPr="00817729" w:rsidRDefault="00817729" w:rsidP="00817729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17729" w:rsidRPr="00817729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  <w:p w:rsidR="00817729" w:rsidRPr="00817729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(при наличии такой практики)</w:t>
            </w:r>
          </w:p>
        </w:tc>
        <w:tc>
          <w:tcPr>
            <w:tcW w:w="1440" w:type="dxa"/>
            <w:vAlign w:val="center"/>
          </w:tcPr>
          <w:p w:rsidR="00817729" w:rsidRPr="00817729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</w:t>
            </w:r>
          </w:p>
        </w:tc>
        <w:tc>
          <w:tcPr>
            <w:tcW w:w="1134" w:type="dxa"/>
            <w:vAlign w:val="center"/>
          </w:tcPr>
          <w:p w:rsidR="00817729" w:rsidRPr="00817729" w:rsidRDefault="00E53DCE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17729" w:rsidRPr="00817729" w:rsidRDefault="00E53DCE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12" w:type="dxa"/>
            <w:vAlign w:val="center"/>
          </w:tcPr>
          <w:p w:rsidR="00817729" w:rsidRPr="00817729" w:rsidRDefault="00E53DCE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011BC0" w:rsidRPr="00011BC0" w:rsidRDefault="00011BC0" w:rsidP="00DD78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1BC0" w:rsidRPr="0088117F" w:rsidRDefault="00DD78D6" w:rsidP="00DD78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Реализация </w:t>
      </w:r>
      <w:r w:rsidR="00E01A17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позволит повысить комфортность проживания населения, увеличить площадь озеленения территорий,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</w:t>
      </w:r>
      <w:r w:rsidR="00E01A17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инвалидов и других маломобильных групп населения.</w:t>
      </w:r>
    </w:p>
    <w:p w:rsidR="00011BC0" w:rsidRPr="0088117F" w:rsidRDefault="00011BC0" w:rsidP="00DD78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5A0F" w:rsidRPr="0088117F" w:rsidRDefault="00465A0F" w:rsidP="00DD78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5EF7" w:rsidRPr="0088117F" w:rsidRDefault="00B92E0E" w:rsidP="00DD78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2. П</w:t>
      </w:r>
      <w:r w:rsidRPr="0088117F">
        <w:rPr>
          <w:rFonts w:ascii="Times New Roman" w:hAnsi="Times New Roman" w:cs="Times New Roman"/>
          <w:sz w:val="26"/>
          <w:szCs w:val="26"/>
        </w:rPr>
        <w:t>риоритеты</w:t>
      </w:r>
      <w:r w:rsidR="00985EF7" w:rsidRPr="0088117F">
        <w:rPr>
          <w:rFonts w:ascii="Times New Roman" w:hAnsi="Times New Roman" w:cs="Times New Roman"/>
          <w:sz w:val="26"/>
          <w:szCs w:val="26"/>
        </w:rPr>
        <w:t xml:space="preserve"> </w:t>
      </w:r>
      <w:r w:rsidRPr="0088117F">
        <w:rPr>
          <w:rFonts w:ascii="Times New Roman" w:hAnsi="Times New Roman" w:cs="Times New Roman"/>
          <w:sz w:val="26"/>
          <w:szCs w:val="26"/>
        </w:rPr>
        <w:t>муниципальной</w:t>
      </w:r>
      <w:r w:rsidR="00985EF7" w:rsidRPr="0088117F">
        <w:rPr>
          <w:rFonts w:ascii="Times New Roman" w:hAnsi="Times New Roman" w:cs="Times New Roman"/>
          <w:sz w:val="26"/>
          <w:szCs w:val="26"/>
        </w:rPr>
        <w:t xml:space="preserve"> политики в сфере бла</w:t>
      </w:r>
      <w:r w:rsidRPr="0088117F">
        <w:rPr>
          <w:rFonts w:ascii="Times New Roman" w:hAnsi="Times New Roman" w:cs="Times New Roman"/>
          <w:sz w:val="26"/>
          <w:szCs w:val="26"/>
        </w:rPr>
        <w:t>гоустройства. Цели</w:t>
      </w:r>
      <w:r w:rsidR="00985EF7" w:rsidRPr="0088117F">
        <w:rPr>
          <w:rFonts w:ascii="Times New Roman" w:hAnsi="Times New Roman" w:cs="Times New Roman"/>
          <w:sz w:val="26"/>
          <w:szCs w:val="26"/>
        </w:rPr>
        <w:t xml:space="preserve"> и задач</w:t>
      </w:r>
      <w:r w:rsidRPr="0088117F">
        <w:rPr>
          <w:rFonts w:ascii="Times New Roman" w:hAnsi="Times New Roman" w:cs="Times New Roman"/>
          <w:sz w:val="26"/>
          <w:szCs w:val="26"/>
        </w:rPr>
        <w:t xml:space="preserve">и </w:t>
      </w:r>
      <w:r w:rsidR="00E01A17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рограммы</w:t>
      </w:r>
      <w:r w:rsidR="005203B0" w:rsidRPr="0088117F">
        <w:rPr>
          <w:rFonts w:ascii="Times New Roman" w:hAnsi="Times New Roman" w:cs="Times New Roman"/>
          <w:sz w:val="26"/>
          <w:szCs w:val="26"/>
        </w:rPr>
        <w:t>. Прогноз ожидаемых результатов</w:t>
      </w:r>
      <w:r w:rsidR="00BE6C9E" w:rsidRPr="0088117F">
        <w:rPr>
          <w:rFonts w:ascii="Times New Roman" w:hAnsi="Times New Roman" w:cs="Times New Roman"/>
          <w:sz w:val="26"/>
          <w:szCs w:val="26"/>
        </w:rPr>
        <w:t>.</w:t>
      </w:r>
    </w:p>
    <w:p w:rsidR="00570FCB" w:rsidRPr="0088117F" w:rsidRDefault="00570FCB" w:rsidP="00DD78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4F29" w:rsidRPr="0088117F" w:rsidRDefault="00FA4F29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Приоритеты муниципальной политики </w:t>
      </w:r>
      <w:r w:rsidR="007E771A" w:rsidRPr="0088117F">
        <w:rPr>
          <w:rFonts w:ascii="Times New Roman" w:hAnsi="Times New Roman" w:cs="Times New Roman"/>
          <w:sz w:val="26"/>
          <w:szCs w:val="26"/>
        </w:rPr>
        <w:t xml:space="preserve">Кемского </w:t>
      </w:r>
      <w:r w:rsidR="00384B18" w:rsidRPr="0088117F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="007E771A" w:rsidRPr="0088117F">
        <w:rPr>
          <w:rFonts w:ascii="Times New Roman" w:hAnsi="Times New Roman" w:cs="Times New Roman"/>
          <w:sz w:val="26"/>
          <w:szCs w:val="26"/>
        </w:rPr>
        <w:t xml:space="preserve"> </w:t>
      </w:r>
      <w:r w:rsidRPr="0088117F">
        <w:rPr>
          <w:rFonts w:ascii="Times New Roman" w:hAnsi="Times New Roman" w:cs="Times New Roman"/>
          <w:sz w:val="26"/>
          <w:szCs w:val="26"/>
        </w:rPr>
        <w:t>определяются федеральным законодательством, паспортом Приоритетного проекта «Формирование комфортной городской среды», утверждённым президиумом Совета при Президенте Российской Федерации по стратегическому развитию и приоритетным проектам (протокол от 21 ноября 2016 года № 10).</w:t>
      </w:r>
    </w:p>
    <w:p w:rsidR="00FA4F29" w:rsidRPr="0088117F" w:rsidRDefault="00FA4F29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117F">
        <w:rPr>
          <w:rFonts w:ascii="Times New Roman" w:hAnsi="Times New Roman" w:cs="Times New Roman"/>
          <w:sz w:val="26"/>
          <w:szCs w:val="26"/>
        </w:rPr>
        <w:t xml:space="preserve">Нормативное правовое регулирование в сфере реализации </w:t>
      </w:r>
      <w:r w:rsidR="00F753B3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Российской Федерации от 10 февраля 2</w:t>
      </w:r>
      <w:r w:rsidR="00813365" w:rsidRPr="0088117F">
        <w:rPr>
          <w:rFonts w:ascii="Times New Roman" w:hAnsi="Times New Roman" w:cs="Times New Roman"/>
          <w:sz w:val="26"/>
          <w:szCs w:val="26"/>
        </w:rPr>
        <w:t>0</w:t>
      </w:r>
      <w:r w:rsidRPr="0088117F">
        <w:rPr>
          <w:rFonts w:ascii="Times New Roman" w:hAnsi="Times New Roman" w:cs="Times New Roman"/>
          <w:sz w:val="26"/>
          <w:szCs w:val="26"/>
        </w:rPr>
        <w:t>17 года №169 «Об утверждении Правил</w:t>
      </w:r>
      <w:r w:rsidR="00813365" w:rsidRPr="0088117F">
        <w:rPr>
          <w:rFonts w:ascii="Times New Roman" w:hAnsi="Times New Roman" w:cs="Times New Roman"/>
          <w:sz w:val="26"/>
          <w:szCs w:val="26"/>
        </w:rPr>
        <w:t xml:space="preserve"> предоставления и распределения</w:t>
      </w:r>
      <w:r w:rsidRPr="0088117F">
        <w:rPr>
          <w:rFonts w:ascii="Times New Roman" w:hAnsi="Times New Roman" w:cs="Times New Roman"/>
          <w:sz w:val="26"/>
          <w:szCs w:val="26"/>
        </w:rPr>
        <w:t xml:space="preserve"> субсидий из федерального бюджета бюджетам субъектов Российской Федерации на поддержку государственных программ субъектов Российской Федерации</w:t>
      </w:r>
      <w:proofErr w:type="gramEnd"/>
      <w:r w:rsidRPr="0088117F">
        <w:rPr>
          <w:rFonts w:ascii="Times New Roman" w:hAnsi="Times New Roman" w:cs="Times New Roman"/>
          <w:sz w:val="26"/>
          <w:szCs w:val="26"/>
        </w:rPr>
        <w:t xml:space="preserve"> и муниципальных программ формирования современной городской среды».</w:t>
      </w:r>
    </w:p>
    <w:p w:rsidR="003915BB" w:rsidRPr="0088117F" w:rsidRDefault="003915BB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Приоритетами муниципальной политики в сфере благоустройства являются:</w:t>
      </w:r>
    </w:p>
    <w:p w:rsidR="00570FCB" w:rsidRPr="0088117F" w:rsidRDefault="00FA4F29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1.</w:t>
      </w:r>
      <w:r w:rsidRPr="0088117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29113D" w:rsidRPr="0088117F">
        <w:rPr>
          <w:rFonts w:ascii="Times New Roman" w:hAnsi="Times New Roman" w:cs="Times New Roman"/>
          <w:sz w:val="26"/>
          <w:szCs w:val="26"/>
        </w:rPr>
        <w:t xml:space="preserve"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</w:t>
      </w:r>
      <w:r w:rsidR="00145B82" w:rsidRPr="0088117F">
        <w:rPr>
          <w:rFonts w:ascii="Times New Roman" w:hAnsi="Times New Roman" w:cs="Times New Roman"/>
          <w:sz w:val="26"/>
          <w:szCs w:val="26"/>
        </w:rPr>
        <w:t xml:space="preserve">(далее – населённый пункт) </w:t>
      </w:r>
      <w:r w:rsidR="0029113D" w:rsidRPr="0088117F">
        <w:rPr>
          <w:rFonts w:ascii="Times New Roman" w:hAnsi="Times New Roman" w:cs="Times New Roman"/>
          <w:sz w:val="26"/>
          <w:szCs w:val="26"/>
        </w:rPr>
        <w:t>путем реализации комплекса первоочередных</w:t>
      </w:r>
      <w:r w:rsidR="008743E8" w:rsidRPr="0088117F">
        <w:rPr>
          <w:rFonts w:ascii="Times New Roman" w:hAnsi="Times New Roman" w:cs="Times New Roman"/>
          <w:sz w:val="26"/>
          <w:szCs w:val="26"/>
        </w:rPr>
        <w:t xml:space="preserve"> мероприятий по благоустройству, применения инструментов и подходов программного управления в ходе выполнения мероприятий по реализации Приоритетного проекта «Формирование комфортной городской среды» на территории</w:t>
      </w:r>
      <w:proofErr w:type="gramEnd"/>
      <w:r w:rsidR="008743E8" w:rsidRPr="0088117F">
        <w:rPr>
          <w:rFonts w:ascii="Times New Roman" w:hAnsi="Times New Roman" w:cs="Times New Roman"/>
          <w:sz w:val="26"/>
          <w:szCs w:val="26"/>
        </w:rPr>
        <w:t xml:space="preserve"> </w:t>
      </w:r>
      <w:r w:rsidR="00F3348A" w:rsidRPr="0088117F">
        <w:rPr>
          <w:rFonts w:ascii="Times New Roman" w:hAnsi="Times New Roman" w:cs="Times New Roman"/>
          <w:sz w:val="26"/>
          <w:szCs w:val="26"/>
        </w:rPr>
        <w:t>Кемского городского поселения</w:t>
      </w:r>
      <w:r w:rsidR="008743E8" w:rsidRPr="0088117F">
        <w:rPr>
          <w:rFonts w:ascii="Times New Roman" w:hAnsi="Times New Roman" w:cs="Times New Roman"/>
          <w:sz w:val="26"/>
          <w:szCs w:val="26"/>
        </w:rPr>
        <w:t>.</w:t>
      </w:r>
    </w:p>
    <w:p w:rsidR="008743E8" w:rsidRPr="0088117F" w:rsidRDefault="00FA4F29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8743E8" w:rsidRPr="0088117F">
        <w:rPr>
          <w:rFonts w:ascii="Times New Roman" w:hAnsi="Times New Roman" w:cs="Times New Roman"/>
          <w:sz w:val="26"/>
          <w:szCs w:val="26"/>
        </w:rPr>
        <w:t xml:space="preserve">Осуществление контроля </w:t>
      </w:r>
      <w:r w:rsidR="00145B82" w:rsidRPr="0088117F">
        <w:rPr>
          <w:rFonts w:ascii="Times New Roman" w:hAnsi="Times New Roman" w:cs="Times New Roman"/>
          <w:sz w:val="26"/>
          <w:szCs w:val="26"/>
        </w:rPr>
        <w:t xml:space="preserve">за реализацией </w:t>
      </w:r>
      <w:r w:rsidR="00F753B3" w:rsidRPr="0088117F">
        <w:rPr>
          <w:rFonts w:ascii="Times New Roman" w:hAnsi="Times New Roman" w:cs="Times New Roman"/>
          <w:sz w:val="26"/>
          <w:szCs w:val="26"/>
        </w:rPr>
        <w:t>П</w:t>
      </w:r>
      <w:r w:rsidR="00145B82" w:rsidRPr="0088117F">
        <w:rPr>
          <w:rFonts w:ascii="Times New Roman" w:hAnsi="Times New Roman" w:cs="Times New Roman"/>
          <w:sz w:val="26"/>
          <w:szCs w:val="26"/>
        </w:rPr>
        <w:t>рограммы, проведение комиссионной оценки предложений граждан и организаций в сфере благоустройства н</w:t>
      </w:r>
      <w:r w:rsidR="00813365" w:rsidRPr="0088117F">
        <w:rPr>
          <w:rFonts w:ascii="Times New Roman" w:hAnsi="Times New Roman" w:cs="Times New Roman"/>
          <w:sz w:val="26"/>
          <w:szCs w:val="26"/>
        </w:rPr>
        <w:t xml:space="preserve">а территории </w:t>
      </w:r>
      <w:r w:rsidR="00F753B3" w:rsidRPr="0088117F">
        <w:rPr>
          <w:rFonts w:ascii="Times New Roman" w:hAnsi="Times New Roman" w:cs="Times New Roman"/>
          <w:sz w:val="26"/>
          <w:szCs w:val="26"/>
        </w:rPr>
        <w:lastRenderedPageBreak/>
        <w:t>Кемского городского поселения</w:t>
      </w:r>
      <w:r w:rsidR="00813365" w:rsidRPr="0088117F">
        <w:rPr>
          <w:rFonts w:ascii="Times New Roman" w:hAnsi="Times New Roman" w:cs="Times New Roman"/>
          <w:sz w:val="26"/>
          <w:szCs w:val="26"/>
        </w:rPr>
        <w:t xml:space="preserve"> с</w:t>
      </w:r>
      <w:r w:rsidR="00145B82" w:rsidRPr="0088117F">
        <w:rPr>
          <w:rFonts w:ascii="Times New Roman" w:hAnsi="Times New Roman" w:cs="Times New Roman"/>
          <w:sz w:val="26"/>
          <w:szCs w:val="26"/>
        </w:rPr>
        <w:t xml:space="preserve"> учет</w:t>
      </w:r>
      <w:r w:rsidR="00813365" w:rsidRPr="0088117F">
        <w:rPr>
          <w:rFonts w:ascii="Times New Roman" w:hAnsi="Times New Roman" w:cs="Times New Roman"/>
          <w:sz w:val="26"/>
          <w:szCs w:val="26"/>
        </w:rPr>
        <w:t>ом</w:t>
      </w:r>
      <w:r w:rsidR="00145B82" w:rsidRPr="0088117F">
        <w:rPr>
          <w:rFonts w:ascii="Times New Roman" w:hAnsi="Times New Roman" w:cs="Times New Roman"/>
          <w:sz w:val="26"/>
          <w:szCs w:val="26"/>
        </w:rPr>
        <w:t xml:space="preserve"> мероприятий по ремонту и модернизации инженерных сетей при принятии решения о благоустройстве объектов, расположенных на территории </w:t>
      </w:r>
      <w:r w:rsidR="006950B0" w:rsidRPr="0088117F">
        <w:rPr>
          <w:rFonts w:ascii="Times New Roman" w:hAnsi="Times New Roman" w:cs="Times New Roman"/>
          <w:sz w:val="26"/>
          <w:szCs w:val="26"/>
        </w:rPr>
        <w:t>Кемского городского поселения</w:t>
      </w:r>
      <w:r w:rsidR="00813365" w:rsidRPr="0088117F">
        <w:rPr>
          <w:rFonts w:ascii="Times New Roman" w:hAnsi="Times New Roman" w:cs="Times New Roman"/>
          <w:sz w:val="26"/>
          <w:szCs w:val="26"/>
        </w:rPr>
        <w:t>,</w:t>
      </w:r>
      <w:r w:rsidR="00145B82" w:rsidRPr="0088117F">
        <w:rPr>
          <w:rFonts w:ascii="Times New Roman" w:hAnsi="Times New Roman" w:cs="Times New Roman"/>
          <w:sz w:val="26"/>
          <w:szCs w:val="26"/>
        </w:rPr>
        <w:t xml:space="preserve"> обеспечивается коллегиально посредством общественной комиссии, состав и положение о которой утверждены </w:t>
      </w:r>
      <w:r w:rsidR="000E5195" w:rsidRPr="0088117F">
        <w:rPr>
          <w:rFonts w:ascii="Times New Roman" w:hAnsi="Times New Roman" w:cs="Times New Roman"/>
          <w:sz w:val="26"/>
          <w:szCs w:val="26"/>
        </w:rPr>
        <w:t>п</w:t>
      </w:r>
      <w:r w:rsidR="007E771A" w:rsidRPr="0088117F">
        <w:rPr>
          <w:rFonts w:ascii="Times New Roman" w:hAnsi="Times New Roman" w:cs="Times New Roman"/>
          <w:sz w:val="26"/>
          <w:szCs w:val="26"/>
        </w:rPr>
        <w:t>остановлением администрации Кемского муниципального района № 93 от 03.03.2017</w:t>
      </w:r>
      <w:r w:rsidR="00145B82" w:rsidRPr="0088117F">
        <w:rPr>
          <w:rFonts w:ascii="Times New Roman" w:hAnsi="Times New Roman" w:cs="Times New Roman"/>
          <w:i/>
          <w:sz w:val="26"/>
          <w:szCs w:val="26"/>
        </w:rPr>
        <w:t>.</w:t>
      </w:r>
      <w:proofErr w:type="gramEnd"/>
    </w:p>
    <w:p w:rsidR="008743E8" w:rsidRPr="0088117F" w:rsidRDefault="00FA4F29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3.</w:t>
      </w:r>
      <w:r w:rsidR="00145B82" w:rsidRPr="0088117F">
        <w:rPr>
          <w:rFonts w:ascii="Times New Roman" w:hAnsi="Times New Roman" w:cs="Times New Roman"/>
          <w:sz w:val="26"/>
          <w:szCs w:val="26"/>
        </w:rPr>
        <w:t xml:space="preserve"> </w:t>
      </w:r>
      <w:r w:rsidR="00813365" w:rsidRPr="0088117F">
        <w:rPr>
          <w:rFonts w:ascii="Times New Roman" w:hAnsi="Times New Roman" w:cs="Times New Roman"/>
          <w:sz w:val="26"/>
          <w:szCs w:val="26"/>
        </w:rPr>
        <w:t>Р</w:t>
      </w:r>
      <w:r w:rsidR="00145B82" w:rsidRPr="0088117F">
        <w:rPr>
          <w:rFonts w:ascii="Times New Roman" w:hAnsi="Times New Roman" w:cs="Times New Roman"/>
          <w:sz w:val="26"/>
          <w:szCs w:val="26"/>
        </w:rPr>
        <w:t xml:space="preserve">еализация </w:t>
      </w:r>
      <w:r w:rsidR="00035346" w:rsidRPr="0088117F">
        <w:rPr>
          <w:rFonts w:ascii="Times New Roman" w:hAnsi="Times New Roman" w:cs="Times New Roman"/>
          <w:sz w:val="26"/>
          <w:szCs w:val="26"/>
        </w:rPr>
        <w:t>мероприятий по благоустройству</w:t>
      </w:r>
      <w:r w:rsidR="00813365" w:rsidRPr="0088117F">
        <w:rPr>
          <w:rFonts w:ascii="Times New Roman" w:hAnsi="Times New Roman" w:cs="Times New Roman"/>
          <w:sz w:val="26"/>
          <w:szCs w:val="26"/>
        </w:rPr>
        <w:t xml:space="preserve"> дворовых территорий и территорий общего пользования</w:t>
      </w:r>
      <w:r w:rsidR="006950B0" w:rsidRPr="0088117F">
        <w:rPr>
          <w:rFonts w:ascii="Times New Roman" w:hAnsi="Times New Roman" w:cs="Times New Roman"/>
          <w:sz w:val="26"/>
          <w:szCs w:val="26"/>
        </w:rPr>
        <w:t xml:space="preserve"> на территории Кемского городского поселения</w:t>
      </w:r>
      <w:r w:rsidR="00813365" w:rsidRPr="0088117F">
        <w:rPr>
          <w:rFonts w:ascii="Times New Roman" w:hAnsi="Times New Roman" w:cs="Times New Roman"/>
          <w:sz w:val="26"/>
          <w:szCs w:val="26"/>
        </w:rPr>
        <w:t>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и иные территории)</w:t>
      </w:r>
      <w:r w:rsidR="00232DD1" w:rsidRPr="0088117F">
        <w:rPr>
          <w:rFonts w:ascii="Times New Roman" w:hAnsi="Times New Roman" w:cs="Times New Roman"/>
          <w:sz w:val="26"/>
          <w:szCs w:val="26"/>
        </w:rPr>
        <w:t xml:space="preserve"> (далее – общественные территории)</w:t>
      </w:r>
      <w:r w:rsidR="00813365" w:rsidRPr="0088117F">
        <w:rPr>
          <w:rFonts w:ascii="Times New Roman" w:hAnsi="Times New Roman" w:cs="Times New Roman"/>
          <w:sz w:val="26"/>
          <w:szCs w:val="26"/>
        </w:rPr>
        <w:t>, предложенных гражданами и организациями</w:t>
      </w:r>
      <w:r w:rsidR="008743E8" w:rsidRPr="0088117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50E87" w:rsidRPr="0088117F" w:rsidRDefault="00F753B3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Целью П</w:t>
      </w:r>
      <w:r w:rsidR="00CA2231" w:rsidRPr="0088117F">
        <w:rPr>
          <w:rFonts w:ascii="Times New Roman" w:hAnsi="Times New Roman" w:cs="Times New Roman"/>
          <w:sz w:val="26"/>
          <w:szCs w:val="26"/>
        </w:rPr>
        <w:t xml:space="preserve">рограммы является </w:t>
      </w:r>
      <w:r w:rsidR="00F50E87" w:rsidRPr="0088117F">
        <w:rPr>
          <w:rFonts w:ascii="Times New Roman" w:hAnsi="Times New Roman" w:cs="Times New Roman"/>
          <w:sz w:val="26"/>
          <w:szCs w:val="26"/>
        </w:rPr>
        <w:t xml:space="preserve">Повышение качества условий проживания населения. </w:t>
      </w:r>
    </w:p>
    <w:p w:rsidR="00CA2231" w:rsidRPr="0088117F" w:rsidRDefault="00E77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К задачам </w:t>
      </w:r>
      <w:r w:rsidR="00F753B3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рограммы относятся следующие:</w:t>
      </w:r>
    </w:p>
    <w:p w:rsidR="00E7769E" w:rsidRPr="0088117F" w:rsidRDefault="00E77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- повышение уровня благоустройства дворовых территорий;</w:t>
      </w:r>
    </w:p>
    <w:p w:rsidR="00E7769E" w:rsidRPr="0088117F" w:rsidRDefault="00E77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- повышение уровня благоустройства общественных территорий</w:t>
      </w:r>
      <w:r w:rsidR="00817729" w:rsidRPr="0088117F">
        <w:rPr>
          <w:rFonts w:ascii="Times New Roman" w:hAnsi="Times New Roman" w:cs="Times New Roman"/>
          <w:sz w:val="26"/>
          <w:szCs w:val="26"/>
        </w:rPr>
        <w:t>.</w:t>
      </w:r>
    </w:p>
    <w:p w:rsidR="00BD34FD" w:rsidRPr="0088117F" w:rsidRDefault="00BD34FD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Ожидаемые результаты </w:t>
      </w:r>
      <w:r w:rsidR="00F753B3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рограммы:</w:t>
      </w:r>
    </w:p>
    <w:p w:rsidR="00CB63EA" w:rsidRPr="0088117F" w:rsidRDefault="00BD34FD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- </w:t>
      </w:r>
      <w:r w:rsidR="00CB63EA" w:rsidRPr="0088117F">
        <w:rPr>
          <w:rFonts w:ascii="Times New Roman" w:hAnsi="Times New Roman" w:cs="Times New Roman"/>
          <w:sz w:val="26"/>
          <w:szCs w:val="26"/>
        </w:rPr>
        <w:t xml:space="preserve">доля благоустроенных </w:t>
      </w:r>
      <w:r w:rsidR="00347FEE" w:rsidRPr="0088117F">
        <w:rPr>
          <w:rFonts w:ascii="Times New Roman" w:hAnsi="Times New Roman" w:cs="Times New Roman"/>
          <w:sz w:val="26"/>
          <w:szCs w:val="26"/>
        </w:rPr>
        <w:t>дворовых территорий</w:t>
      </w:r>
      <w:r w:rsidR="00CB63EA" w:rsidRPr="0088117F">
        <w:rPr>
          <w:rFonts w:ascii="Times New Roman" w:hAnsi="Times New Roman" w:cs="Times New Roman"/>
          <w:sz w:val="26"/>
          <w:szCs w:val="26"/>
        </w:rPr>
        <w:t xml:space="preserve"> в общем количестве дворовых территорий, подлежащих благоустройству в рамках </w:t>
      </w:r>
      <w:r w:rsidR="00F753B3" w:rsidRPr="0088117F">
        <w:rPr>
          <w:rFonts w:ascii="Times New Roman" w:hAnsi="Times New Roman" w:cs="Times New Roman"/>
          <w:sz w:val="26"/>
          <w:szCs w:val="26"/>
        </w:rPr>
        <w:t>П</w:t>
      </w:r>
      <w:r w:rsidR="00CB63EA" w:rsidRPr="0088117F">
        <w:rPr>
          <w:rFonts w:ascii="Times New Roman" w:hAnsi="Times New Roman" w:cs="Times New Roman"/>
          <w:sz w:val="26"/>
          <w:szCs w:val="26"/>
        </w:rPr>
        <w:t>рограммы, составит 100 процентов;</w:t>
      </w:r>
    </w:p>
    <w:p w:rsidR="00E42EB4" w:rsidRPr="0088117F" w:rsidRDefault="00E42EB4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- доля благоустроенных общественных территорий в общем количестве общественных территорий, подлежащих благоустройству в рамках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</w:t>
      </w:r>
      <w:r w:rsidR="00817729" w:rsidRPr="0088117F">
        <w:rPr>
          <w:rFonts w:ascii="Times New Roman" w:hAnsi="Times New Roman" w:cs="Times New Roman"/>
          <w:sz w:val="26"/>
          <w:szCs w:val="26"/>
        </w:rPr>
        <w:t>ммы, составит 100 процентов.</w:t>
      </w:r>
    </w:p>
    <w:p w:rsidR="009C002B" w:rsidRDefault="009C002B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</w:t>
      </w:r>
      <w:r w:rsidR="00251F3B" w:rsidRPr="0088117F">
        <w:rPr>
          <w:rFonts w:ascii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hAnsi="Times New Roman" w:cs="Times New Roman"/>
          <w:sz w:val="26"/>
          <w:szCs w:val="26"/>
        </w:rPr>
        <w:t>еализации Программы 2017 год</w:t>
      </w:r>
      <w:r w:rsidR="00251F3B" w:rsidRPr="0088117F">
        <w:rPr>
          <w:rFonts w:ascii="Times New Roman" w:hAnsi="Times New Roman" w:cs="Times New Roman"/>
          <w:sz w:val="26"/>
          <w:szCs w:val="26"/>
        </w:rPr>
        <w:t>.</w:t>
      </w:r>
      <w:r w:rsidR="00774FFB" w:rsidRPr="008811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7B82" w:rsidRPr="0088117F" w:rsidRDefault="00774FFB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Сведения о показателях (индикаторах)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 xml:space="preserve">рограммы приведены в приложении 1 к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рограмме.</w:t>
      </w:r>
    </w:p>
    <w:p w:rsidR="00774FFB" w:rsidRPr="0088117F" w:rsidRDefault="00774FFB" w:rsidP="00DD7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Перечень основных мероприятий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рограммы представлен в приложении 2</w:t>
      </w:r>
      <w:r w:rsidRPr="008811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117F">
        <w:rPr>
          <w:rFonts w:ascii="Times New Roman" w:hAnsi="Times New Roman" w:cs="Times New Roman"/>
          <w:sz w:val="26"/>
          <w:szCs w:val="26"/>
        </w:rPr>
        <w:t xml:space="preserve">к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рограмме.</w:t>
      </w:r>
    </w:p>
    <w:p w:rsidR="00CD62EE" w:rsidRPr="0088117F" w:rsidRDefault="00CD62EE" w:rsidP="00CD62E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Перечень общественных территорий, подлежащих благоустройству в 2017</w:t>
      </w:r>
      <w:r w:rsidR="009C002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году</w:t>
      </w: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, с перечнем видов работ, планируемых к выполнению, в том числе с включением не менее одной общественной территории, отобранной с учётом результатов общественного обсуждения, а также иные мероприяти</w:t>
      </w:r>
      <w:r w:rsidR="005D2F90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 благоустройству, подлежащие реализации в 2017 году, приведен в приложении 3</w:t>
      </w:r>
      <w:r w:rsidR="000E5195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 Программе</w:t>
      </w: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CD62EE" w:rsidRPr="0088117F" w:rsidRDefault="00CD62EE" w:rsidP="000E51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8117F">
        <w:rPr>
          <w:rFonts w:ascii="Times New Roman" w:hAnsi="Times New Roman" w:cs="Times New Roman"/>
          <w:sz w:val="26"/>
          <w:szCs w:val="26"/>
        </w:rPr>
        <w:t xml:space="preserve">Адресный перечень многоквартирных домов, дворовые территории которых </w:t>
      </w:r>
      <w:r w:rsidR="005D2F90" w:rsidRPr="0088117F">
        <w:rPr>
          <w:rFonts w:ascii="Times New Roman" w:hAnsi="Times New Roman" w:cs="Times New Roman"/>
          <w:sz w:val="26"/>
          <w:szCs w:val="26"/>
        </w:rPr>
        <w:t>подлежат благоустройству</w:t>
      </w:r>
      <w:r w:rsidRPr="0088117F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0E5195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и сроками представления, рассмотрения и оценки предложений заинтересованных лиц о включении дворовой территории в муниципальную программу Кемского городского поселения  «Формирование современной городской среды на 2017 год»</w:t>
      </w:r>
      <w:r w:rsidRPr="0088117F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="00C47454" w:rsidRPr="0088117F">
        <w:rPr>
          <w:rFonts w:ascii="Times New Roman" w:hAnsi="Times New Roman" w:cs="Times New Roman"/>
          <w:sz w:val="26"/>
          <w:szCs w:val="26"/>
        </w:rPr>
        <w:t>п</w:t>
      </w:r>
      <w:r w:rsidR="007E771A" w:rsidRPr="0088117F">
        <w:rPr>
          <w:rFonts w:ascii="Times New Roman" w:hAnsi="Times New Roman" w:cs="Times New Roman"/>
          <w:sz w:val="26"/>
          <w:szCs w:val="26"/>
        </w:rPr>
        <w:t>остановлением администрации Кемского муниципального района № 95 от 03.03.2017</w:t>
      </w:r>
      <w:r w:rsidRPr="0088117F">
        <w:rPr>
          <w:rFonts w:ascii="Times New Roman" w:hAnsi="Times New Roman" w:cs="Times New Roman"/>
          <w:sz w:val="26"/>
          <w:szCs w:val="26"/>
        </w:rPr>
        <w:t>, приведен в приложении 4</w:t>
      </w:r>
      <w:r w:rsidR="000E5195" w:rsidRPr="0088117F">
        <w:rPr>
          <w:rFonts w:ascii="Times New Roman" w:hAnsi="Times New Roman" w:cs="Times New Roman"/>
          <w:sz w:val="26"/>
          <w:szCs w:val="26"/>
        </w:rPr>
        <w:t xml:space="preserve"> к Программе</w:t>
      </w:r>
      <w:r w:rsidRPr="0088117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17729" w:rsidRPr="0088117F" w:rsidRDefault="00817729" w:rsidP="0081772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Для реализации мероприятий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рограммы подготовлены следующие документы:</w:t>
      </w:r>
    </w:p>
    <w:p w:rsidR="00703D28" w:rsidRPr="0088117F" w:rsidRDefault="00817729" w:rsidP="00817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- </w:t>
      </w:r>
      <w:r w:rsidR="00703D28" w:rsidRPr="0088117F">
        <w:rPr>
          <w:rFonts w:ascii="Times New Roman" w:hAnsi="Times New Roman" w:cs="Times New Roman"/>
          <w:sz w:val="26"/>
          <w:szCs w:val="26"/>
        </w:rPr>
        <w:t>м</w:t>
      </w:r>
      <w:r w:rsidRPr="0088117F">
        <w:rPr>
          <w:rFonts w:ascii="Times New Roman" w:hAnsi="Times New Roman" w:cs="Times New Roman"/>
          <w:sz w:val="26"/>
          <w:szCs w:val="26"/>
        </w:rPr>
        <w:t xml:space="preserve">инимальный перечень видов работ по благоустройству дворовых территорий, </w:t>
      </w:r>
      <w:proofErr w:type="spellStart"/>
      <w:r w:rsidRPr="0088117F">
        <w:rPr>
          <w:rFonts w:ascii="Times New Roman" w:hAnsi="Times New Roman" w:cs="Times New Roman"/>
          <w:sz w:val="26"/>
          <w:szCs w:val="26"/>
        </w:rPr>
        <w:t>софинансируемых</w:t>
      </w:r>
      <w:proofErr w:type="spellEnd"/>
      <w:r w:rsidRPr="0088117F">
        <w:rPr>
          <w:rFonts w:ascii="Times New Roman" w:hAnsi="Times New Roman" w:cs="Times New Roman"/>
          <w:sz w:val="26"/>
          <w:szCs w:val="26"/>
        </w:rPr>
        <w:t xml:space="preserve"> за счет средств бюджета Республики Карелия, приведён в приложении </w:t>
      </w:r>
      <w:r w:rsidR="00CD62EE" w:rsidRPr="0088117F">
        <w:rPr>
          <w:rFonts w:ascii="Times New Roman" w:hAnsi="Times New Roman" w:cs="Times New Roman"/>
          <w:sz w:val="26"/>
          <w:szCs w:val="26"/>
        </w:rPr>
        <w:t>5</w:t>
      </w:r>
      <w:r w:rsidRPr="0088117F">
        <w:rPr>
          <w:rFonts w:ascii="Times New Roman" w:hAnsi="Times New Roman" w:cs="Times New Roman"/>
          <w:sz w:val="26"/>
          <w:szCs w:val="26"/>
        </w:rPr>
        <w:t xml:space="preserve"> к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рограмме (далее – минимальный пер</w:t>
      </w:r>
      <w:r w:rsidR="00703D28" w:rsidRPr="0088117F">
        <w:rPr>
          <w:rFonts w:ascii="Times New Roman" w:hAnsi="Times New Roman" w:cs="Times New Roman"/>
          <w:sz w:val="26"/>
          <w:szCs w:val="26"/>
        </w:rPr>
        <w:t>ечень работ по благоустройству);</w:t>
      </w:r>
    </w:p>
    <w:p w:rsidR="00817729" w:rsidRPr="0088117F" w:rsidRDefault="00703D28" w:rsidP="00817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- в</w:t>
      </w:r>
      <w:r w:rsidR="00817729" w:rsidRPr="0088117F">
        <w:rPr>
          <w:rFonts w:ascii="Times New Roman" w:hAnsi="Times New Roman" w:cs="Times New Roman"/>
          <w:sz w:val="26"/>
          <w:szCs w:val="26"/>
        </w:rPr>
        <w:t xml:space="preserve">изуализированный перечень образцов элементов благоустройства, предлагаемых к размещению на дворовой территории в соответствии с минимальным перечнем работ по благоустройству, приведён в приложении </w:t>
      </w:r>
      <w:r w:rsidR="00CD62EE" w:rsidRPr="0088117F">
        <w:rPr>
          <w:rFonts w:ascii="Times New Roman" w:hAnsi="Times New Roman" w:cs="Times New Roman"/>
          <w:sz w:val="26"/>
          <w:szCs w:val="26"/>
        </w:rPr>
        <w:t>6</w:t>
      </w:r>
      <w:r w:rsidRPr="0088117F">
        <w:rPr>
          <w:rFonts w:ascii="Times New Roman" w:hAnsi="Times New Roman" w:cs="Times New Roman"/>
          <w:sz w:val="26"/>
          <w:szCs w:val="26"/>
        </w:rPr>
        <w:t xml:space="preserve"> к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рограмме;</w:t>
      </w:r>
    </w:p>
    <w:p w:rsidR="00817729" w:rsidRPr="0088117F" w:rsidRDefault="00817729" w:rsidP="00703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- </w:t>
      </w:r>
      <w:r w:rsidR="00703D28" w:rsidRPr="0088117F">
        <w:rPr>
          <w:rFonts w:ascii="Times New Roman" w:hAnsi="Times New Roman" w:cs="Times New Roman"/>
          <w:sz w:val="26"/>
          <w:szCs w:val="26"/>
        </w:rPr>
        <w:t xml:space="preserve">дополнительный перечень видов работ по благоустройству дворовых территорий, </w:t>
      </w:r>
      <w:proofErr w:type="spellStart"/>
      <w:r w:rsidR="00703D28" w:rsidRPr="0088117F">
        <w:rPr>
          <w:rFonts w:ascii="Times New Roman" w:hAnsi="Times New Roman" w:cs="Times New Roman"/>
          <w:sz w:val="26"/>
          <w:szCs w:val="26"/>
        </w:rPr>
        <w:t>софинансируемых</w:t>
      </w:r>
      <w:proofErr w:type="spellEnd"/>
      <w:r w:rsidR="00703D28" w:rsidRPr="0088117F">
        <w:rPr>
          <w:rFonts w:ascii="Times New Roman" w:hAnsi="Times New Roman" w:cs="Times New Roman"/>
          <w:sz w:val="26"/>
          <w:szCs w:val="26"/>
        </w:rPr>
        <w:t xml:space="preserve"> за счет средств бюджета Республики Карелия, приведён в приложении </w:t>
      </w:r>
      <w:r w:rsidR="00CD62EE" w:rsidRPr="0088117F">
        <w:rPr>
          <w:rFonts w:ascii="Times New Roman" w:hAnsi="Times New Roman" w:cs="Times New Roman"/>
          <w:sz w:val="26"/>
          <w:szCs w:val="26"/>
        </w:rPr>
        <w:t>7</w:t>
      </w:r>
      <w:r w:rsidR="00703D28" w:rsidRPr="0088117F">
        <w:rPr>
          <w:rFonts w:ascii="Times New Roman" w:hAnsi="Times New Roman" w:cs="Times New Roman"/>
          <w:sz w:val="26"/>
          <w:szCs w:val="26"/>
        </w:rPr>
        <w:t xml:space="preserve"> к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="00703D28" w:rsidRPr="0088117F">
        <w:rPr>
          <w:rFonts w:ascii="Times New Roman" w:hAnsi="Times New Roman" w:cs="Times New Roman"/>
          <w:sz w:val="26"/>
          <w:szCs w:val="26"/>
        </w:rPr>
        <w:t>рограмме (далее – дополнительный перечень работ по благоустройству);</w:t>
      </w:r>
    </w:p>
    <w:p w:rsidR="000E5195" w:rsidRPr="0088117F" w:rsidRDefault="000E5195" w:rsidP="000E51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3D28" w:rsidRPr="0088117F" w:rsidRDefault="00817729" w:rsidP="000E51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4732E9">
        <w:rPr>
          <w:rFonts w:ascii="Times New Roman" w:eastAsia="Calibri" w:hAnsi="Times New Roman" w:cs="Times New Roman"/>
          <w:sz w:val="26"/>
          <w:szCs w:val="26"/>
        </w:rPr>
        <w:t>у</w:t>
      </w:r>
      <w:r w:rsidR="000E5195" w:rsidRPr="0088117F">
        <w:rPr>
          <w:rFonts w:ascii="Times New Roman" w:eastAsia="Calibri" w:hAnsi="Times New Roman" w:cs="Times New Roman"/>
          <w:sz w:val="26"/>
          <w:szCs w:val="26"/>
        </w:rPr>
        <w:t>крупненные показатели сметной стоимости работ по благоустройству дворовых территорий в рамках приоритетного проекта «Комфортная городская среда»</w:t>
      </w:r>
      <w:r w:rsidR="00703D28" w:rsidRPr="0088117F">
        <w:rPr>
          <w:rFonts w:ascii="Times New Roman" w:hAnsi="Times New Roman" w:cs="Times New Roman"/>
          <w:sz w:val="26"/>
          <w:szCs w:val="26"/>
        </w:rPr>
        <w:t xml:space="preserve">, входящих в минимальный и дополнительный перечни работ, приведена в приложении </w:t>
      </w:r>
      <w:r w:rsidR="00CD62EE" w:rsidRPr="0088117F">
        <w:rPr>
          <w:rFonts w:ascii="Times New Roman" w:hAnsi="Times New Roman" w:cs="Times New Roman"/>
          <w:sz w:val="26"/>
          <w:szCs w:val="26"/>
        </w:rPr>
        <w:t>8</w:t>
      </w:r>
      <w:r w:rsidR="00703D28" w:rsidRPr="008811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03D28" w:rsidRPr="0088117F">
        <w:rPr>
          <w:rFonts w:ascii="Times New Roman" w:hAnsi="Times New Roman" w:cs="Times New Roman"/>
          <w:sz w:val="26"/>
          <w:szCs w:val="26"/>
        </w:rPr>
        <w:t xml:space="preserve">к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="00703D28" w:rsidRPr="0088117F">
        <w:rPr>
          <w:rFonts w:ascii="Times New Roman" w:hAnsi="Times New Roman" w:cs="Times New Roman"/>
          <w:sz w:val="26"/>
          <w:szCs w:val="26"/>
        </w:rPr>
        <w:t xml:space="preserve">рограмме; </w:t>
      </w:r>
    </w:p>
    <w:p w:rsidR="00703D28" w:rsidRPr="0088117F" w:rsidRDefault="00817729" w:rsidP="00703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- </w:t>
      </w:r>
      <w:r w:rsidR="00703D28" w:rsidRPr="0088117F">
        <w:rPr>
          <w:rFonts w:ascii="Times New Roman" w:hAnsi="Times New Roman" w:cs="Times New Roman"/>
          <w:sz w:val="26"/>
          <w:szCs w:val="26"/>
        </w:rPr>
        <w:t xml:space="preserve"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благоустройству, приведен в приложении </w:t>
      </w:r>
      <w:r w:rsidR="00CD62EE" w:rsidRPr="0088117F">
        <w:rPr>
          <w:rFonts w:ascii="Times New Roman" w:hAnsi="Times New Roman" w:cs="Times New Roman"/>
          <w:sz w:val="26"/>
          <w:szCs w:val="26"/>
        </w:rPr>
        <w:t>9</w:t>
      </w:r>
      <w:r w:rsidR="00703D28" w:rsidRPr="0088117F">
        <w:rPr>
          <w:rFonts w:ascii="Times New Roman" w:hAnsi="Times New Roman" w:cs="Times New Roman"/>
          <w:sz w:val="26"/>
          <w:szCs w:val="26"/>
        </w:rPr>
        <w:t xml:space="preserve"> к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="00703D28" w:rsidRPr="0088117F">
        <w:rPr>
          <w:rFonts w:ascii="Times New Roman" w:hAnsi="Times New Roman" w:cs="Times New Roman"/>
          <w:sz w:val="26"/>
          <w:szCs w:val="26"/>
        </w:rPr>
        <w:t>рограмме;</w:t>
      </w:r>
    </w:p>
    <w:p w:rsidR="00817729" w:rsidRPr="0088117F" w:rsidRDefault="00817729" w:rsidP="00703D2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703D28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орядок разработки, обсуждения с заинтересованными лицами и утверждения дизайн - проектов благо</w:t>
      </w:r>
      <w:r w:rsidR="00C37628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устройства дворовой территории </w:t>
      </w:r>
      <w:r w:rsidR="00703D28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приведён </w:t>
      </w: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приложении </w:t>
      </w:r>
      <w:r w:rsidR="00CD62EE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10</w:t>
      </w: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 </w:t>
      </w:r>
      <w:r w:rsidR="00251F3B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рограмме.</w:t>
      </w:r>
    </w:p>
    <w:p w:rsidR="00E7769E" w:rsidRPr="0088117F" w:rsidRDefault="00E7769E" w:rsidP="00DD7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F7" w:rsidRPr="0088117F" w:rsidRDefault="00774FFB" w:rsidP="00DD7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45A77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66842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</w:t>
      </w:r>
      <w:r w:rsidR="00A15917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арактеристика</w:t>
      </w:r>
      <w:r w:rsidR="00945A77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EF7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вклада </w:t>
      </w:r>
      <w:r w:rsidR="00A15917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 местного самоуправления</w:t>
      </w:r>
      <w:r w:rsidR="00985EF7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945A77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EF7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достижение ре</w:t>
      </w:r>
      <w:r w:rsidR="00166842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зультатов.</w:t>
      </w:r>
      <w:r w:rsidR="00A12950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5917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985EF7" w:rsidRPr="0088117F">
        <w:rPr>
          <w:rFonts w:ascii="Times New Roman" w:hAnsi="Times New Roman" w:cs="Times New Roman"/>
          <w:sz w:val="26"/>
          <w:szCs w:val="26"/>
        </w:rPr>
        <w:t>бъем сред</w:t>
      </w:r>
      <w:r w:rsidR="00251F3B" w:rsidRPr="0088117F">
        <w:rPr>
          <w:rFonts w:ascii="Times New Roman" w:hAnsi="Times New Roman" w:cs="Times New Roman"/>
          <w:sz w:val="26"/>
          <w:szCs w:val="26"/>
        </w:rPr>
        <w:t>ств, необходимых на реализацию П</w:t>
      </w:r>
      <w:r w:rsidR="00985EF7" w:rsidRPr="0088117F">
        <w:rPr>
          <w:rFonts w:ascii="Times New Roman" w:hAnsi="Times New Roman" w:cs="Times New Roman"/>
          <w:sz w:val="26"/>
          <w:szCs w:val="26"/>
        </w:rPr>
        <w:t>рограммы за счет всех</w:t>
      </w:r>
      <w:r w:rsidR="00A15917" w:rsidRPr="0088117F">
        <w:rPr>
          <w:rFonts w:ascii="Times New Roman" w:hAnsi="Times New Roman" w:cs="Times New Roman"/>
          <w:sz w:val="26"/>
          <w:szCs w:val="26"/>
        </w:rPr>
        <w:t xml:space="preserve"> </w:t>
      </w:r>
      <w:r w:rsidR="00985EF7" w:rsidRPr="0088117F">
        <w:rPr>
          <w:rFonts w:ascii="Times New Roman" w:hAnsi="Times New Roman" w:cs="Times New Roman"/>
          <w:sz w:val="26"/>
          <w:szCs w:val="26"/>
        </w:rPr>
        <w:t>источн</w:t>
      </w:r>
      <w:r w:rsidR="006950B0" w:rsidRPr="0088117F">
        <w:rPr>
          <w:rFonts w:ascii="Times New Roman" w:hAnsi="Times New Roman" w:cs="Times New Roman"/>
          <w:sz w:val="26"/>
          <w:szCs w:val="26"/>
        </w:rPr>
        <w:t>иков финансирования на 2017 год</w:t>
      </w:r>
    </w:p>
    <w:p w:rsidR="000A1C08" w:rsidRPr="0088117F" w:rsidRDefault="000A1C08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569E" w:rsidRPr="0088117F" w:rsidRDefault="00185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рограммы осуществляется за счёт следующих источников финансирования:</w:t>
      </w:r>
    </w:p>
    <w:p w:rsidR="0018569E" w:rsidRPr="0088117F" w:rsidRDefault="00185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- за счет средств бюджета Республики Карелия;</w:t>
      </w:r>
    </w:p>
    <w:p w:rsidR="0018569E" w:rsidRPr="0088117F" w:rsidRDefault="00185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- за счет средств бюджета</w:t>
      </w:r>
      <w:r w:rsidR="008439B2" w:rsidRPr="0088117F">
        <w:rPr>
          <w:rFonts w:ascii="Times New Roman" w:hAnsi="Times New Roman" w:cs="Times New Roman"/>
          <w:sz w:val="26"/>
          <w:szCs w:val="26"/>
        </w:rPr>
        <w:t xml:space="preserve"> Кемского городского поселения</w:t>
      </w:r>
      <w:r w:rsidRPr="0088117F">
        <w:rPr>
          <w:rFonts w:ascii="Times New Roman" w:hAnsi="Times New Roman" w:cs="Times New Roman"/>
          <w:sz w:val="26"/>
          <w:szCs w:val="26"/>
        </w:rPr>
        <w:t>;</w:t>
      </w:r>
    </w:p>
    <w:p w:rsidR="000A1C08" w:rsidRPr="0088117F" w:rsidRDefault="009038F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- </w:t>
      </w:r>
      <w:r w:rsidR="0018569E" w:rsidRPr="0088117F">
        <w:rPr>
          <w:rFonts w:ascii="Times New Roman" w:hAnsi="Times New Roman" w:cs="Times New Roman"/>
          <w:sz w:val="26"/>
          <w:szCs w:val="26"/>
        </w:rPr>
        <w:t xml:space="preserve">за счёт </w:t>
      </w:r>
      <w:r w:rsidRPr="0088117F">
        <w:rPr>
          <w:rFonts w:ascii="Times New Roman" w:hAnsi="Times New Roman" w:cs="Times New Roman"/>
          <w:sz w:val="26"/>
          <w:szCs w:val="26"/>
        </w:rPr>
        <w:t>безвозмездны</w:t>
      </w:r>
      <w:r w:rsidR="0018569E" w:rsidRPr="0088117F">
        <w:rPr>
          <w:rFonts w:ascii="Times New Roman" w:hAnsi="Times New Roman" w:cs="Times New Roman"/>
          <w:sz w:val="26"/>
          <w:szCs w:val="26"/>
        </w:rPr>
        <w:t>х</w:t>
      </w:r>
      <w:r w:rsidRPr="0088117F">
        <w:rPr>
          <w:rFonts w:ascii="Times New Roman" w:hAnsi="Times New Roman" w:cs="Times New Roman"/>
          <w:sz w:val="26"/>
          <w:szCs w:val="26"/>
        </w:rPr>
        <w:t xml:space="preserve"> поступлени</w:t>
      </w:r>
      <w:r w:rsidR="0018569E" w:rsidRPr="0088117F">
        <w:rPr>
          <w:rFonts w:ascii="Times New Roman" w:hAnsi="Times New Roman" w:cs="Times New Roman"/>
          <w:sz w:val="26"/>
          <w:szCs w:val="26"/>
        </w:rPr>
        <w:t>й</w:t>
      </w:r>
      <w:r w:rsidRPr="0088117F">
        <w:rPr>
          <w:rFonts w:ascii="Times New Roman" w:hAnsi="Times New Roman" w:cs="Times New Roman"/>
          <w:sz w:val="26"/>
          <w:szCs w:val="26"/>
        </w:rPr>
        <w:t xml:space="preserve"> от физических и юридических лиц, предусмотренны</w:t>
      </w:r>
      <w:r w:rsidR="0018569E" w:rsidRPr="0088117F">
        <w:rPr>
          <w:rFonts w:ascii="Times New Roman" w:hAnsi="Times New Roman" w:cs="Times New Roman"/>
          <w:sz w:val="26"/>
          <w:szCs w:val="26"/>
        </w:rPr>
        <w:t>х</w:t>
      </w:r>
      <w:r w:rsidRPr="0088117F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88117F">
        <w:rPr>
          <w:rFonts w:ascii="Times New Roman" w:hAnsi="Times New Roman" w:cs="Times New Roman"/>
          <w:sz w:val="26"/>
          <w:szCs w:val="26"/>
        </w:rPr>
        <w:t>софинанси</w:t>
      </w:r>
      <w:r w:rsidR="000A1C08" w:rsidRPr="0088117F">
        <w:rPr>
          <w:rFonts w:ascii="Times New Roman" w:hAnsi="Times New Roman" w:cs="Times New Roman"/>
          <w:sz w:val="26"/>
          <w:szCs w:val="26"/>
        </w:rPr>
        <w:t>рование</w:t>
      </w:r>
      <w:proofErr w:type="spellEnd"/>
      <w:r w:rsidR="000A1C08" w:rsidRPr="0088117F">
        <w:rPr>
          <w:rFonts w:ascii="Times New Roman" w:hAnsi="Times New Roman" w:cs="Times New Roman"/>
          <w:sz w:val="26"/>
          <w:szCs w:val="26"/>
        </w:rPr>
        <w:t xml:space="preserve"> </w:t>
      </w:r>
      <w:r w:rsidR="00251F3B" w:rsidRPr="0088117F">
        <w:rPr>
          <w:rFonts w:ascii="Times New Roman" w:hAnsi="Times New Roman" w:cs="Times New Roman"/>
          <w:sz w:val="26"/>
          <w:szCs w:val="26"/>
        </w:rPr>
        <w:t>П</w:t>
      </w:r>
      <w:r w:rsidR="000A1C08" w:rsidRPr="0088117F">
        <w:rPr>
          <w:rFonts w:ascii="Times New Roman" w:hAnsi="Times New Roman" w:cs="Times New Roman"/>
          <w:sz w:val="26"/>
          <w:szCs w:val="26"/>
        </w:rPr>
        <w:t>рограммы.</w:t>
      </w:r>
    </w:p>
    <w:p w:rsidR="00CE225D" w:rsidRPr="00DF4F30" w:rsidRDefault="00CE225D" w:rsidP="00903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F30">
        <w:rPr>
          <w:rFonts w:ascii="Times New Roman" w:hAnsi="Times New Roman" w:cs="Times New Roman"/>
          <w:sz w:val="26"/>
          <w:szCs w:val="26"/>
        </w:rPr>
        <w:t>При этом распределение объема средств, полученных органом местного самоуправления в 2017 году в качестве субсидии из бюджета Республики Карелия, следующим образом:</w:t>
      </w:r>
    </w:p>
    <w:p w:rsidR="00CE225D" w:rsidRPr="00DF4F30" w:rsidRDefault="00CE225D" w:rsidP="00CE2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F30">
        <w:rPr>
          <w:rFonts w:ascii="Times New Roman" w:hAnsi="Times New Roman" w:cs="Times New Roman"/>
          <w:sz w:val="26"/>
          <w:szCs w:val="26"/>
        </w:rPr>
        <w:t xml:space="preserve">одна третья объема средств подлежит направлению на </w:t>
      </w:r>
      <w:proofErr w:type="spellStart"/>
      <w:r w:rsidRPr="00DF4F30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DF4F30">
        <w:rPr>
          <w:rFonts w:ascii="Times New Roman" w:hAnsi="Times New Roman" w:cs="Times New Roman"/>
          <w:sz w:val="26"/>
          <w:szCs w:val="26"/>
        </w:rPr>
        <w:t xml:space="preserve"> мероприятий по благоустройству общественных территорий, </w:t>
      </w:r>
    </w:p>
    <w:p w:rsidR="00CE225D" w:rsidRPr="00DF4F30" w:rsidRDefault="00CE225D" w:rsidP="00CE2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F30">
        <w:rPr>
          <w:rFonts w:ascii="Times New Roman" w:hAnsi="Times New Roman" w:cs="Times New Roman"/>
          <w:sz w:val="26"/>
          <w:szCs w:val="26"/>
        </w:rPr>
        <w:t xml:space="preserve">не менее двух третьих объема средств подлежит направлению на </w:t>
      </w:r>
      <w:proofErr w:type="spellStart"/>
      <w:r w:rsidRPr="00DF4F30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DF4F30">
        <w:rPr>
          <w:rFonts w:ascii="Times New Roman" w:hAnsi="Times New Roman" w:cs="Times New Roman"/>
          <w:sz w:val="26"/>
          <w:szCs w:val="26"/>
        </w:rPr>
        <w:t xml:space="preserve"> мероприятий по благоустройству дворовых территорий.</w:t>
      </w:r>
    </w:p>
    <w:p w:rsidR="000A1C08" w:rsidRPr="0088117F" w:rsidRDefault="008E1852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F30">
        <w:rPr>
          <w:rFonts w:ascii="Times New Roman" w:hAnsi="Times New Roman" w:cs="Times New Roman"/>
          <w:sz w:val="26"/>
          <w:szCs w:val="26"/>
        </w:rPr>
        <w:t>Размер безвозмездных поступлений от физических</w:t>
      </w:r>
      <w:r w:rsidRPr="0088117F">
        <w:rPr>
          <w:rFonts w:ascii="Times New Roman" w:hAnsi="Times New Roman" w:cs="Times New Roman"/>
          <w:sz w:val="26"/>
          <w:szCs w:val="26"/>
        </w:rPr>
        <w:t xml:space="preserve"> и юридических лиц, предусмотренных на </w:t>
      </w:r>
      <w:proofErr w:type="spellStart"/>
      <w:r w:rsidRPr="0088117F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88117F">
        <w:rPr>
          <w:rFonts w:ascii="Times New Roman" w:hAnsi="Times New Roman" w:cs="Times New Roman"/>
          <w:sz w:val="26"/>
          <w:szCs w:val="26"/>
        </w:rPr>
        <w:t xml:space="preserve"> </w:t>
      </w:r>
      <w:r w:rsidR="00823633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рограммы</w:t>
      </w:r>
      <w:r w:rsidR="006950B0" w:rsidRPr="0088117F">
        <w:rPr>
          <w:rFonts w:ascii="Times New Roman" w:hAnsi="Times New Roman" w:cs="Times New Roman"/>
          <w:sz w:val="26"/>
          <w:szCs w:val="26"/>
        </w:rPr>
        <w:t>,</w:t>
      </w:r>
      <w:r w:rsidRPr="0088117F">
        <w:rPr>
          <w:rFonts w:ascii="Times New Roman" w:hAnsi="Times New Roman" w:cs="Times New Roman"/>
          <w:sz w:val="26"/>
          <w:szCs w:val="26"/>
        </w:rPr>
        <w:t xml:space="preserve"> составляет не менее 3 процентов от объема средств из бюджета Республики Карелия, подлежащих направлению на </w:t>
      </w:r>
      <w:proofErr w:type="spellStart"/>
      <w:r w:rsidRPr="0088117F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88117F">
        <w:rPr>
          <w:rFonts w:ascii="Times New Roman" w:hAnsi="Times New Roman" w:cs="Times New Roman"/>
          <w:sz w:val="26"/>
          <w:szCs w:val="26"/>
        </w:rPr>
        <w:t xml:space="preserve"> мероприятий из дополнительного перечня работ по благоустройству.</w:t>
      </w:r>
    </w:p>
    <w:p w:rsidR="0018569E" w:rsidRPr="0088117F" w:rsidRDefault="005F7D7C" w:rsidP="00DC2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Ресурсное</w:t>
      </w:r>
      <w:r w:rsidR="0018569E" w:rsidRPr="0088117F">
        <w:rPr>
          <w:rFonts w:ascii="Times New Roman" w:hAnsi="Times New Roman" w:cs="Times New Roman"/>
          <w:sz w:val="26"/>
          <w:szCs w:val="26"/>
        </w:rPr>
        <w:t xml:space="preserve"> обеспечение реализации </w:t>
      </w:r>
      <w:r w:rsidR="00823633" w:rsidRPr="0088117F">
        <w:rPr>
          <w:rFonts w:ascii="Times New Roman" w:hAnsi="Times New Roman" w:cs="Times New Roman"/>
          <w:sz w:val="26"/>
          <w:szCs w:val="26"/>
        </w:rPr>
        <w:t>П</w:t>
      </w:r>
      <w:r w:rsidR="0018569E" w:rsidRPr="0088117F">
        <w:rPr>
          <w:rFonts w:ascii="Times New Roman" w:hAnsi="Times New Roman" w:cs="Times New Roman"/>
          <w:sz w:val="26"/>
          <w:szCs w:val="26"/>
        </w:rPr>
        <w:t xml:space="preserve">рограммы за счет всех источников финансирования представлено в приложении </w:t>
      </w:r>
      <w:r w:rsidR="00CD62EE" w:rsidRPr="0088117F">
        <w:rPr>
          <w:rFonts w:ascii="Times New Roman" w:hAnsi="Times New Roman" w:cs="Times New Roman"/>
          <w:sz w:val="26"/>
          <w:szCs w:val="26"/>
        </w:rPr>
        <w:t>11</w:t>
      </w:r>
      <w:r w:rsidR="0018569E" w:rsidRPr="0088117F">
        <w:rPr>
          <w:rFonts w:ascii="Times New Roman" w:hAnsi="Times New Roman" w:cs="Times New Roman"/>
          <w:sz w:val="26"/>
          <w:szCs w:val="26"/>
        </w:rPr>
        <w:t xml:space="preserve"> к </w:t>
      </w:r>
      <w:r w:rsidR="00823633" w:rsidRPr="0088117F">
        <w:rPr>
          <w:rFonts w:ascii="Times New Roman" w:hAnsi="Times New Roman" w:cs="Times New Roman"/>
          <w:sz w:val="26"/>
          <w:szCs w:val="26"/>
        </w:rPr>
        <w:t>П</w:t>
      </w:r>
      <w:r w:rsidR="0018569E" w:rsidRPr="0088117F">
        <w:rPr>
          <w:rFonts w:ascii="Times New Roman" w:hAnsi="Times New Roman" w:cs="Times New Roman"/>
          <w:sz w:val="26"/>
          <w:szCs w:val="26"/>
        </w:rPr>
        <w:t>рограмме.</w:t>
      </w:r>
    </w:p>
    <w:p w:rsidR="001D1DAA" w:rsidRPr="0088117F" w:rsidRDefault="001D1DAA" w:rsidP="00DD78D6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11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:rsidR="00804CA0" w:rsidRPr="0088117F" w:rsidRDefault="008439B2" w:rsidP="00DD78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BE6C9E" w:rsidRPr="0088117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FE5335" w:rsidRPr="0088117F">
        <w:rPr>
          <w:rFonts w:ascii="Times New Roman" w:hAnsi="Times New Roman" w:cs="Times New Roman"/>
          <w:sz w:val="26"/>
          <w:szCs w:val="26"/>
        </w:rPr>
        <w:t>1</w:t>
      </w:r>
      <w:r w:rsidR="00BE6C9E" w:rsidRPr="008811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6C9E" w:rsidRPr="0088117F" w:rsidRDefault="00BE6C9E" w:rsidP="00DD78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к </w:t>
      </w:r>
      <w:r w:rsidR="00823633" w:rsidRPr="0088117F">
        <w:rPr>
          <w:rFonts w:ascii="Times New Roman" w:hAnsi="Times New Roman" w:cs="Times New Roman"/>
          <w:sz w:val="26"/>
          <w:szCs w:val="26"/>
        </w:rPr>
        <w:t>П</w:t>
      </w:r>
      <w:r w:rsidR="00FE5335" w:rsidRPr="0088117F">
        <w:rPr>
          <w:rFonts w:ascii="Times New Roman" w:hAnsi="Times New Roman" w:cs="Times New Roman"/>
          <w:sz w:val="26"/>
          <w:szCs w:val="26"/>
        </w:rPr>
        <w:t>рограмме</w:t>
      </w:r>
      <w:r w:rsidRPr="008811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6C9E" w:rsidRPr="0088117F" w:rsidRDefault="00BE6C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117F" w:rsidRDefault="0088117F" w:rsidP="00DD78D6">
      <w:pPr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E5335" w:rsidRDefault="00BE6C9E" w:rsidP="00DD78D6">
      <w:pPr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С</w:t>
      </w:r>
      <w:r w:rsidR="00DC5E46" w:rsidRPr="0088117F">
        <w:rPr>
          <w:rFonts w:ascii="Times New Roman" w:hAnsi="Times New Roman" w:cs="Times New Roman"/>
          <w:sz w:val="26"/>
          <w:szCs w:val="26"/>
        </w:rPr>
        <w:t>ведения</w:t>
      </w:r>
      <w:r w:rsidRPr="0088117F">
        <w:rPr>
          <w:rFonts w:ascii="Times New Roman" w:hAnsi="Times New Roman" w:cs="Times New Roman"/>
          <w:sz w:val="26"/>
          <w:szCs w:val="26"/>
        </w:rPr>
        <w:t xml:space="preserve"> о показателях (индикаторах) </w:t>
      </w:r>
      <w:r w:rsidR="00823633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рограммы</w:t>
      </w:r>
    </w:p>
    <w:p w:rsidR="0088117F" w:rsidRPr="0088117F" w:rsidRDefault="0088117F" w:rsidP="00DD78D6">
      <w:pPr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8613" w:type="dxa"/>
        <w:tblInd w:w="1056" w:type="dxa"/>
        <w:tblLook w:val="04A0" w:firstRow="1" w:lastRow="0" w:firstColumn="1" w:lastColumn="0" w:noHBand="0" w:noVBand="1"/>
      </w:tblPr>
      <w:tblGrid>
        <w:gridCol w:w="732"/>
        <w:gridCol w:w="3676"/>
        <w:gridCol w:w="1632"/>
        <w:gridCol w:w="2573"/>
      </w:tblGrid>
      <w:tr w:rsidR="006950B0" w:rsidRPr="0088117F" w:rsidTr="00DA69C5">
        <w:tc>
          <w:tcPr>
            <w:tcW w:w="732" w:type="dxa"/>
            <w:vMerge w:val="restart"/>
            <w:vAlign w:val="center"/>
          </w:tcPr>
          <w:p w:rsidR="006950B0" w:rsidRPr="0088117F" w:rsidRDefault="006950B0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676" w:type="dxa"/>
            <w:vMerge w:val="restart"/>
            <w:vAlign w:val="center"/>
          </w:tcPr>
          <w:p w:rsidR="006950B0" w:rsidRPr="0088117F" w:rsidRDefault="006950B0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 (индикатора)</w:t>
            </w:r>
          </w:p>
        </w:tc>
        <w:tc>
          <w:tcPr>
            <w:tcW w:w="1632" w:type="dxa"/>
            <w:vMerge w:val="restart"/>
            <w:vAlign w:val="center"/>
          </w:tcPr>
          <w:p w:rsidR="006950B0" w:rsidRPr="0088117F" w:rsidRDefault="006950B0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573" w:type="dxa"/>
            <w:vAlign w:val="center"/>
          </w:tcPr>
          <w:p w:rsidR="006950B0" w:rsidRPr="0088117F" w:rsidRDefault="00C40174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Значения</w:t>
            </w:r>
            <w:r w:rsidR="006950B0" w:rsidRPr="0088117F">
              <w:rPr>
                <w:rFonts w:ascii="Times New Roman" w:hAnsi="Times New Roman" w:cs="Times New Roman"/>
                <w:sz w:val="26"/>
                <w:szCs w:val="26"/>
              </w:rPr>
              <w:t xml:space="preserve"> показателей</w:t>
            </w:r>
          </w:p>
        </w:tc>
      </w:tr>
      <w:tr w:rsidR="009C002B" w:rsidRPr="0088117F" w:rsidTr="00DA69C5">
        <w:tc>
          <w:tcPr>
            <w:tcW w:w="732" w:type="dxa"/>
            <w:vMerge/>
            <w:vAlign w:val="center"/>
          </w:tcPr>
          <w:p w:rsidR="009C002B" w:rsidRPr="0088117F" w:rsidRDefault="009C002B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6" w:type="dxa"/>
            <w:vMerge/>
            <w:vAlign w:val="center"/>
          </w:tcPr>
          <w:p w:rsidR="009C002B" w:rsidRPr="0088117F" w:rsidRDefault="009C002B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2" w:type="dxa"/>
            <w:vMerge/>
            <w:vAlign w:val="center"/>
          </w:tcPr>
          <w:p w:rsidR="009C002B" w:rsidRPr="0088117F" w:rsidRDefault="009C002B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3" w:type="dxa"/>
            <w:vAlign w:val="center"/>
          </w:tcPr>
          <w:p w:rsidR="009C002B" w:rsidRPr="0088117F" w:rsidRDefault="009C002B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  <w:p w:rsidR="009C002B" w:rsidRPr="0088117F" w:rsidRDefault="009C002B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69C5" w:rsidRPr="0088117F" w:rsidTr="00DA69C5">
        <w:tc>
          <w:tcPr>
            <w:tcW w:w="732" w:type="dxa"/>
            <w:vAlign w:val="center"/>
          </w:tcPr>
          <w:p w:rsidR="00DA69C5" w:rsidRPr="0088117F" w:rsidRDefault="00DA69C5" w:rsidP="00DD78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6" w:type="dxa"/>
            <w:vAlign w:val="center"/>
          </w:tcPr>
          <w:p w:rsidR="00DA69C5" w:rsidRPr="0088117F" w:rsidRDefault="00DA69C5" w:rsidP="00843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Доля благоустроенных дворовых территорий от общего количества дворовых территорий, подлежащих благоустройству в рамках Программы</w:t>
            </w:r>
          </w:p>
        </w:tc>
        <w:tc>
          <w:tcPr>
            <w:tcW w:w="1632" w:type="dxa"/>
            <w:vAlign w:val="center"/>
          </w:tcPr>
          <w:p w:rsidR="00DA69C5" w:rsidRPr="0088117F" w:rsidRDefault="00DA69C5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Проценты</w:t>
            </w:r>
          </w:p>
        </w:tc>
        <w:tc>
          <w:tcPr>
            <w:tcW w:w="2573" w:type="dxa"/>
            <w:vAlign w:val="center"/>
          </w:tcPr>
          <w:p w:rsidR="00DA69C5" w:rsidRPr="0088117F" w:rsidRDefault="00DA69C5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DA69C5" w:rsidRPr="0088117F" w:rsidRDefault="00DA69C5" w:rsidP="00695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69C5" w:rsidRPr="0088117F" w:rsidTr="00DA69C5">
        <w:tc>
          <w:tcPr>
            <w:tcW w:w="732" w:type="dxa"/>
            <w:vAlign w:val="center"/>
          </w:tcPr>
          <w:p w:rsidR="00DA69C5" w:rsidRPr="0088117F" w:rsidRDefault="00DA69C5" w:rsidP="00DD78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6" w:type="dxa"/>
            <w:vAlign w:val="center"/>
          </w:tcPr>
          <w:p w:rsidR="00DA69C5" w:rsidRPr="0088117F" w:rsidRDefault="00DA69C5" w:rsidP="00843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Доля благоустроенных общественных территорий от общего количества общественных территорий, подлежащих благоустройству в рамках Программы</w:t>
            </w:r>
          </w:p>
        </w:tc>
        <w:tc>
          <w:tcPr>
            <w:tcW w:w="1632" w:type="dxa"/>
            <w:vAlign w:val="center"/>
          </w:tcPr>
          <w:p w:rsidR="00DA69C5" w:rsidRPr="0088117F" w:rsidRDefault="00DA69C5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Проценты</w:t>
            </w:r>
          </w:p>
          <w:p w:rsidR="00DA69C5" w:rsidRPr="0088117F" w:rsidRDefault="00DA69C5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3" w:type="dxa"/>
            <w:vAlign w:val="center"/>
          </w:tcPr>
          <w:p w:rsidR="00DA69C5" w:rsidRPr="0088117F" w:rsidRDefault="00DA69C5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DA69C5" w:rsidRPr="0088117F" w:rsidRDefault="00DA69C5" w:rsidP="00695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E6C9E" w:rsidRPr="00363451" w:rsidRDefault="00BE6C9E" w:rsidP="00DD78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5E46" w:rsidRDefault="00DC5E46" w:rsidP="00DD78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C5E46" w:rsidRDefault="00DC5E46" w:rsidP="00DD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C5E46" w:rsidSect="00DD78D6">
          <w:headerReference w:type="default" r:id="rId9"/>
          <w:pgSz w:w="11906" w:h="16838"/>
          <w:pgMar w:top="567" w:right="566" w:bottom="568" w:left="1134" w:header="708" w:footer="708" w:gutter="0"/>
          <w:cols w:space="708"/>
          <w:docGrid w:linePitch="360"/>
        </w:sectPr>
      </w:pPr>
    </w:p>
    <w:p w:rsidR="006E35D0" w:rsidRPr="0088117F" w:rsidRDefault="008439B2" w:rsidP="00DD78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3B0A0C" w:rsidRPr="0088117F">
        <w:rPr>
          <w:rFonts w:ascii="Times New Roman" w:hAnsi="Times New Roman" w:cs="Times New Roman"/>
          <w:sz w:val="26"/>
          <w:szCs w:val="26"/>
        </w:rPr>
        <w:t xml:space="preserve"> 2</w:t>
      </w:r>
      <w:r w:rsidR="00DC5E46" w:rsidRPr="008811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5E46" w:rsidRPr="0088117F" w:rsidRDefault="00DC5E46" w:rsidP="00DD78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к </w:t>
      </w:r>
      <w:r w:rsidR="00823633" w:rsidRPr="0088117F">
        <w:rPr>
          <w:rFonts w:ascii="Times New Roman" w:hAnsi="Times New Roman" w:cs="Times New Roman"/>
          <w:sz w:val="26"/>
          <w:szCs w:val="26"/>
        </w:rPr>
        <w:t>П</w:t>
      </w:r>
      <w:r w:rsidR="00D5464E" w:rsidRPr="0088117F">
        <w:rPr>
          <w:rFonts w:ascii="Times New Roman" w:hAnsi="Times New Roman" w:cs="Times New Roman"/>
          <w:sz w:val="26"/>
          <w:szCs w:val="26"/>
        </w:rPr>
        <w:t>рограмме</w:t>
      </w:r>
    </w:p>
    <w:p w:rsidR="000D56D9" w:rsidRPr="00804CA0" w:rsidRDefault="000D56D9" w:rsidP="00DD78D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2126E" w:rsidRDefault="0002126E" w:rsidP="000D5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E46" w:rsidRPr="0088117F" w:rsidRDefault="00DC5E46" w:rsidP="000D56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Перечень</w:t>
      </w:r>
      <w:r w:rsidR="000D56D9" w:rsidRPr="0088117F">
        <w:rPr>
          <w:rFonts w:ascii="Times New Roman" w:hAnsi="Times New Roman" w:cs="Times New Roman"/>
          <w:sz w:val="26"/>
          <w:szCs w:val="26"/>
        </w:rPr>
        <w:t xml:space="preserve"> </w:t>
      </w:r>
      <w:r w:rsidRPr="0088117F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="00823633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рограммы</w:t>
      </w:r>
    </w:p>
    <w:p w:rsidR="00073F5B" w:rsidRPr="0088117F" w:rsidRDefault="00073F5B" w:rsidP="00DD78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32DD1" w:rsidRPr="0088117F" w:rsidRDefault="00232DD1" w:rsidP="00DD78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2669"/>
        <w:gridCol w:w="1678"/>
        <w:gridCol w:w="2458"/>
        <w:gridCol w:w="3119"/>
        <w:gridCol w:w="5038"/>
      </w:tblGrid>
      <w:tr w:rsidR="00823633" w:rsidRPr="0088117F" w:rsidTr="00DA69C5">
        <w:tc>
          <w:tcPr>
            <w:tcW w:w="816" w:type="dxa"/>
            <w:vMerge w:val="restart"/>
          </w:tcPr>
          <w:p w:rsidR="00823633" w:rsidRPr="0088117F" w:rsidRDefault="00823633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gramStart"/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669" w:type="dxa"/>
            <w:vMerge w:val="restart"/>
          </w:tcPr>
          <w:p w:rsidR="00823633" w:rsidRPr="0088117F" w:rsidRDefault="00823633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Цель, задача, мероприятия</w:t>
            </w:r>
          </w:p>
        </w:tc>
        <w:tc>
          <w:tcPr>
            <w:tcW w:w="1678" w:type="dxa"/>
            <w:vMerge w:val="restart"/>
          </w:tcPr>
          <w:p w:rsidR="00823633" w:rsidRPr="0088117F" w:rsidRDefault="00823633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2458" w:type="dxa"/>
            <w:vMerge w:val="restart"/>
          </w:tcPr>
          <w:p w:rsidR="00823633" w:rsidRPr="0088117F" w:rsidRDefault="00823633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3119" w:type="dxa"/>
          </w:tcPr>
          <w:p w:rsidR="00823633" w:rsidRPr="0088117F" w:rsidRDefault="00823633" w:rsidP="00667A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Сумма расходов, тыс</w:t>
            </w:r>
            <w:proofErr w:type="gramStart"/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</w:tc>
        <w:tc>
          <w:tcPr>
            <w:tcW w:w="5038" w:type="dxa"/>
            <w:vMerge w:val="restart"/>
          </w:tcPr>
          <w:p w:rsidR="00823633" w:rsidRPr="0088117F" w:rsidRDefault="00823633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</w:tr>
      <w:tr w:rsidR="00DA69C5" w:rsidRPr="0088117F" w:rsidTr="00DA69C5">
        <w:tc>
          <w:tcPr>
            <w:tcW w:w="816" w:type="dxa"/>
            <w:vMerge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9" w:type="dxa"/>
            <w:vMerge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8" w:type="dxa"/>
            <w:vMerge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8" w:type="dxa"/>
            <w:vMerge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A69C5" w:rsidRPr="0088117F" w:rsidRDefault="00DA69C5" w:rsidP="00DA69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5038" w:type="dxa"/>
            <w:vMerge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3633" w:rsidRPr="0088117F" w:rsidTr="00DA69C5">
        <w:trPr>
          <w:trHeight w:val="455"/>
        </w:trPr>
        <w:tc>
          <w:tcPr>
            <w:tcW w:w="816" w:type="dxa"/>
          </w:tcPr>
          <w:p w:rsidR="00823633" w:rsidRPr="0088117F" w:rsidRDefault="00823633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962" w:type="dxa"/>
            <w:gridSpan w:val="5"/>
          </w:tcPr>
          <w:p w:rsidR="00823633" w:rsidRPr="0088117F" w:rsidRDefault="00823633" w:rsidP="00073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Цель 1: Повышение</w:t>
            </w:r>
            <w:r w:rsidR="00073F5B" w:rsidRPr="0088117F">
              <w:rPr>
                <w:rFonts w:ascii="Times New Roman" w:hAnsi="Times New Roman" w:cs="Times New Roman"/>
                <w:sz w:val="26"/>
                <w:szCs w:val="26"/>
              </w:rPr>
              <w:t xml:space="preserve"> качества условий проживания населения</w:t>
            </w:r>
          </w:p>
        </w:tc>
      </w:tr>
      <w:tr w:rsidR="00823633" w:rsidRPr="0088117F" w:rsidTr="00DA69C5">
        <w:tc>
          <w:tcPr>
            <w:tcW w:w="15778" w:type="dxa"/>
            <w:gridSpan w:val="6"/>
          </w:tcPr>
          <w:p w:rsidR="00823633" w:rsidRPr="0088117F" w:rsidRDefault="00823633" w:rsidP="00073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Задача 1.</w:t>
            </w:r>
            <w:r w:rsidR="00073F5B" w:rsidRPr="0088117F">
              <w:rPr>
                <w:rFonts w:ascii="Times New Roman" w:hAnsi="Times New Roman" w:cs="Times New Roman"/>
                <w:sz w:val="26"/>
                <w:szCs w:val="26"/>
              </w:rPr>
              <w:t>Повышение уровня благоустройства дворовых территорий</w:t>
            </w:r>
          </w:p>
        </w:tc>
      </w:tr>
      <w:tr w:rsidR="00DA69C5" w:rsidRPr="0088117F" w:rsidTr="00DA69C5">
        <w:tc>
          <w:tcPr>
            <w:tcW w:w="816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669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Ремонт дворовых проездов</w:t>
            </w:r>
          </w:p>
        </w:tc>
        <w:tc>
          <w:tcPr>
            <w:tcW w:w="167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5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Отдел жилищно-коммунального хозяйства (далее, Отдел)</w:t>
            </w:r>
          </w:p>
        </w:tc>
        <w:tc>
          <w:tcPr>
            <w:tcW w:w="3119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8" w:type="dxa"/>
          </w:tcPr>
          <w:p w:rsidR="00DA69C5" w:rsidRPr="0088117F" w:rsidRDefault="00DA69C5" w:rsidP="008C41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Республики Карелия, бюджет Кемского городского поселения</w:t>
            </w:r>
          </w:p>
        </w:tc>
      </w:tr>
      <w:tr w:rsidR="00DA69C5" w:rsidRPr="0088117F" w:rsidTr="00DA69C5">
        <w:tc>
          <w:tcPr>
            <w:tcW w:w="816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669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Обеспечение освещения дворовых территорий</w:t>
            </w:r>
          </w:p>
        </w:tc>
        <w:tc>
          <w:tcPr>
            <w:tcW w:w="167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5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</w:p>
        </w:tc>
        <w:tc>
          <w:tcPr>
            <w:tcW w:w="3119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Республики Карелия, бюджет Кемского городского поселения</w:t>
            </w:r>
          </w:p>
        </w:tc>
      </w:tr>
      <w:tr w:rsidR="00DA69C5" w:rsidRPr="0088117F" w:rsidTr="00DA69C5">
        <w:tc>
          <w:tcPr>
            <w:tcW w:w="816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2669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Установка скамеек</w:t>
            </w:r>
          </w:p>
        </w:tc>
        <w:tc>
          <w:tcPr>
            <w:tcW w:w="167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5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</w:p>
        </w:tc>
        <w:tc>
          <w:tcPr>
            <w:tcW w:w="3119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Республики Карелия, бюджет Кемского городского поселения</w:t>
            </w:r>
          </w:p>
        </w:tc>
      </w:tr>
      <w:tr w:rsidR="00DA69C5" w:rsidRPr="0088117F" w:rsidTr="00DA69C5">
        <w:tc>
          <w:tcPr>
            <w:tcW w:w="816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2669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Установка урн</w:t>
            </w:r>
          </w:p>
        </w:tc>
        <w:tc>
          <w:tcPr>
            <w:tcW w:w="167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5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</w:p>
        </w:tc>
        <w:tc>
          <w:tcPr>
            <w:tcW w:w="3119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Республики Карелия, бюджет Кемского городского поселения</w:t>
            </w:r>
          </w:p>
        </w:tc>
      </w:tr>
      <w:tr w:rsidR="00823633" w:rsidRPr="0088117F" w:rsidTr="00DA69C5">
        <w:tc>
          <w:tcPr>
            <w:tcW w:w="15778" w:type="dxa"/>
            <w:gridSpan w:val="6"/>
          </w:tcPr>
          <w:p w:rsidR="00823633" w:rsidRPr="0088117F" w:rsidRDefault="00876AAF" w:rsidP="00F50E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Задача 2</w:t>
            </w:r>
            <w:r w:rsidR="00823633" w:rsidRPr="008811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50E87" w:rsidRPr="0088117F">
              <w:rPr>
                <w:rFonts w:ascii="Times New Roman" w:hAnsi="Times New Roman" w:cs="Times New Roman"/>
                <w:sz w:val="26"/>
                <w:szCs w:val="26"/>
              </w:rPr>
              <w:t xml:space="preserve"> Повышение уровня б</w:t>
            </w: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 xml:space="preserve">лагоустройство </w:t>
            </w:r>
            <w:r w:rsidR="00F50E87" w:rsidRPr="0088117F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общественных </w:t>
            </w: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территори</w:t>
            </w:r>
            <w:r w:rsidR="00F50E87" w:rsidRPr="0088117F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</w:tr>
      <w:tr w:rsidR="00DA69C5" w:rsidRPr="0088117F" w:rsidTr="00DA69C5">
        <w:tc>
          <w:tcPr>
            <w:tcW w:w="816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669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Благоустройство  наиболее </w:t>
            </w:r>
            <w:proofErr w:type="gramStart"/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посещаемых</w:t>
            </w:r>
            <w:proofErr w:type="gramEnd"/>
            <w:r w:rsidRPr="0088117F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территории общего пользования</w:t>
            </w:r>
          </w:p>
        </w:tc>
        <w:tc>
          <w:tcPr>
            <w:tcW w:w="167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</w:p>
        </w:tc>
        <w:tc>
          <w:tcPr>
            <w:tcW w:w="3119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8" w:type="dxa"/>
          </w:tcPr>
          <w:p w:rsidR="00DA69C5" w:rsidRPr="0088117F" w:rsidRDefault="00DA69C5" w:rsidP="00667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Республики Карелия, бюджет Кемского городского поселения</w:t>
            </w:r>
          </w:p>
        </w:tc>
      </w:tr>
    </w:tbl>
    <w:p w:rsidR="00823633" w:rsidRPr="0088117F" w:rsidRDefault="00823633" w:rsidP="00823633">
      <w:pPr>
        <w:rPr>
          <w:sz w:val="26"/>
          <w:szCs w:val="26"/>
        </w:rPr>
      </w:pPr>
    </w:p>
    <w:p w:rsidR="00DC5E46" w:rsidRPr="00DC5E46" w:rsidRDefault="00DC5E46" w:rsidP="00DD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2A" w:rsidRDefault="00CE0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072A" w:rsidRDefault="00CE072A" w:rsidP="00CE072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CE072A" w:rsidSect="00804CA0">
          <w:pgSz w:w="16838" w:h="11906" w:orient="landscape"/>
          <w:pgMar w:top="709" w:right="567" w:bottom="567" w:left="709" w:header="709" w:footer="709" w:gutter="0"/>
          <w:cols w:space="708"/>
          <w:docGrid w:linePitch="360"/>
        </w:sectPr>
      </w:pPr>
    </w:p>
    <w:p w:rsidR="00CE072A" w:rsidRPr="0088117F" w:rsidRDefault="00CE072A" w:rsidP="00CE072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Приложение 3</w:t>
      </w:r>
    </w:p>
    <w:p w:rsidR="00CE072A" w:rsidRDefault="00CE072A" w:rsidP="00CE072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 </w:t>
      </w:r>
      <w:r w:rsidR="00823633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рограмме</w:t>
      </w:r>
    </w:p>
    <w:p w:rsidR="0088117F" w:rsidRPr="0088117F" w:rsidRDefault="0088117F" w:rsidP="00CE072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23633" w:rsidRPr="0088117F" w:rsidRDefault="00823633" w:rsidP="00CE072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E072A" w:rsidRPr="0088117F" w:rsidRDefault="00CE072A" w:rsidP="00CE072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B1C36" w:rsidRPr="0088117F" w:rsidRDefault="00CE072A" w:rsidP="001B1C36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Перечень </w:t>
      </w:r>
    </w:p>
    <w:p w:rsidR="00CE072A" w:rsidRPr="0088117F" w:rsidRDefault="00CE072A" w:rsidP="001B1C36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общественных территорий, подлежащих благоустройству в 2017 году, а также иные</w:t>
      </w:r>
      <w:r w:rsidR="008C4101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мероприяти</w:t>
      </w:r>
      <w:r w:rsidR="001B1C36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="00934763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по благоустройству, подлежащие реализации в 2</w:t>
      </w:r>
      <w:r w:rsidR="001B1C36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017 году</w:t>
      </w:r>
      <w:r w:rsidR="00173F30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*</w:t>
      </w:r>
    </w:p>
    <w:p w:rsidR="00414115" w:rsidRDefault="00414115" w:rsidP="001B1C36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8117F" w:rsidRDefault="0088117F" w:rsidP="001B1C36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8117F" w:rsidRPr="0088117F" w:rsidRDefault="0088117F" w:rsidP="001B1C36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94E08" w:rsidRPr="0088117F" w:rsidRDefault="003B0A0C" w:rsidP="00EE5F09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>Сквер</w:t>
      </w:r>
      <w:r w:rsidR="00F94E08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 фонтана</w:t>
      </w:r>
      <w:r w:rsidR="008C4101" w:rsidRPr="008811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проспек</w:t>
      </w:r>
      <w:r w:rsidR="00C40174">
        <w:rPr>
          <w:rFonts w:ascii="Times New Roman" w:eastAsiaTheme="minorHAnsi" w:hAnsi="Times New Roman" w:cs="Times New Roman"/>
          <w:sz w:val="26"/>
          <w:szCs w:val="26"/>
          <w:lang w:eastAsia="en-US"/>
        </w:rPr>
        <w:t>те Пролетарский.</w:t>
      </w: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C30921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C30921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B1C36" w:rsidRPr="0088117F" w:rsidRDefault="00173F30" w:rsidP="00173F30">
      <w:pPr>
        <w:pStyle w:val="ConsPlusNormal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88117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* сведения вносятся с учётом реализации положений </w:t>
      </w:r>
      <w:r w:rsidR="0002126E" w:rsidRPr="0088117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постановления администрации Кемского муниципального района от 31 марта 2017 года №193а</w:t>
      </w:r>
      <w:r w:rsidRPr="0088117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«</w:t>
      </w:r>
      <w:r w:rsidR="0002126E" w:rsidRPr="0088117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Об утверждении поряд</w:t>
      </w:r>
      <w:r w:rsidRPr="0088117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к</w:t>
      </w:r>
      <w:r w:rsidR="0002126E" w:rsidRPr="0088117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а и сроков</w:t>
      </w:r>
      <w:r w:rsidRPr="0088117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представления, рассмотрения и оценки предложений граждан и организаций о включении в муниципальную программу </w:t>
      </w:r>
      <w:r w:rsidR="0002126E" w:rsidRPr="0088117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«Ф</w:t>
      </w:r>
      <w:r w:rsidRPr="0088117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ормирования современной городской среды на 2017 год</w:t>
      </w:r>
      <w:r w:rsidR="0002126E" w:rsidRPr="0088117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»</w:t>
      </w:r>
      <w:r w:rsidRPr="0088117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общественной территории, подлежащей благоустройству в 2017 году».</w:t>
      </w:r>
    </w:p>
    <w:p w:rsidR="00CE072A" w:rsidRPr="00934763" w:rsidRDefault="00CE072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76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5D2F90" w:rsidRPr="0088117F" w:rsidRDefault="005D2F90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:rsidR="005D2F90" w:rsidRDefault="005D2F90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к </w:t>
      </w:r>
      <w:r w:rsidR="00823633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рограмме</w:t>
      </w:r>
    </w:p>
    <w:p w:rsidR="0088117F" w:rsidRPr="0088117F" w:rsidRDefault="0088117F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5D2F90" w:rsidRPr="0088117F" w:rsidRDefault="005D2F90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23633" w:rsidRPr="0088117F" w:rsidRDefault="00823633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5D2F90" w:rsidRPr="0088117F" w:rsidRDefault="00CE072A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Адресный перечень</w:t>
      </w:r>
    </w:p>
    <w:p w:rsidR="00CE072A" w:rsidRDefault="00CE072A" w:rsidP="009347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многоквартирных домов, дворовые территории которых </w:t>
      </w:r>
      <w:r w:rsidR="005D2F90" w:rsidRPr="0088117F">
        <w:rPr>
          <w:rFonts w:ascii="Times New Roman" w:hAnsi="Times New Roman" w:cs="Times New Roman"/>
          <w:sz w:val="26"/>
          <w:szCs w:val="26"/>
        </w:rPr>
        <w:t>подлежат благоустройству</w:t>
      </w:r>
      <w:r w:rsidRPr="0088117F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934763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и сроками представления, рассмотрения и оценки предложений заинтересованных лиц о включении дворовой территории в муниципальную программу Кемского городского поселения  «Формирование современной городской среды на 2017 год»</w:t>
      </w:r>
      <w:r w:rsidRPr="0088117F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="00C30921" w:rsidRPr="0088117F">
        <w:rPr>
          <w:rFonts w:ascii="Times New Roman" w:hAnsi="Times New Roman" w:cs="Times New Roman"/>
          <w:sz w:val="26"/>
          <w:szCs w:val="26"/>
        </w:rPr>
        <w:t>постановлением</w:t>
      </w:r>
      <w:r w:rsidR="004732E9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C30921" w:rsidRPr="0088117F">
        <w:rPr>
          <w:rFonts w:ascii="Times New Roman" w:hAnsi="Times New Roman" w:cs="Times New Roman"/>
          <w:sz w:val="26"/>
          <w:szCs w:val="26"/>
        </w:rPr>
        <w:t xml:space="preserve"> № 95 от 03.03.2017 года</w:t>
      </w:r>
    </w:p>
    <w:p w:rsidR="0088117F" w:rsidRPr="0088117F" w:rsidRDefault="0088117F" w:rsidP="009347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04BD8" w:rsidRPr="0088117F" w:rsidRDefault="00904BD8" w:rsidP="009347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30921" w:rsidRPr="0088117F" w:rsidRDefault="00C30921" w:rsidP="00C30921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город Кемь, ул. </w:t>
      </w:r>
      <w:proofErr w:type="spellStart"/>
      <w:r w:rsidRPr="0088117F">
        <w:rPr>
          <w:rFonts w:ascii="Times New Roman" w:hAnsi="Times New Roman" w:cs="Times New Roman"/>
          <w:sz w:val="26"/>
          <w:szCs w:val="26"/>
        </w:rPr>
        <w:t>Мосорина</w:t>
      </w:r>
      <w:proofErr w:type="spellEnd"/>
      <w:r w:rsidRPr="0088117F">
        <w:rPr>
          <w:rFonts w:ascii="Times New Roman" w:hAnsi="Times New Roman" w:cs="Times New Roman"/>
          <w:sz w:val="26"/>
          <w:szCs w:val="26"/>
        </w:rPr>
        <w:t>, д. 1</w:t>
      </w:r>
    </w:p>
    <w:p w:rsidR="00173F30" w:rsidRPr="0088117F" w:rsidRDefault="00C30921" w:rsidP="00C30921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город Кемь, ул. </w:t>
      </w:r>
      <w:proofErr w:type="spellStart"/>
      <w:r w:rsidRPr="0088117F">
        <w:rPr>
          <w:rFonts w:ascii="Times New Roman" w:hAnsi="Times New Roman" w:cs="Times New Roman"/>
          <w:sz w:val="26"/>
          <w:szCs w:val="26"/>
        </w:rPr>
        <w:t>Пуэтная</w:t>
      </w:r>
      <w:proofErr w:type="spellEnd"/>
      <w:r w:rsidRPr="0088117F">
        <w:rPr>
          <w:rFonts w:ascii="Times New Roman" w:hAnsi="Times New Roman" w:cs="Times New Roman"/>
          <w:sz w:val="26"/>
          <w:szCs w:val="26"/>
        </w:rPr>
        <w:t>, д. 2</w:t>
      </w:r>
    </w:p>
    <w:p w:rsidR="00C30921" w:rsidRPr="0088117F" w:rsidRDefault="00C30921" w:rsidP="00C30921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город Кемь, ул. </w:t>
      </w:r>
      <w:proofErr w:type="spellStart"/>
      <w:r w:rsidRPr="0088117F">
        <w:rPr>
          <w:rFonts w:ascii="Times New Roman" w:hAnsi="Times New Roman" w:cs="Times New Roman"/>
          <w:sz w:val="26"/>
          <w:szCs w:val="26"/>
        </w:rPr>
        <w:t>Мосорина</w:t>
      </w:r>
      <w:proofErr w:type="spellEnd"/>
      <w:r w:rsidRPr="0088117F">
        <w:rPr>
          <w:rFonts w:ascii="Times New Roman" w:hAnsi="Times New Roman" w:cs="Times New Roman"/>
          <w:sz w:val="26"/>
          <w:szCs w:val="26"/>
        </w:rPr>
        <w:t>, д. 2</w:t>
      </w:r>
    </w:p>
    <w:p w:rsidR="00C30921" w:rsidRPr="0088117F" w:rsidRDefault="00C30921" w:rsidP="00C30921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город Кемь, ул. Каменева, д. 18</w:t>
      </w:r>
    </w:p>
    <w:p w:rsidR="00995A4C" w:rsidRPr="0088117F" w:rsidRDefault="00995A4C" w:rsidP="00C30921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город Кемь, ул. Каменева, д. 20</w:t>
      </w:r>
    </w:p>
    <w:p w:rsidR="00C30921" w:rsidRPr="0088117F" w:rsidRDefault="00C30921" w:rsidP="00C30921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город Кемь, ул. Фрунзе, д. 4а</w:t>
      </w:r>
    </w:p>
    <w:p w:rsidR="00995A4C" w:rsidRPr="0088117F" w:rsidRDefault="00995A4C" w:rsidP="00995A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город Кемь,  ул. Фрунзе, д. 1</w:t>
      </w:r>
    </w:p>
    <w:p w:rsidR="00995A4C" w:rsidRPr="0088117F" w:rsidRDefault="00995A4C" w:rsidP="00995A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город Кемь, ул. Фрунзе, д. 2</w:t>
      </w:r>
    </w:p>
    <w:p w:rsidR="00995A4C" w:rsidRPr="0088117F" w:rsidRDefault="00995A4C" w:rsidP="00995A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город Кемь, ул. Фрунзе, д. 5</w:t>
      </w:r>
    </w:p>
    <w:p w:rsidR="00335DBD" w:rsidRDefault="00335DBD" w:rsidP="00995A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город Кемь, ул. Каменева, д. 8</w:t>
      </w:r>
    </w:p>
    <w:p w:rsidR="00F015E5" w:rsidRPr="0088117F" w:rsidRDefault="00F015E5" w:rsidP="00995A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 Кемь,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ул. Полярная, д. 5</w:t>
      </w: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C3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3F30" w:rsidRPr="0088117F" w:rsidRDefault="00173F30" w:rsidP="00F50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2F90" w:rsidRPr="0088117F" w:rsidRDefault="00173F30" w:rsidP="00173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* сведения вносятся с учётом реализации положений </w:t>
      </w:r>
      <w:r w:rsidR="00F50E87"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постановления</w:t>
      </w:r>
      <w:r w:rsidR="0002126E"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</w:t>
      </w:r>
      <w:r w:rsidR="00F50E87"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02126E"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>емского муниципального района</w:t>
      </w:r>
      <w:r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50E87"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3 марта 2017 года №95 </w:t>
      </w:r>
      <w:r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F50E87"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поряд</w:t>
      </w:r>
      <w:r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F50E87"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>а и сроков</w:t>
      </w:r>
      <w:r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представления, рассмотрения и оценки предложений заинтересованных лиц о включении дворовой территории в муниципальную программу</w:t>
      </w:r>
      <w:r w:rsidR="00F50E87"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Кемского городского поселения</w:t>
      </w:r>
      <w:r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50E87"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>«Ф</w:t>
      </w:r>
      <w:r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>ормировани</w:t>
      </w:r>
      <w:r w:rsidR="00F50E87"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современн</w:t>
      </w:r>
      <w:r w:rsidR="00904BD8" w:rsidRPr="0088117F">
        <w:rPr>
          <w:rFonts w:ascii="Times New Roman" w:hAnsi="Times New Roman" w:cs="Times New Roman"/>
          <w:color w:val="000000" w:themeColor="text1"/>
          <w:sz w:val="26"/>
          <w:szCs w:val="26"/>
        </w:rPr>
        <w:t>ой городской среды на 2017 год»</w:t>
      </w:r>
    </w:p>
    <w:p w:rsidR="00DC5E46" w:rsidRDefault="00DC5E46" w:rsidP="00DD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C5E46" w:rsidSect="00CE072A">
          <w:pgSz w:w="11906" w:h="16838"/>
          <w:pgMar w:top="567" w:right="567" w:bottom="709" w:left="709" w:header="709" w:footer="709" w:gutter="0"/>
          <w:cols w:space="708"/>
          <w:docGrid w:linePitch="360"/>
        </w:sectPr>
      </w:pPr>
    </w:p>
    <w:p w:rsidR="00F50FBC" w:rsidRPr="0088117F" w:rsidRDefault="00F50FBC" w:rsidP="00CE072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5D2F90" w:rsidRPr="0088117F">
        <w:rPr>
          <w:rFonts w:ascii="Times New Roman" w:hAnsi="Times New Roman" w:cs="Times New Roman"/>
          <w:sz w:val="26"/>
          <w:szCs w:val="26"/>
        </w:rPr>
        <w:t>5</w:t>
      </w:r>
    </w:p>
    <w:p w:rsidR="00F50FBC" w:rsidRPr="0088117F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к </w:t>
      </w:r>
      <w:r w:rsidR="00823633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рограмме</w:t>
      </w:r>
    </w:p>
    <w:p w:rsidR="00F50FBC" w:rsidRPr="0088117F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23633" w:rsidRPr="0088117F" w:rsidRDefault="00823633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50FBC" w:rsidRPr="0088117F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Минимальный перечень </w:t>
      </w:r>
    </w:p>
    <w:p w:rsidR="00F50FBC" w:rsidRPr="0088117F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видов работ по благоустройству дворовых территорий, </w:t>
      </w:r>
      <w:proofErr w:type="spellStart"/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софинансируемых</w:t>
      </w:r>
      <w:proofErr w:type="spellEnd"/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F50FBC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за счет средств субсидии</w:t>
      </w:r>
      <w:r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бюджета Республики Карелия</w:t>
      </w:r>
    </w:p>
    <w:p w:rsidR="0088117F" w:rsidRPr="0088117F" w:rsidRDefault="0088117F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50FBC" w:rsidRPr="0088117F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50FBC" w:rsidRPr="0088117F" w:rsidRDefault="00F50FBC" w:rsidP="00DD78D6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Ремонт дворовых проездов.</w:t>
      </w:r>
    </w:p>
    <w:p w:rsidR="00F50FBC" w:rsidRPr="0088117F" w:rsidRDefault="00F50FBC" w:rsidP="00DD78D6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Обеспечение освещения дворовых территорий.</w:t>
      </w:r>
    </w:p>
    <w:p w:rsidR="00F50FBC" w:rsidRPr="0088117F" w:rsidRDefault="00F50FBC" w:rsidP="00DD78D6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Установка скамеек.</w:t>
      </w:r>
    </w:p>
    <w:p w:rsidR="00F50FBC" w:rsidRPr="0088117F" w:rsidRDefault="00F50FBC" w:rsidP="00DD78D6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Установка урн.</w:t>
      </w:r>
    </w:p>
    <w:p w:rsidR="00DC2441" w:rsidRPr="0088117F" w:rsidRDefault="00DC2441">
      <w:pPr>
        <w:rPr>
          <w:rFonts w:ascii="Times New Roman" w:hAnsi="Times New Roman" w:cs="Times New Roman"/>
          <w:sz w:val="26"/>
          <w:szCs w:val="26"/>
          <w:highlight w:val="yellow"/>
        </w:rPr>
      </w:pPr>
      <w:r w:rsidRPr="0088117F">
        <w:rPr>
          <w:rFonts w:ascii="Times New Roman" w:hAnsi="Times New Roman" w:cs="Times New Roman"/>
          <w:sz w:val="26"/>
          <w:szCs w:val="26"/>
          <w:highlight w:val="yellow"/>
        </w:rPr>
        <w:br w:type="page"/>
      </w:r>
    </w:p>
    <w:p w:rsidR="00DC2441" w:rsidRPr="0088117F" w:rsidRDefault="00DC2441" w:rsidP="00DC24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5D2F90" w:rsidRPr="0088117F">
        <w:rPr>
          <w:rFonts w:ascii="Times New Roman" w:hAnsi="Times New Roman" w:cs="Times New Roman"/>
          <w:sz w:val="26"/>
          <w:szCs w:val="26"/>
        </w:rPr>
        <w:t>6</w:t>
      </w:r>
      <w:r w:rsidRPr="008811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2441" w:rsidRPr="0088117F" w:rsidRDefault="00DC2441" w:rsidP="00DC24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 xml:space="preserve">к </w:t>
      </w:r>
      <w:r w:rsidR="00823633" w:rsidRPr="0088117F">
        <w:rPr>
          <w:rFonts w:ascii="Times New Roman" w:hAnsi="Times New Roman" w:cs="Times New Roman"/>
          <w:sz w:val="26"/>
          <w:szCs w:val="26"/>
        </w:rPr>
        <w:t>П</w:t>
      </w:r>
      <w:r w:rsidRPr="0088117F">
        <w:rPr>
          <w:rFonts w:ascii="Times New Roman" w:hAnsi="Times New Roman" w:cs="Times New Roman"/>
          <w:sz w:val="26"/>
          <w:szCs w:val="26"/>
        </w:rPr>
        <w:t>рограмме</w:t>
      </w:r>
    </w:p>
    <w:p w:rsidR="00DC2441" w:rsidRPr="0088117F" w:rsidRDefault="00DC2441" w:rsidP="00DC24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23633" w:rsidRPr="0088117F" w:rsidRDefault="00823633" w:rsidP="00DC24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C2441" w:rsidRPr="0088117F" w:rsidRDefault="00DC2441" w:rsidP="00DC24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Визуализированный перечень</w:t>
      </w:r>
    </w:p>
    <w:p w:rsidR="00DC2441" w:rsidRDefault="00DC2441" w:rsidP="00DC24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t>образцов элементов благоустройства, предлагаемых к размещению на дворовой территории в соответствии с минимальным перечнем работ по благоустройству</w:t>
      </w:r>
    </w:p>
    <w:p w:rsidR="0088117F" w:rsidRPr="0088117F" w:rsidRDefault="0088117F" w:rsidP="00DC24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14D70" w:rsidRDefault="00A14D70" w:rsidP="00DC2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005"/>
        <w:gridCol w:w="49"/>
        <w:gridCol w:w="4451"/>
      </w:tblGrid>
      <w:tr w:rsidR="00A14D70" w:rsidRPr="00A14D70" w:rsidTr="000C373E">
        <w:trPr>
          <w:trHeight w:val="545"/>
        </w:trPr>
        <w:tc>
          <w:tcPr>
            <w:tcW w:w="959" w:type="dxa"/>
            <w:vAlign w:val="center"/>
          </w:tcPr>
          <w:p w:rsid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005" w:type="dxa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Визуализированное изображение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Наименование, характеристики</w:t>
            </w:r>
          </w:p>
        </w:tc>
      </w:tr>
      <w:tr w:rsidR="00A14D70" w:rsidRPr="00A14D70" w:rsidTr="00A14D70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:rsidR="00A14D70" w:rsidRDefault="00A14D70" w:rsidP="000C373E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Скамья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2542"/>
        </w:trPr>
        <w:tc>
          <w:tcPr>
            <w:tcW w:w="959" w:type="dxa"/>
            <w:vAlign w:val="center"/>
          </w:tcPr>
          <w:p w:rsidR="00A14D70" w:rsidRPr="000C373E" w:rsidRDefault="00A14D70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324100" cy="16954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D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Скамья без спинки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лина скамейки - 1,5 м;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– 380 мм;</w:t>
            </w:r>
          </w:p>
          <w:p w:rsidR="00A14D70" w:rsidRPr="00A14D70" w:rsidRDefault="00A14D70" w:rsidP="00A14D70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ысота - 680 мм.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2484"/>
        </w:trPr>
        <w:tc>
          <w:tcPr>
            <w:tcW w:w="959" w:type="dxa"/>
            <w:vAlign w:val="center"/>
          </w:tcPr>
          <w:p w:rsidR="00A14D70" w:rsidRPr="000C373E" w:rsidRDefault="00A14D70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505075" cy="18192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A14D70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Скамья без спинки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: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лина скамейки - 2,0 м;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513" w:hanging="5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- 385 мм;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ысота - 660  мм.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2156"/>
        </w:trPr>
        <w:tc>
          <w:tcPr>
            <w:tcW w:w="959" w:type="dxa"/>
            <w:vAlign w:val="center"/>
          </w:tcPr>
          <w:p w:rsidR="00A14D70" w:rsidRPr="000C373E" w:rsidRDefault="00A14D70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14D70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219325" cy="16668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A14D70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Скамья со спинкой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:</w:t>
            </w:r>
          </w:p>
          <w:p w:rsid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лина скамейки - 2,085 м;</w:t>
            </w:r>
          </w:p>
          <w:p w:rsid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- 770  мм;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ысота - 975  мм.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959" w:type="dxa"/>
            <w:vAlign w:val="center"/>
          </w:tcPr>
          <w:p w:rsidR="00A14D70" w:rsidRPr="00A14D70" w:rsidRDefault="00A14D70" w:rsidP="000C373E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4D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Урн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 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2139"/>
        </w:trPr>
        <w:tc>
          <w:tcPr>
            <w:tcW w:w="959" w:type="dxa"/>
            <w:vAlign w:val="center"/>
          </w:tcPr>
          <w:p w:rsidR="00A14D70" w:rsidRPr="000C373E" w:rsidRDefault="00A14D70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</w:t>
            </w:r>
            <w:r w:rsidR="000C373E"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ind w:left="1276" w:hanging="709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52550" cy="1352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A14D70" w:rsidRDefault="00A14D70" w:rsidP="00A14D70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D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Урна металлическая «Деревянный декор»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ысота - 665мм;</w:t>
            </w:r>
          </w:p>
          <w:p w:rsidR="00A14D70" w:rsidRDefault="00A14D70" w:rsidP="00A14D70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- 420 мм;</w:t>
            </w:r>
          </w:p>
          <w:p w:rsidR="00A14D70" w:rsidRPr="00A14D70" w:rsidRDefault="00A14D70" w:rsidP="00A14D70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бъем: 10 л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1997"/>
        </w:trPr>
        <w:tc>
          <w:tcPr>
            <w:tcW w:w="959" w:type="dxa"/>
            <w:vAlign w:val="center"/>
          </w:tcPr>
          <w:p w:rsidR="00A14D70" w:rsidRPr="000C373E" w:rsidRDefault="000C373E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2.2.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ind w:left="426" w:firstLine="141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71600" cy="1371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0C373E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Урна для мусора:</w:t>
            </w:r>
          </w:p>
          <w:p w:rsidR="000C373E" w:rsidRPr="00A14D70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ысота - 540 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0C373E" w:rsidRPr="00A14D70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– 400 мм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14D70" w:rsidRPr="00A14D70" w:rsidRDefault="000C373E" w:rsidP="000C373E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бъем: 20 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1943"/>
        </w:trPr>
        <w:tc>
          <w:tcPr>
            <w:tcW w:w="959" w:type="dxa"/>
            <w:vAlign w:val="center"/>
          </w:tcPr>
          <w:p w:rsidR="00A14D70" w:rsidRPr="000C373E" w:rsidRDefault="000C373E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495425" cy="14954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0C373E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Урна уличная: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0C373E" w:rsidRPr="00A14D70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ысота - 570 мм;</w:t>
            </w:r>
          </w:p>
          <w:p w:rsidR="000C373E" w:rsidRPr="00A14D70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- 480 мм;</w:t>
            </w:r>
          </w:p>
          <w:p w:rsidR="00A14D70" w:rsidRPr="00A14D70" w:rsidRDefault="000C373E" w:rsidP="00A14D70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бъем: 40 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</w:tbl>
    <w:p w:rsidR="00DC2441" w:rsidRDefault="00DC2441" w:rsidP="00DC24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0FBC" w:rsidRPr="00F50FBC" w:rsidRDefault="00F50FBC" w:rsidP="00DD78D6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  <w:sectPr w:rsidR="00F50FBC" w:rsidRPr="00F50FBC" w:rsidSect="00477DD5">
          <w:headerReference w:type="default" r:id="rId16"/>
          <w:headerReference w:type="first" r:id="rId17"/>
          <w:pgSz w:w="11907" w:h="16840"/>
          <w:pgMar w:top="709" w:right="851" w:bottom="993" w:left="1701" w:header="720" w:footer="720" w:gutter="0"/>
          <w:cols w:space="720"/>
          <w:titlePg/>
          <w:docGrid w:linePitch="381"/>
        </w:sectPr>
      </w:pPr>
    </w:p>
    <w:p w:rsidR="00F50FBC" w:rsidRPr="0088117F" w:rsidRDefault="00904BD8" w:rsidP="00DD7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5D2F90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</w:p>
    <w:p w:rsidR="00F50FBC" w:rsidRPr="0088117F" w:rsidRDefault="00F50FBC" w:rsidP="00DD7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823633"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рограмме</w:t>
      </w:r>
    </w:p>
    <w:p w:rsidR="00F50FBC" w:rsidRPr="0088117F" w:rsidRDefault="00F50FBC" w:rsidP="00DD78D6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50FBC" w:rsidRPr="0088117F" w:rsidRDefault="00F50FBC" w:rsidP="00DD78D6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23633" w:rsidRPr="0088117F" w:rsidRDefault="00823633" w:rsidP="00DD78D6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50FBC" w:rsidRPr="0088117F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Дополнительный перечень </w:t>
      </w:r>
    </w:p>
    <w:p w:rsidR="00F50FBC" w:rsidRPr="0088117F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видов работ по благоустройству дворовых территорий, </w:t>
      </w:r>
    </w:p>
    <w:p w:rsidR="00F50FBC" w:rsidRPr="0088117F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софинансируемых</w:t>
      </w:r>
      <w:proofErr w:type="spellEnd"/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 счет средств субсидии</w:t>
      </w:r>
    </w:p>
    <w:p w:rsidR="00F50FBC" w:rsidRPr="0088117F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бюджета Республики Карелия</w:t>
      </w:r>
    </w:p>
    <w:p w:rsidR="00F50FBC" w:rsidRPr="0088117F" w:rsidRDefault="00F50FBC" w:rsidP="00DD78D6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Обустройство тротуаров, пешеходных дорожек (в том числе тротуарной плиткой).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Установка бордюрных камней.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Установка качелей.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Устройство гостевой стоянки (автомобильной парковки).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Оборудование детской (игровой) площадки.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Оборудование спортивной площадки.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Озеленение территории (высадка, формирование крон деревьев, кустарников, устройство цветников).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Установка газонных ограждений, декоративных ограждений.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Обрезка деревьев и кустов.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Удаление аварийных деревьев.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Демонтаж хозяйственных построек (в том числе сараев) и строительство сараев.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Устройство хозяйственно-бытовых площадок для установки                  контейнеров-мусоросборников.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Отсыпка дворовой территории (выравнивание).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Устройство площадок для выгула животных.</w:t>
      </w:r>
    </w:p>
    <w:p w:rsidR="00F50FBC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Оборудование </w:t>
      </w:r>
      <w:proofErr w:type="spellStart"/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велопарковки</w:t>
      </w:r>
      <w:proofErr w:type="spellEnd"/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DC5E46" w:rsidRPr="0088117F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17F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Устройство ливневой канализации.</w:t>
      </w:r>
    </w:p>
    <w:p w:rsidR="007E771A" w:rsidRPr="0088117F" w:rsidRDefault="00DC2441" w:rsidP="007E771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8117F">
        <w:rPr>
          <w:rFonts w:ascii="Times New Roman" w:hAnsi="Times New Roman" w:cs="Times New Roman"/>
          <w:sz w:val="26"/>
          <w:szCs w:val="26"/>
        </w:rPr>
        <w:br w:type="page"/>
      </w:r>
      <w:r w:rsidR="007E771A" w:rsidRPr="0088117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8 </w:t>
      </w:r>
    </w:p>
    <w:p w:rsidR="007E771A" w:rsidRPr="0088117F" w:rsidRDefault="007E771A" w:rsidP="007E771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8117F">
        <w:rPr>
          <w:rFonts w:ascii="Times New Roman" w:eastAsia="Calibri" w:hAnsi="Times New Roman" w:cs="Times New Roman"/>
          <w:sz w:val="26"/>
          <w:szCs w:val="26"/>
        </w:rPr>
        <w:t xml:space="preserve">к </w:t>
      </w:r>
      <w:r w:rsidR="00823633" w:rsidRPr="0088117F">
        <w:rPr>
          <w:rFonts w:ascii="Times New Roman" w:eastAsia="Calibri" w:hAnsi="Times New Roman" w:cs="Times New Roman"/>
          <w:sz w:val="26"/>
          <w:szCs w:val="26"/>
        </w:rPr>
        <w:t>П</w:t>
      </w:r>
      <w:r w:rsidRPr="0088117F">
        <w:rPr>
          <w:rFonts w:ascii="Times New Roman" w:eastAsia="Calibri" w:hAnsi="Times New Roman" w:cs="Times New Roman"/>
          <w:sz w:val="26"/>
          <w:szCs w:val="26"/>
        </w:rPr>
        <w:t xml:space="preserve">рограмме </w:t>
      </w:r>
    </w:p>
    <w:p w:rsidR="00823633" w:rsidRPr="0088117F" w:rsidRDefault="00823633" w:rsidP="007E771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7E771A" w:rsidRPr="0088117F" w:rsidRDefault="007E771A" w:rsidP="007E771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E771A" w:rsidRPr="0088117F" w:rsidRDefault="007E771A" w:rsidP="007E771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8117F">
        <w:rPr>
          <w:rFonts w:ascii="Times New Roman" w:eastAsia="Calibri" w:hAnsi="Times New Roman" w:cs="Times New Roman"/>
          <w:sz w:val="26"/>
          <w:szCs w:val="26"/>
        </w:rPr>
        <w:t>Укрупненные показатели сметной стоимости</w:t>
      </w:r>
    </w:p>
    <w:p w:rsidR="007E771A" w:rsidRPr="0088117F" w:rsidRDefault="007E771A" w:rsidP="007E771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8117F">
        <w:rPr>
          <w:rFonts w:ascii="Times New Roman" w:eastAsia="Calibri" w:hAnsi="Times New Roman" w:cs="Times New Roman"/>
          <w:sz w:val="26"/>
          <w:szCs w:val="26"/>
        </w:rPr>
        <w:t xml:space="preserve">работ по благоустройству дворовых территорий </w:t>
      </w:r>
    </w:p>
    <w:p w:rsidR="007E771A" w:rsidRPr="0088117F" w:rsidRDefault="007E771A" w:rsidP="007E771A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8117F">
        <w:rPr>
          <w:rFonts w:ascii="Times New Roman" w:eastAsia="Calibri" w:hAnsi="Times New Roman" w:cs="Times New Roman"/>
          <w:sz w:val="26"/>
          <w:szCs w:val="26"/>
        </w:rPr>
        <w:t>в рамках приоритетного проекта «Комфортная городская среда»</w:t>
      </w:r>
    </w:p>
    <w:p w:rsidR="00F50E87" w:rsidRPr="00F50E87" w:rsidRDefault="00F50E87" w:rsidP="007E771A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6022"/>
        <w:gridCol w:w="1985"/>
        <w:gridCol w:w="1984"/>
      </w:tblGrid>
      <w:tr w:rsidR="007E771A" w:rsidRPr="0088117F" w:rsidTr="00384B18">
        <w:trPr>
          <w:trHeight w:val="565"/>
        </w:trPr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и характеристика строительных работ и конструкции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Стоимость в ценах 1 квартала 2017 года с НДС, руб.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>дел 1. Ремонт дворовых проездов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Разборка покрытия, исправление профиля с добавлением щебня, устройство покрытия из ЩМА-15 т.6 см, регулировка крышек колодцев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1387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Выравнивание основания щебнем 5см, розлив битума, устройство покрытия из а/б смеси тип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толщиной 4 см, регулирование высотного положения крышек колодцев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635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Ямочный ремонт асфальтобетонного покрытия: добавка в ямы песка, щебня, розлив битума,  ремонт асфальтобетонного покрытия дорог однослойного толщиной 50 мм , 70мм с вывозом лома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1073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Исправление профиля оснований щебеночных с добавлением нового материала, устройство покрытия из а/б смеси тип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толщиной 5 см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842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Выемка непригодного грунта толщ.15см, устройство основания из щебня  толщ.15см, устройство покрытия из а/б смеси тип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толщиной 5 см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1182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Разборка покрытия и подстилающих слоев, устройство щебеночного основания т.15см, замена </w:t>
            </w:r>
            <w:proofErr w:type="spell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поребрика</w:t>
            </w:r>
            <w:proofErr w:type="spell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, устройство покрытия из а/б смеси 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типБ</w:t>
            </w:r>
            <w:proofErr w:type="spell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, т.6 см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1641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Разборка покрытия и подстилающих слоев, устройство щебеночного основания т.15см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,з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амена </w:t>
            </w:r>
            <w:proofErr w:type="spell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поребрика</w:t>
            </w:r>
            <w:proofErr w:type="spell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устройство покрытия из а/б смеси М2, </w:t>
            </w:r>
            <w:proofErr w:type="spell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типБ</w:t>
            </w:r>
            <w:proofErr w:type="spell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, т.6 см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1867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Разборка 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покрытий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а/б; вывоз, утилизация отходов; исправление профиля оснований щебеночных с добавлением нового материала, ремонт бордюров, розлив вяжущих материалов, устройство а/б покрытия (толщина слоя 5 см)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1031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Разборка покрытия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справление профиля с 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добавлением щебня, устройство покрытия из а/б смеси М2, </w:t>
            </w:r>
            <w:proofErr w:type="spell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типБ</w:t>
            </w:r>
            <w:proofErr w:type="spell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, т.6 см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1102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Разборка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а/б толщ. 50 мм и бортового камня 170 м с вывозом мусора. Разработка грунта с вывозом. Устройство песчаного слоя толщ. 20 см. Устройство щебеночного слоя толщ.18 см с розливом битума. Устройство нижнего 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слоя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а/б толщ. 5 см и верхнего 5 см. Установка бортового камня.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2263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Снятие деформированных асфальтобетонных покрытий самоходными холодными фрезами с шириной фрезерования 500-1000мм и толщиной слоя до 50 мм с вывозом лома, разборка щебеночного основания с вывозом мусора, розлив битума, щебеночное основании 12 см из местного материала, устройство покрытия из а/б смеси тип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толщиной 6 см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1310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 до 50 мм с вывозом лома, розлив битума, исправление профиля оснований щебеночных с добавлением нового материала, устройство покрытия из а/б смеси тип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толщиной 5 см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1092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Снятие деформированных асфальтобетонных покрытий самоходными холодными фрезами с шириной фрезерования 500-1000 мм и толщиной слоя до 90 мм с вывозом лома. Устройство прослойки из нетканого синтетического материала (НСМ), устройство подстилающих и выравнивающих слоев оснований из щебня 20см, устройство покрытия из горячих асфальтобетонных смесей </w:t>
            </w:r>
            <w:proofErr w:type="spell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асфальтоукладчиками</w:t>
            </w:r>
            <w:proofErr w:type="spell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типа «VOGELE» средних типоразмеров при ширине укладки до 6 м и толщиной слоя 5 см, регулирование высотного положения крышек колодцев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1271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Раздел 2. Обеспечение освещения дворовых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территорий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светильников на кронштейнах над подъездами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7803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Установка опор деревянных в 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ж/б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кольцо с забутовкой, установка 2-х светильников с подключением к существующей сети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41312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Установка опор деревянных в 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ж/б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кольцо с забутовкой, установка светильников, установка щитка управления освещением, подключение к существующей сети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47456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Замена светильников на стене здания, замена кабеля освещения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11410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Разработка грунта, устройство пастели в траншее под кабель из песка, устройство трубопроводов из </w:t>
            </w:r>
            <w:proofErr w:type="spell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хризотилцементных</w:t>
            </w:r>
            <w:proofErr w:type="spell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труб, прокладка кабеля в  траншеях, трубах, обратная засыпка траншей, установка стальных опор фланцевых на закладной элемент фундамента, установка светильников, установка фотореле, протягивание кабеля в опорах.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59737</w:t>
            </w:r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AA448D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Раздел 3. Установка скамеек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деревянных скамеек на металлических ножках тип "Лавка №2" на фундаменте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7523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бетонной скамьи на фундаменте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9300 - 9876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Установка скамеек 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ж/б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грунт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6750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AA448D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Раздел 4. Установка урн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металлической урны с устройством бетонных фундаментов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2284-2913</w:t>
            </w:r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бетонной урны тип-9 с вкладышем на фундаменте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4000 - 5670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Установка 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ж/б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урны на грунт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3243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Раздел 5. Обустройство тротуаров, пешеходных дорожек (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>в том числе тротуарной плиткой)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Снятие растительного грунта под тротуар,</w:t>
            </w:r>
            <w:r w:rsidRPr="0088117F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устройство оснований толщиной 12 см под тротуары, розлив битума, устройство асфальтобетонных покрытий дорожек и тротуаров однослойных из мелкозернистой </w:t>
            </w:r>
            <w:proofErr w:type="spell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асфальто</w:t>
            </w:r>
            <w:proofErr w:type="spell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-бетонной смеси тип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толщиной 4 см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1144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Устройство пешеходной дорожки из отсева т.12см с установкой </w:t>
            </w:r>
            <w:proofErr w:type="spell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антисептированной</w:t>
            </w:r>
            <w:proofErr w:type="spell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бортовой доски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717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Снятие грунта с вывозом на расстояние 5 км, устройство оснований - песчаного толщ. 15 см, щебеночного толщ. 12 см, 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а/б покрытия толщ. 4 см, укладка </w:t>
            </w:r>
            <w:proofErr w:type="spell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антисептированной</w:t>
            </w:r>
            <w:proofErr w:type="spell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бортовой доски.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1015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песчаного слоя толщ.10 см, укладка брусчатки, установка бордюрного камня.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1727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Разде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>л 6. Установка бордюрных камней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бортового камня (дорожного)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1135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бортового камня (тротуарного)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914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Разборка бортового камня, щебеночного основания под ним, вывоз мусора, устройство  щебеночного основания под бортовой камень, установка бортовых камней бетонных БР 100.30.15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1640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корыта под бортовой камень, установка бортовых камней бетонных БР 100.30.15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1317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бордюрного камня сеч.200х80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877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AA448D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Раздел 7. Установка качелей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качели на металлических стойках, двойные с подвеской качели с резиновым сиденьем (4155)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44222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Сборка и установка качелей двойных 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28850 - 29552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Установка 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качалки-балансир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(малая)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12990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Раздел 8 Устройство гостевой с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>тоянки (автомобильной парковки)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корыта с отвозкой земли, щебеночное основание 15 см из местного материала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469</w:t>
            </w:r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покрытий толщиной 12 см (50% отсев, 50% щебень фр.5-10); устройство узкого бортового камня БР100.20.8</w:t>
            </w:r>
          </w:p>
        </w:tc>
        <w:tc>
          <w:tcPr>
            <w:tcW w:w="1985" w:type="dxa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496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Срезка грунта, установка бортового камня, устройство основания из ЩПС 12см. устройство а/б покрытия 6 см тип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, регулировка крышек колодцев</w:t>
            </w:r>
          </w:p>
        </w:tc>
        <w:tc>
          <w:tcPr>
            <w:tcW w:w="1985" w:type="dxa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1463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Разборка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а/б толщ. 50 мм и бортового камня, разработка грунта с вывозом мусора и грунта. Устройство оснований - песчаного толщ. 20 см, щебеночного толщ.18 см с розливом битума, устройство 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слоя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а/б нижнего толщ. 5 см и верхнего 5 см, установка бортового камня.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2263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Разработка грунта с вывозом. Устройство песчаной подсыпки толщ.20 см, укладка </w:t>
            </w:r>
            <w:proofErr w:type="spell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геотекстиля</w:t>
            </w:r>
            <w:proofErr w:type="spell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устройство щебеночного слоя толщ.15 см, 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а/б слоя толщ.7 см.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1601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Раздел 9. Оборудов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>ание детской (игровой) площадки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Монтаж детского оборудования на спортивной площадке (Игровой комплекс "Ривьера"(5611);</w:t>
            </w:r>
            <w:r w:rsidRPr="0088117F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Песочный дворик с горкой "Мадагаскар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"(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Д4279);</w:t>
            </w:r>
            <w:r w:rsidRPr="0088117F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детский спортивный комплекс (6171);</w:t>
            </w:r>
            <w:r w:rsidRPr="0088117F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качалка на пружине "Мотоцикл"(4112);</w:t>
            </w:r>
            <w:r w:rsidRPr="0088117F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качалка на пружине "Динозаврик"(4119);</w:t>
            </w:r>
            <w:r w:rsidRPr="0088117F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качалка балансир  "Средняя"(4104); карусель (4192); качели (2 сиденья до 12 лет.)(4155+4968);</w:t>
            </w:r>
            <w:r w:rsidRPr="0088117F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качели (2 сиденья до 3 лет.) ( 4155+4969) – площадка 560м2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766343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Игровой комплекс «Париж» (Альфа-Альянс) с установкой стоек на бетонные фундаменты и сборке деревянных и пластиковых элементов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90017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основания площадки из отсева т.20см с выемкой грунта, установка оборудования: ООО "</w:t>
            </w:r>
            <w:proofErr w:type="spell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Мастерфайбер</w:t>
            </w:r>
            <w:proofErr w:type="spell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-Карелия", песочница-1241, качели-1103, 8мХ3м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2378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и сборка детского игрового комплекса «Фруктовый сад» 5101 производства 3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group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167112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карусели КАР-1.8 (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Диком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32766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Сборка и установка игрового комплекса "Бизнес" МГ-5, спортивного комплекса Т-140, беседки ДЕ-1, качалки-балансира МК-8, качелей К-16/2, 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информационного стенда, тренажеров Т-151, Т-121.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585495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Сборка и установка горки Г-2, качелей К-2 2 </w:t>
            </w:r>
            <w:proofErr w:type="spellStart"/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, баскетбольной стойки, спортивного комплекса Т-92, качалки на пружине, скамейки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240345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Сборка и установка с бетонированием стоек горки простой, качелей одинарных, песочницы, качалки на пружине, песочницы, лавочки 2 </w:t>
            </w:r>
            <w:proofErr w:type="spellStart"/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, урны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98942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Сборка и установка с бетонированием стоек игрового комплекса №25.1, беседки «Мини», качалки-балансира, качелей двойных, качелей «Диван», гимнастического комплекса №37, </w:t>
            </w:r>
            <w:proofErr w:type="spell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рукохода</w:t>
            </w:r>
            <w:proofErr w:type="spell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«ГК Егоза».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345797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Сборка и установка с бетонированием стоек детского игрового комплекса «Идальго 6»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234 388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Сборка и установка с бетонированием стоек детской игровой площадки «Джунгли 7»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128 220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Устройство подстилающих слоев из отсева толщиной 100 мм, установка детского </w:t>
            </w:r>
            <w:proofErr w:type="spell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рукохода</w:t>
            </w:r>
            <w:proofErr w:type="spell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Рукоход</w:t>
            </w:r>
            <w:proofErr w:type="spell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 брусьями №6705 «Мир Детям»), установка игрового комплекса (Детский игровой комплекс №5114 «Мир Детям»),  установка карусели (Детская карусель №4192 «Мир Детям»),  установка качалки-балансира (Качалка балансир средняя №4104 «Мир Детям»), установка качалки на пружине (Качалка на пружине «Самолет» №5111 «Мир Детям»), установка оборудования «Счеты на столбах» (Счеты на столбах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 1 года №4232 «Мир Детям»),  установка качели (Качели на мет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тойках малые с жесткой подвеской №4151 «Мир Детям»), установка песочницы (Песочница №4242 «Мир Детям») с заполнением песком, установка детского домика-беседки (Детский домик-беседка №4302 «Мир Детям»)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494503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Раздел 10. О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>борудование спортивной площадки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Спортивный турник 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детский-взрослый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, 2 стойки волейбольные с сеткой с установкой на бетонный фундамент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23419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Устройство тренажерной площадки МИНИ – три тренажера: Т0209 </w:t>
            </w:r>
            <w:proofErr w:type="spell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ПодтягиваниеЖим</w:t>
            </w:r>
            <w:proofErr w:type="spell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Т0302 </w:t>
            </w:r>
            <w:proofErr w:type="spell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СтепВелоСкороход</w:t>
            </w:r>
            <w:proofErr w:type="spell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Т0401 </w:t>
            </w:r>
            <w:proofErr w:type="spell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ХипсШейкерЛыжники</w:t>
            </w:r>
            <w:proofErr w:type="spellEnd"/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156561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Сборка и установка комплекса "Трапеция" и </w:t>
            </w:r>
            <w:proofErr w:type="spell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рукохода</w:t>
            </w:r>
            <w:proofErr w:type="spellEnd"/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98 519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Устройство площадки для баскетбола, волейбола и мини-футбола (подготовительные работы: срезка кустарника, валка деревьев, корчевка пней, обивка земли с выкорчеванных пней, засыпка ям грунтом, планировка площадки бульдозером с устройством песчаного основания, устройство щебеночного основания, устройство покрытия из резиновой 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крошки толщ. 15см, установка оборудования (копание ям, устройство фундаментов, установка закладных деталей, монтаж ворот для мини-футбола, установка стоек баскетбольных 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щитом и сеткой, установка стоек волейбольных с сеткой со стальным тросом)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1735245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спортивной площадки (установка бортовых камней сеч.200х80, устройство основания из отсева толщ.100мм, установка стойки баскетбольной (стойка баскетбольная №6500 «мир Детям»), установка ворот гандбольных (ворота гандбольные №6601 «Мир Детям» + сетка для гандбольных ворот №6904).</w:t>
            </w:r>
            <w:proofErr w:type="gramEnd"/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169017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Раздел 11. Озеленение территории (высадка, формирование крон деревьев, кус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>тарников, устройство цветников)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Посев газонов вручную с подготовкой почвы с внесением растительной земли слоем 15см механизированным способом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407-463</w:t>
            </w:r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насыпных клумб и рабаток при высоте настилаемого слоя до 0,2 м, Посадка многолетних цветников при густоте посадки 1,6 тыс. шт. цветов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1839</w:t>
            </w:r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Устройство </w:t>
            </w:r>
            <w:proofErr w:type="spell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рокария</w:t>
            </w:r>
            <w:proofErr w:type="spell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 насыпкой растительной земли, посадкой цветов и посевом трав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760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корыта под цветники глубиной 10 см вручную, вывоз дерна, Подготовка почвы для устройства партерного и обыкновенного газона с внесением растительной земли слоем 10 см вручную, Посев газонов партерных, мавританских и обыкновенных вручную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530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Посадка деревьев с подготовкой посадочного места с добавлением растительной земли (клен)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6234</w:t>
            </w:r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стандартных посадочных мест для однорядной живой изгороди вручную с добавлением растительной земли до 75%, Посадка кустарников-саженцев в живую изгородь однорядную и вьющихся растений (типа ель обыкновенная)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живой изгороди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1651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Посадка кустарника (сирень) с копкой ям и внесением растительной земли до 75%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2400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Раздел 12. Установка газонных огра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>ждений, декоративных ограждений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Устройство газонных ограждений из металлических секций 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=2м, 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=0,5м из профильной трубы 25х25 с устройством фундаментов</w:t>
            </w:r>
          </w:p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879 - 992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Устройство ограждений 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</w:t>
            </w: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=0,5 из деревянного штакетника с окраской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823</w:t>
            </w:r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Разде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>л 13. Обрезка деревьев и кустов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Стрижка живых изгородей (легким кусторезом)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развернутой поверхности кроны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AA448D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44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Раздел 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>14. Удаление аварийных деревьев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Валка деревьев до 100 мм (тополь)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,с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вывозом мусора.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4190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Валка деревьев (без корчевки), вывоз на свалку  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3677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AA448D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448D">
              <w:rPr>
                <w:rFonts w:ascii="Times New Roman" w:eastAsia="Calibri" w:hAnsi="Times New Roman" w:cs="Times New Roman"/>
                <w:sz w:val="26"/>
                <w:szCs w:val="26"/>
              </w:rPr>
              <w:t>Раздел 15. Демонтаж хозяйственных построек (в том числе сараев) и строительство сараев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Снос сараев с вывозкой мусора от разборки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10м2 площади застройки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6796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AA448D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448D">
              <w:rPr>
                <w:rFonts w:ascii="Times New Roman" w:eastAsia="Calibri" w:hAnsi="Times New Roman" w:cs="Times New Roman"/>
                <w:sz w:val="26"/>
                <w:szCs w:val="26"/>
              </w:rPr>
              <w:t>Раздел 16. Устройство хозяйственно-бытовых площадок для установки контейнеров-мусоросборников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площадки под мусоросборник – бетонная подготовка 10см с армированием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658</w:t>
            </w:r>
          </w:p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AA448D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448D">
              <w:rPr>
                <w:rFonts w:ascii="Times New Roman" w:eastAsia="Calibri" w:hAnsi="Times New Roman" w:cs="Times New Roman"/>
                <w:sz w:val="26"/>
                <w:szCs w:val="26"/>
              </w:rPr>
              <w:t>Раздел 17. Отсыпка дво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>ровой территории (выравнивание)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Срезка грунта, отсыпка песком (300 мм), планировка механизированным способом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362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Засыпка песком с уплотнением.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м3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537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91" w:type="dxa"/>
            <w:gridSpan w:val="3"/>
            <w:vAlign w:val="center"/>
          </w:tcPr>
          <w:p w:rsidR="007E771A" w:rsidRPr="00AA448D" w:rsidRDefault="00904BD8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448D">
              <w:rPr>
                <w:rFonts w:ascii="Times New Roman" w:eastAsia="Calibri" w:hAnsi="Times New Roman" w:cs="Times New Roman"/>
                <w:sz w:val="26"/>
                <w:szCs w:val="26"/>
              </w:rPr>
              <w:t>Раздел 18</w:t>
            </w:r>
            <w:r w:rsidR="007E771A" w:rsidRPr="00AA44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="00AA448D">
              <w:rPr>
                <w:rFonts w:ascii="Times New Roman" w:eastAsia="Calibri" w:hAnsi="Times New Roman" w:cs="Times New Roman"/>
                <w:sz w:val="26"/>
                <w:szCs w:val="26"/>
              </w:rPr>
              <w:t>Устройство ливневой канализации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Разработка вручную траншей, устройство щебеночного основания, укладка дренажных трубД=110 и водоотводных лотков АКВА СТОП с пластиковой решеткой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687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Планировка земли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proofErr w:type="gram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становка перехватывающих открытых ж/б лотков на газоне, устройство бетонной подготовки с верхней стороны лотков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4250</w:t>
            </w:r>
          </w:p>
        </w:tc>
      </w:tr>
      <w:tr w:rsidR="007E771A" w:rsidRPr="0088117F" w:rsidTr="00384B18">
        <w:tc>
          <w:tcPr>
            <w:tcW w:w="782" w:type="dxa"/>
            <w:vAlign w:val="center"/>
          </w:tcPr>
          <w:p w:rsidR="007E771A" w:rsidRPr="0088117F" w:rsidRDefault="007E771A" w:rsidP="007E77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Прокладка гофрированной дренажной трубы «</w:t>
            </w:r>
            <w:proofErr w:type="spell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Геодрен</w:t>
            </w:r>
            <w:proofErr w:type="spell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200 (в фильтре), установка верхнего кольца и плиты перекрытия колодцев, установка </w:t>
            </w:r>
            <w:proofErr w:type="spellStart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дождеприемных</w:t>
            </w:r>
            <w:proofErr w:type="spellEnd"/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люков</w:t>
            </w:r>
          </w:p>
        </w:tc>
        <w:tc>
          <w:tcPr>
            <w:tcW w:w="1985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984" w:type="dxa"/>
            <w:vAlign w:val="center"/>
          </w:tcPr>
          <w:p w:rsidR="007E771A" w:rsidRPr="0088117F" w:rsidRDefault="007E771A" w:rsidP="007E7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17F">
              <w:rPr>
                <w:rFonts w:ascii="Times New Roman" w:eastAsia="Calibri" w:hAnsi="Times New Roman" w:cs="Times New Roman"/>
                <w:sz w:val="26"/>
                <w:szCs w:val="26"/>
              </w:rPr>
              <w:t>1132</w:t>
            </w:r>
          </w:p>
        </w:tc>
      </w:tr>
    </w:tbl>
    <w:p w:rsidR="007E771A" w:rsidRPr="0088117F" w:rsidRDefault="007E771A" w:rsidP="007E771A">
      <w:pPr>
        <w:rPr>
          <w:rFonts w:ascii="Times New Roman" w:eastAsia="Calibri" w:hAnsi="Times New Roman" w:cs="Times New Roman"/>
          <w:sz w:val="26"/>
          <w:szCs w:val="26"/>
        </w:rPr>
      </w:pPr>
    </w:p>
    <w:p w:rsidR="00C56431" w:rsidRDefault="00C56431" w:rsidP="007E771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6431" w:rsidRDefault="00C5643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E740BF" w:rsidRPr="007235DA" w:rsidRDefault="00E740BF" w:rsidP="00E740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235D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9 </w:t>
      </w:r>
    </w:p>
    <w:p w:rsidR="00E740BF" w:rsidRPr="007235DA" w:rsidRDefault="00E740BF" w:rsidP="00E740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235DA">
        <w:rPr>
          <w:rFonts w:ascii="Times New Roman" w:hAnsi="Times New Roman" w:cs="Times New Roman"/>
          <w:sz w:val="26"/>
          <w:szCs w:val="26"/>
        </w:rPr>
        <w:t>к Программе</w:t>
      </w:r>
    </w:p>
    <w:p w:rsidR="00E740BF" w:rsidRPr="007235DA" w:rsidRDefault="00E740BF" w:rsidP="00E740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E740BF" w:rsidRPr="007235DA" w:rsidRDefault="00E740BF" w:rsidP="00E740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35DA">
        <w:rPr>
          <w:rFonts w:ascii="Times New Roman" w:hAnsi="Times New Roman" w:cs="Times New Roman"/>
          <w:sz w:val="26"/>
          <w:szCs w:val="26"/>
        </w:rPr>
        <w:t>Порядок</w:t>
      </w:r>
    </w:p>
    <w:p w:rsidR="00E740BF" w:rsidRPr="007235DA" w:rsidRDefault="00E740BF" w:rsidP="00E740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35DA">
        <w:rPr>
          <w:rFonts w:ascii="Times New Roman" w:hAnsi="Times New Roman" w:cs="Times New Roman"/>
          <w:sz w:val="26"/>
          <w:szCs w:val="26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 w:rsidR="00E740BF" w:rsidRPr="007235DA" w:rsidRDefault="00E740BF" w:rsidP="00E740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40BF" w:rsidRPr="007235DA" w:rsidRDefault="00E740BF" w:rsidP="00E740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proofErr w:type="gramStart"/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Программы, механизм контроля за их расходованием.</w:t>
      </w:r>
      <w:proofErr w:type="gramEnd"/>
    </w:p>
    <w:p w:rsidR="00E740BF" w:rsidRPr="007235DA" w:rsidRDefault="00E740BF" w:rsidP="00E740BF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2.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В целях реализации настоящего Порядка используются следующие понятия:</w:t>
      </w:r>
    </w:p>
    <w:p w:rsidR="00E740BF" w:rsidRPr="007235DA" w:rsidRDefault="00E740BF" w:rsidP="00E740B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минимальный перечень работ – установленный Программой перечень работ по благоустройству дворовой территории;</w:t>
      </w:r>
    </w:p>
    <w:p w:rsidR="00E740BF" w:rsidRPr="007235DA" w:rsidRDefault="00E740BF" w:rsidP="00E740B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дополнительный перечень работ – установленный Программой перечень работ по благоустройству дворовой территории;</w:t>
      </w:r>
    </w:p>
    <w:p w:rsidR="00E740BF" w:rsidRPr="007235DA" w:rsidRDefault="00E740BF" w:rsidP="00E740B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т</w:t>
      </w:r>
      <w:r w:rsidRPr="007235D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не требующая специальной квалификации</w:t>
      </w:r>
      <w:r w:rsidRPr="007235D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ar-SA"/>
        </w:rPr>
        <w:t xml:space="preserve"> и выполняемая в качестве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:rsidR="00E740BF" w:rsidRPr="007235DA" w:rsidRDefault="00E740BF" w:rsidP="00E740BF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финансовое участие – финансирование выполнения работ из минимального и (или) дополнительного перечня работ за счет участия заинтересованных лиц в размере не менее 3 процентов от объема средств из бюджета Республики Карелия, подлежащих направлению на </w:t>
      </w:r>
      <w:proofErr w:type="spellStart"/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софинансирование</w:t>
      </w:r>
      <w:proofErr w:type="spellEnd"/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мероприятий из дополнительного перечня работ;</w:t>
      </w:r>
    </w:p>
    <w:p w:rsidR="00E740BF" w:rsidRPr="007235DA" w:rsidRDefault="00E740BF" w:rsidP="00E740BF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органы управления многоквартирными домами – организации, осуществляющие управление многоквартирными домами (управляющие организации, ТСН, ЖСК, ЖЭК и др.);</w:t>
      </w:r>
    </w:p>
    <w:p w:rsidR="00E740BF" w:rsidRPr="007235DA" w:rsidRDefault="00E740BF" w:rsidP="00E740BF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общественная комиссия – комиссия, создаваемая в соответствии с постановлением администрации Кемского муниципального района от 3 марта 2017 года №94 для рассмотрения и оценки предложений заинтересованных лиц, а также реализации </w:t>
      </w:r>
      <w:proofErr w:type="gramStart"/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контроля за</w:t>
      </w:r>
      <w:proofErr w:type="gramEnd"/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реализацией Программы.</w:t>
      </w:r>
    </w:p>
    <w:p w:rsidR="00E740BF" w:rsidRPr="007235DA" w:rsidRDefault="00E740BF" w:rsidP="00E740B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3.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З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 w:rsidR="00E740BF" w:rsidRPr="007235DA" w:rsidRDefault="00E740BF" w:rsidP="00E740B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:rsidR="00E740BF" w:rsidRPr="007235DA" w:rsidRDefault="00E740BF" w:rsidP="00E740B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E740BF" w:rsidRPr="007235DA" w:rsidRDefault="00E740BF" w:rsidP="00E740B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Документы, подтверждающие форму участия заинтересованных лиц в реализации мероприятий по благоустройству, предусмотренных минимальным и (или) 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дополнительным перечнями, предоставляются в администрацию Кемского муниципального района (далее – администрация).</w:t>
      </w:r>
    </w:p>
    <w:p w:rsidR="00E740BF" w:rsidRPr="007235DA" w:rsidRDefault="00E740BF" w:rsidP="00E74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35DA">
        <w:rPr>
          <w:rFonts w:ascii="Times New Roman" w:eastAsia="Calibri" w:hAnsi="Times New Roman" w:cs="Times New Roman"/>
          <w:sz w:val="26"/>
          <w:szCs w:val="26"/>
        </w:rPr>
        <w:t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</w:t>
      </w:r>
      <w:proofErr w:type="gramStart"/>
      <w:r w:rsidRPr="007235DA">
        <w:rPr>
          <w:rFonts w:ascii="Times New Roman" w:eastAsia="Calibri" w:hAnsi="Times New Roman" w:cs="Times New Roman"/>
          <w:sz w:val="26"/>
          <w:szCs w:val="26"/>
        </w:rPr>
        <w:t>дств с ф</w:t>
      </w:r>
      <w:proofErr w:type="gramEnd"/>
      <w:r w:rsidRPr="007235DA">
        <w:rPr>
          <w:rFonts w:ascii="Times New Roman" w:eastAsia="Calibri" w:hAnsi="Times New Roman" w:cs="Times New Roman"/>
          <w:sz w:val="26"/>
          <w:szCs w:val="26"/>
        </w:rPr>
        <w:t xml:space="preserve">изических лиц, которые впоследствии также вносятся на счет, открытый в соответствии с настоящим Порядком. </w:t>
      </w:r>
    </w:p>
    <w:p w:rsidR="00E740BF" w:rsidRPr="007235DA" w:rsidRDefault="00E740BF" w:rsidP="00E74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235DA">
        <w:rPr>
          <w:rFonts w:ascii="Times New Roman" w:eastAsia="Calibri" w:hAnsi="Times New Roman" w:cs="Times New Roman"/>
          <w:color w:val="000000"/>
          <w:sz w:val="26"/>
          <w:szCs w:val="26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 w:rsidR="00E740BF" w:rsidRPr="007235DA" w:rsidRDefault="00E740BF" w:rsidP="00E74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документов (материалов), подтверждающих трудовое участие,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</w:t>
      </w:r>
      <w:proofErr w:type="gramEnd"/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E740BF" w:rsidRPr="007235DA" w:rsidRDefault="00E740BF" w:rsidP="00E74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 w:rsidR="00E740BF" w:rsidRPr="007235DA" w:rsidRDefault="00E740BF" w:rsidP="00E740B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- в случае принятия такого решения) определяется как процент от объема средств из бюджета Республики Карелия, подлежащих направлению на </w:t>
      </w:r>
      <w:proofErr w:type="spellStart"/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софинансирование</w:t>
      </w:r>
      <w:proofErr w:type="spellEnd"/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указанных работ.</w:t>
      </w:r>
    </w:p>
    <w:p w:rsidR="00E740BF" w:rsidRPr="007235DA" w:rsidRDefault="00E740BF" w:rsidP="00E740BF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енежные средства заинтересованных лиц перечисляются на лицевые счета органов управления многоквартирными домами. </w:t>
      </w:r>
    </w:p>
    <w:p w:rsidR="00E740BF" w:rsidRPr="007235DA" w:rsidRDefault="00E740BF" w:rsidP="00E740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в российских кредитных организациях, величина собственных средств (капитала) которых составляет не менее двадцати миллиардов рублей, либо в органах казначейства.</w:t>
      </w:r>
    </w:p>
    <w:p w:rsidR="00E740BF" w:rsidRPr="007235DA" w:rsidRDefault="00E740BF" w:rsidP="00E740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соглашение, в котором указывается объект благоустройства, реквизиты для перечисления средств, порядок перечисления средств, а также реквизиты счета, на который подлежат возврату денежные средства заинтересованных лиц в случаях определенных соглашением (далее – соглашение о перечислении средств субсидий).</w:t>
      </w:r>
      <w:proofErr w:type="gramEnd"/>
    </w:p>
    <w:p w:rsidR="00E740BF" w:rsidRPr="007235DA" w:rsidRDefault="00E740BF" w:rsidP="00E740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Объем денежных средств, подлежащих перечислению заинтересованными лицами, определяется в соответствии с проектами</w:t>
      </w:r>
      <w:r w:rsidRPr="007235DA">
        <w:rPr>
          <w:rFonts w:ascii="Times New Roman" w:hAnsi="Times New Roman" w:cs="Times New Roman"/>
          <w:sz w:val="26"/>
          <w:szCs w:val="26"/>
        </w:rPr>
        <w:t xml:space="preserve"> 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благоустройства дворовых территорий, утвержденными общественной комиссией.</w:t>
      </w:r>
    </w:p>
    <w:p w:rsidR="00E740BF" w:rsidRPr="007235DA" w:rsidRDefault="00E740BF" w:rsidP="00E74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стоимости фактически выполненных работ.</w:t>
      </w:r>
    </w:p>
    <w:p w:rsidR="00E740BF" w:rsidRPr="007235DA" w:rsidRDefault="00E740BF" w:rsidP="00E74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>10.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субсидий.</w:t>
      </w:r>
    </w:p>
    <w:p w:rsidR="00E740BF" w:rsidRPr="007235DA" w:rsidRDefault="00E740BF" w:rsidP="00E740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В случае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 w:rsidR="00E740BF" w:rsidRPr="007235DA" w:rsidRDefault="00E740BF" w:rsidP="00E740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lastRenderedPageBreak/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Программой. </w:t>
      </w:r>
    </w:p>
    <w:p w:rsidR="00E740BF" w:rsidRPr="007235DA" w:rsidRDefault="00E740BF" w:rsidP="00E740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11.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Органы управления многоквартирными домами осуществляют учет поступающих от заинтересованных лиц денежных сре</w:t>
      </w:r>
      <w:proofErr w:type="gramStart"/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дств в р</w:t>
      </w:r>
      <w:proofErr w:type="gramEnd"/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азрезе многоквартирных домов, дворовые территории которых подлежат благоустройству. Органы управления многоквартирными домами представляют в администрацию документы, подтверждающие финансовое участие, в сроки в соответствии с пунктом 6 Порядка.</w:t>
      </w:r>
    </w:p>
    <w:p w:rsidR="00E740BF" w:rsidRPr="007235DA" w:rsidRDefault="00E740BF" w:rsidP="00E740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12.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Администрация обеспечивает ежемесячное опубликование на официальном сайте в информационно-телекоммуникационной сети «Интернет» данных, поступивших от органов управления многоквартирными домами в соответствии с пунктом 11 настоящего Порядка.</w:t>
      </w:r>
    </w:p>
    <w:p w:rsidR="00E740BF" w:rsidRPr="007235DA" w:rsidRDefault="00E740BF" w:rsidP="00E740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13. Администрация ежемесячно обеспечивает направление данных, поступивших от органов управления многоквартирными домами в соответствии с пунктом 11 настоящего Порядка, в адрес общественной комиссии.</w:t>
      </w:r>
    </w:p>
    <w:p w:rsidR="00E740BF" w:rsidRPr="007235DA" w:rsidRDefault="00E740BF" w:rsidP="00E740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14.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 w:rsidR="00E740BF" w:rsidRPr="007235DA" w:rsidRDefault="00E740BF" w:rsidP="00E740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15.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Расходование денежных средств осуществляется путем заключения Органами управления многоквартирными домами договоров с подрядными организациями.</w:t>
      </w:r>
    </w:p>
    <w:p w:rsidR="00E740BF" w:rsidRPr="007235DA" w:rsidRDefault="00E740BF" w:rsidP="00E740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16.</w:t>
      </w:r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proofErr w:type="gramStart"/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Контроль за</w:t>
      </w:r>
      <w:proofErr w:type="gramEnd"/>
      <w:r w:rsidRPr="007235D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субсидий.</w:t>
      </w:r>
    </w:p>
    <w:p w:rsidR="00E740BF" w:rsidRPr="007235DA" w:rsidRDefault="00E740BF" w:rsidP="00E740BF">
      <w:pPr>
        <w:rPr>
          <w:sz w:val="26"/>
          <w:szCs w:val="26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740BF" w:rsidRDefault="00E740BF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C2441" w:rsidRPr="004732E9" w:rsidRDefault="004732E9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П</w:t>
      </w:r>
      <w:r w:rsidR="00DC2441" w:rsidRPr="004732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риложение </w:t>
      </w:r>
      <w:r w:rsidR="005D2F90" w:rsidRPr="004732E9">
        <w:rPr>
          <w:rFonts w:ascii="Times New Roman" w:eastAsiaTheme="minorHAnsi" w:hAnsi="Times New Roman" w:cs="Times New Roman"/>
          <w:sz w:val="26"/>
          <w:szCs w:val="26"/>
          <w:lang w:eastAsia="en-US"/>
        </w:rPr>
        <w:t>10</w:t>
      </w:r>
    </w:p>
    <w:p w:rsidR="00DC2441" w:rsidRPr="004732E9" w:rsidRDefault="00DC2441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732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 </w:t>
      </w:r>
      <w:r w:rsidR="00823633" w:rsidRPr="004732E9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4732E9">
        <w:rPr>
          <w:rFonts w:ascii="Times New Roman" w:eastAsiaTheme="minorHAnsi" w:hAnsi="Times New Roman" w:cs="Times New Roman"/>
          <w:sz w:val="26"/>
          <w:szCs w:val="26"/>
          <w:lang w:eastAsia="en-US"/>
        </w:rPr>
        <w:t>рограмме</w:t>
      </w:r>
    </w:p>
    <w:p w:rsidR="00DC2441" w:rsidRPr="00FA5292" w:rsidRDefault="00DC2441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C2441" w:rsidRPr="00FA5292" w:rsidRDefault="00DC2441" w:rsidP="00DC2441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A5292">
        <w:rPr>
          <w:rFonts w:ascii="Times New Roman" w:eastAsiaTheme="minorHAnsi" w:hAnsi="Times New Roman" w:cs="Times New Roman"/>
          <w:sz w:val="26"/>
          <w:szCs w:val="26"/>
          <w:lang w:eastAsia="en-US"/>
        </w:rPr>
        <w:t>Порядок разработки, обсуждения с заинтересованными лицами</w:t>
      </w:r>
    </w:p>
    <w:p w:rsidR="00DC2441" w:rsidRPr="00FA5292" w:rsidRDefault="00DC2441" w:rsidP="00DC2441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A5292">
        <w:rPr>
          <w:rFonts w:ascii="Times New Roman" w:eastAsiaTheme="minorHAnsi" w:hAnsi="Times New Roman" w:cs="Times New Roman"/>
          <w:sz w:val="26"/>
          <w:szCs w:val="26"/>
          <w:lang w:eastAsia="en-US"/>
        </w:rPr>
        <w:t>и утверждения дизайн - проектов благоустройства дворовой территории</w:t>
      </w:r>
    </w:p>
    <w:p w:rsidR="00786E4E" w:rsidRPr="00FA5292" w:rsidRDefault="00786E4E" w:rsidP="00DC2441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2968A5" w:rsidRPr="002968A5" w:rsidRDefault="002968A5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</w:t>
      </w:r>
      <w:proofErr w:type="gramStart"/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включа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емых</w:t>
      </w:r>
      <w:proofErr w:type="gramEnd"/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</w:t>
      </w:r>
      <w:r w:rsidR="00B84603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рограмму 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(далее  - Порядок).</w:t>
      </w:r>
    </w:p>
    <w:p w:rsidR="002968A5" w:rsidRPr="002968A5" w:rsidRDefault="002968A5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2.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Для целей Порядка применяются следующие понятия:</w:t>
      </w:r>
    </w:p>
    <w:p w:rsidR="002968A5" w:rsidRPr="002968A5" w:rsidRDefault="002968A5" w:rsidP="003B2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ru-RU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2968A5" w:rsidRPr="00FA5292" w:rsidRDefault="002968A5" w:rsidP="003B21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</w:t>
      </w:r>
      <w:r w:rsidR="000A26A7"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A26A7" w:rsidRPr="00FA5292" w:rsidRDefault="000A26A7" w:rsidP="003B21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минимальный перечень работ – установленный </w:t>
      </w:r>
      <w:r w:rsidR="00B8460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рограммой перечень работ по благоустройству дворовой территории;</w:t>
      </w:r>
    </w:p>
    <w:p w:rsidR="000A26A7" w:rsidRPr="00FA5292" w:rsidRDefault="000A26A7" w:rsidP="003B21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дополнительный перечень работ – установленный </w:t>
      </w:r>
      <w:r w:rsidR="00B8460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рограммой перечень работ по благоустройству дворовой территории</w:t>
      </w:r>
      <w:r w:rsidR="00FA5292"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A5292" w:rsidRPr="002968A5" w:rsidRDefault="00FA5292" w:rsidP="003B21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общественная комиссия – комиссия, создаваемая в соответствии с постановлением администрации для рассмотрения и оценки предложений заинтересованных лиц, а также реализации </w:t>
      </w:r>
      <w:proofErr w:type="gramStart"/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реализацией </w:t>
      </w:r>
      <w:r w:rsidR="00B8460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рограммы.</w:t>
      </w:r>
    </w:p>
    <w:p w:rsidR="002968A5" w:rsidRPr="002968A5" w:rsidRDefault="002968A5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3.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Разработка дизайн 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–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проекта обеспечивается 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заинтересованными лица</w:t>
      </w:r>
      <w:r w:rsidR="00B84603">
        <w:rPr>
          <w:rFonts w:ascii="Times New Roman" w:eastAsia="Times New Roman" w:hAnsi="Times New Roman" w:cs="Times New Roman"/>
          <w:sz w:val="26"/>
          <w:szCs w:val="26"/>
          <w:lang w:eastAsia="ar-SA"/>
        </w:rPr>
        <w:t>ми при содействии администрации.</w:t>
      </w:r>
    </w:p>
    <w:p w:rsidR="002968A5" w:rsidRPr="002968A5" w:rsidRDefault="002968A5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4.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Дизайн-проект разрабатывается в отношении</w:t>
      </w:r>
      <w:r w:rsidR="0048749B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дворовых территорий, подлежащих благоустройству в рамках </w:t>
      </w:r>
      <w:r w:rsidR="00B84603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="0048749B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рограммы,</w:t>
      </w:r>
    </w:p>
    <w:p w:rsidR="002968A5" w:rsidRPr="002968A5" w:rsidRDefault="00577706" w:rsidP="003B213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3B213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</w:t>
      </w:r>
      <w:r w:rsidR="0048749B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</w:t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</w:t>
      </w:r>
      <w:proofErr w:type="gramStart"/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кт вкл</w:t>
      </w:r>
      <w:proofErr w:type="gramEnd"/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юча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2968A5" w:rsidRPr="00C56431" w:rsidRDefault="002968A5" w:rsidP="003B213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Содержание </w:t>
      </w:r>
      <w:proofErr w:type="gramStart"/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дизайн-проекта</w:t>
      </w:r>
      <w:proofErr w:type="gramEnd"/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зависит от вида и состава планируемых работ. </w:t>
      </w:r>
      <w:proofErr w:type="gramStart"/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Дизайн-проект </w:t>
      </w:r>
      <w:r w:rsidR="00577706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может быть подготовлен в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</w:t>
      </w:r>
      <w:r w:rsidR="00577706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</w:t>
      </w:r>
      <w:r w:rsidR="00577706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со </w:t>
      </w:r>
      <w:r w:rsidR="00577706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сметным расчетом </w:t>
      </w:r>
      <w:r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стоимости работ</w:t>
      </w:r>
      <w:r w:rsidR="00577706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proofErr w:type="gramEnd"/>
    </w:p>
    <w:p w:rsidR="002968A5" w:rsidRPr="00C56431" w:rsidRDefault="00725CF8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6.</w:t>
      </w:r>
      <w:r w:rsidR="003B2130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Разработка </w:t>
      </w:r>
      <w:proofErr w:type="gramStart"/>
      <w:r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</w:t>
      </w:r>
      <w:r w:rsidR="002968A5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проекта</w:t>
      </w:r>
      <w:proofErr w:type="gramEnd"/>
      <w:r w:rsidR="002968A5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включает следующие стадии:</w:t>
      </w:r>
    </w:p>
    <w:p w:rsidR="002968A5" w:rsidRPr="00C56431" w:rsidRDefault="003B2130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а)</w:t>
      </w:r>
      <w:r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968A5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осмотр дворовой территории,</w:t>
      </w:r>
      <w:r w:rsidR="00725CF8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предлагаемой к благоустройству</w:t>
      </w:r>
      <w:r w:rsidR="002968A5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2968A5" w:rsidRPr="002968A5" w:rsidRDefault="003B2130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б)</w:t>
      </w:r>
      <w:r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725CF8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разработка </w:t>
      </w:r>
      <w:proofErr w:type="gramStart"/>
      <w:r w:rsidR="00725CF8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</w:t>
      </w:r>
      <w:r w:rsidR="002968A5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проекта</w:t>
      </w:r>
      <w:proofErr w:type="gramEnd"/>
      <w:r w:rsidR="00FA5292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(при необходимости с участием представителей администрации)</w:t>
      </w:r>
      <w:r w:rsidR="002968A5" w:rsidRPr="00C56431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2968A5" w:rsidRPr="002968A5" w:rsidRDefault="003B2130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в)</w:t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утверждение </w:t>
      </w:r>
      <w:proofErr w:type="gramStart"/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дизайн-проекта</w:t>
      </w:r>
      <w:proofErr w:type="gramEnd"/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общественной комиссией.</w:t>
      </w:r>
    </w:p>
    <w:p w:rsidR="00FA5292" w:rsidRPr="00FA5292" w:rsidRDefault="002968A5" w:rsidP="003B213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7. Представитель заинтересованных лиц обязан </w:t>
      </w:r>
      <w:r w:rsidR="00FA5292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представить в общественную комиссию 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дизайн-проект </w:t>
      </w:r>
      <w:r w:rsidR="00FA5292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не позднее 30 апреля</w:t>
      </w:r>
      <w:r w:rsidR="00904BD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2017 года</w:t>
      </w:r>
      <w:r w:rsidR="00FA5292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5F7D7C" w:rsidRPr="00B84603" w:rsidRDefault="00FA5292" w:rsidP="00B8460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ar-SA"/>
        </w:rPr>
        <w:sectPr w:rsidR="005F7D7C" w:rsidRPr="00B84603" w:rsidSect="00287118">
          <w:pgSz w:w="11906" w:h="16838"/>
          <w:pgMar w:top="567" w:right="566" w:bottom="709" w:left="1134" w:header="708" w:footer="708" w:gutter="0"/>
          <w:cols w:space="708"/>
          <w:docGrid w:linePitch="360"/>
        </w:sectPr>
      </w:pP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8. Дизайн-</w:t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утверждается общественной комиссией, решение об утверждении оформля</w:t>
      </w:r>
      <w:r w:rsidR="00E740BF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ется в виде протокола заседания </w:t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комиссии.</w:t>
      </w:r>
      <w:bookmarkStart w:id="1" w:name="Par46"/>
      <w:bookmarkEnd w:id="1"/>
      <w:r w:rsidR="00DC2441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F40BD5" w:rsidRDefault="00F40BD5" w:rsidP="00F40BD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BD3ABA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11</w:t>
      </w:r>
      <w:r w:rsidRPr="00BD3ABA">
        <w:rPr>
          <w:rFonts w:ascii="Times New Roman" w:hAnsi="Times New Roman" w:cs="Times New Roman"/>
        </w:rPr>
        <w:t xml:space="preserve"> </w:t>
      </w:r>
    </w:p>
    <w:p w:rsidR="00F40BD5" w:rsidRDefault="00F40BD5" w:rsidP="00F40BD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к муниципальной программе</w:t>
      </w:r>
      <w:r w:rsidRPr="00BD3ABA">
        <w:rPr>
          <w:rFonts w:ascii="Times New Roman" w:hAnsi="Times New Roman" w:cs="Times New Roman"/>
        </w:rPr>
        <w:t xml:space="preserve"> </w:t>
      </w:r>
    </w:p>
    <w:p w:rsidR="00F40BD5" w:rsidRPr="00BD3ABA" w:rsidRDefault="00F40BD5" w:rsidP="00F40BD5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4988" w:type="pct"/>
        <w:tblLayout w:type="fixed"/>
        <w:tblLook w:val="04A0" w:firstRow="1" w:lastRow="0" w:firstColumn="1" w:lastColumn="0" w:noHBand="0" w:noVBand="1"/>
      </w:tblPr>
      <w:tblGrid>
        <w:gridCol w:w="1950"/>
        <w:gridCol w:w="2883"/>
        <w:gridCol w:w="2122"/>
        <w:gridCol w:w="803"/>
        <w:gridCol w:w="851"/>
        <w:gridCol w:w="1703"/>
        <w:gridCol w:w="1129"/>
        <w:gridCol w:w="1071"/>
        <w:gridCol w:w="236"/>
        <w:gridCol w:w="3377"/>
      </w:tblGrid>
      <w:tr w:rsidR="00F40BD5" w:rsidRPr="00BD3ABA" w:rsidTr="00492492">
        <w:trPr>
          <w:gridAfter w:val="2"/>
          <w:wAfter w:w="1120" w:type="pct"/>
          <w:trHeight w:val="374"/>
        </w:trPr>
        <w:tc>
          <w:tcPr>
            <w:tcW w:w="3880" w:type="pct"/>
            <w:gridSpan w:val="8"/>
            <w:vAlign w:val="center"/>
          </w:tcPr>
          <w:p w:rsidR="00F40BD5" w:rsidRPr="00BD3ABA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3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Ресурсное обеспечение реализации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BD3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программы</w:t>
            </w:r>
          </w:p>
        </w:tc>
      </w:tr>
      <w:tr w:rsidR="00F40BD5" w:rsidRPr="00BD3ABA" w:rsidTr="00492492">
        <w:trPr>
          <w:trHeight w:val="300"/>
        </w:trPr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BD5" w:rsidRPr="00BD3ABA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Ответственный исполнитель, соисполнитель, муниципальный заказчик-координатор, участник 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1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Объемы бюджетных ассигнований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(тыс. рублей) </w:t>
            </w:r>
          </w:p>
        </w:tc>
      </w:tr>
      <w:tr w:rsidR="00F40BD5" w:rsidRPr="00BD3ABA" w:rsidTr="00492492">
        <w:trPr>
          <w:trHeight w:val="479"/>
        </w:trPr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BD5" w:rsidRPr="00BD3ABA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</w:t>
            </w:r>
            <w:proofErr w:type="spellEnd"/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proofErr w:type="gramStart"/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ЦСР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</w:tcPr>
          <w:p w:rsidR="00F40BD5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F40BD5" w:rsidRPr="000543A2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КЦ</w:t>
            </w:r>
          </w:p>
          <w:p w:rsidR="00F40BD5" w:rsidRPr="000543A2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BD5" w:rsidRPr="0008011C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0BD5" w:rsidRPr="0008011C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40BD5" w:rsidRPr="00BD3ABA" w:rsidTr="00492492">
        <w:trPr>
          <w:trHeight w:val="373"/>
        </w:trPr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BD5" w:rsidRPr="00BD3ABA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BD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униципальная программа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F7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«Формирования современной городской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среды на территории  Кемского городского поселения </w:t>
            </w:r>
            <w:r w:rsidRPr="005F7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2017 год»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в том числе: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40BD5" w:rsidRPr="00BD3ABA" w:rsidTr="00492492">
        <w:trPr>
          <w:trHeight w:val="619"/>
        </w:trPr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BD5" w:rsidRPr="00BD3ABA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(наименование ответственного исполнителя)</w:t>
            </w:r>
          </w:p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40BD5" w:rsidRPr="00BB0C00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Отдел администрации Кемского муниципального района</w:t>
            </w:r>
            <w:r w:rsidRPr="00BB0C00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C56431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FD792E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14001L5550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BB0C00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0BD5" w:rsidRPr="007A492A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BD5" w:rsidRPr="007A492A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FD792E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,47</w:t>
            </w:r>
          </w:p>
        </w:tc>
      </w:tr>
      <w:tr w:rsidR="00F40BD5" w:rsidRPr="00BD3ABA" w:rsidTr="00492492">
        <w:trPr>
          <w:trHeight w:val="134"/>
        </w:trPr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BD5" w:rsidRPr="00BD3ABA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D5" w:rsidRPr="00D96F9C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D5" w:rsidRPr="00D96F9C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D5" w:rsidRPr="00FD792E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14001L5550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D5" w:rsidRPr="00D96F9C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96F9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0BD5" w:rsidRPr="00793D6D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F40BD5" w:rsidRPr="00793D6D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F40BD5" w:rsidRPr="00793D6D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F40BD5" w:rsidRPr="00793D6D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93D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17-992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BD5" w:rsidRPr="00D96F9C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D5" w:rsidRPr="00D96F9C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3121,0</w:t>
            </w:r>
          </w:p>
        </w:tc>
      </w:tr>
      <w:tr w:rsidR="00F40BD5" w:rsidRPr="00BD3ABA" w:rsidTr="00492492">
        <w:trPr>
          <w:trHeight w:val="134"/>
        </w:trPr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BD5" w:rsidRPr="00BD3ABA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D5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D5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D5" w:rsidRPr="00252B47" w:rsidRDefault="00F40BD5" w:rsidP="0025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="0025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D5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0BD5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17-А38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BD5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D5" w:rsidRPr="00FD792E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268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,1</w:t>
            </w:r>
          </w:p>
        </w:tc>
      </w:tr>
      <w:tr w:rsidR="00F40BD5" w:rsidRPr="00BD3ABA" w:rsidTr="00492492">
        <w:trPr>
          <w:trHeight w:val="134"/>
        </w:trPr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BD5" w:rsidRPr="00BD3ABA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безвозмездные* поступления в бюджет муниципального образования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D5" w:rsidRPr="00C56431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D5" w:rsidRPr="0008011C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D5" w:rsidRPr="00FD792E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L5550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D5" w:rsidRPr="00BB0C00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0BD5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BD5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D5" w:rsidRPr="0008011C" w:rsidRDefault="00F40BD5" w:rsidP="0049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93,63</w:t>
            </w:r>
          </w:p>
        </w:tc>
      </w:tr>
      <w:tr w:rsidR="00F40BD5" w:rsidRPr="00BD3ABA" w:rsidTr="00492492">
        <w:trPr>
          <w:trHeight w:val="134"/>
        </w:trPr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BD5" w:rsidRPr="00BD3ABA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(наименование соисполнителя)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40BD5" w:rsidRPr="00BD3ABA" w:rsidTr="00492492">
        <w:trPr>
          <w:trHeight w:val="393"/>
        </w:trPr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BD5" w:rsidRPr="00BD3ABA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(наименование муниципального заказчика-координатора)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BD5" w:rsidRPr="0008011C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40BD5" w:rsidRPr="00BD3ABA" w:rsidTr="00492492">
        <w:trPr>
          <w:trHeight w:val="336"/>
        </w:trPr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BD5" w:rsidRPr="00BD3ABA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BD5" w:rsidRPr="00BD3ABA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(наименование участника)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BD5" w:rsidRPr="00BD3ABA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BD5" w:rsidRPr="00BD3ABA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BD5" w:rsidRPr="00BD3ABA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BD5" w:rsidRPr="00BD3ABA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BD5" w:rsidRPr="00BD3ABA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0BD5" w:rsidRPr="00BD3ABA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BD5" w:rsidRPr="00BD3ABA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BD5" w:rsidRPr="00BD3ABA" w:rsidRDefault="00F40BD5" w:rsidP="0049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40BD5" w:rsidRDefault="00F40BD5" w:rsidP="00F40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657">
        <w:t>*</w:t>
      </w:r>
      <w:r w:rsidRPr="00954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определяется после завершения процедур по отбору дворовых территорий, подлежащих благоустройству в 2017 году </w:t>
      </w:r>
    </w:p>
    <w:p w:rsidR="00477DD5" w:rsidRDefault="00477DD5" w:rsidP="00F40B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477DD5" w:rsidSect="00C56431">
      <w:headerReference w:type="default" r:id="rId18"/>
      <w:headerReference w:type="first" r:id="rId19"/>
      <w:pgSz w:w="16838" w:h="11906" w:orient="landscape"/>
      <w:pgMar w:top="1134" w:right="323" w:bottom="567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53" w:rsidRDefault="004E6053" w:rsidP="001004E8">
      <w:pPr>
        <w:spacing w:after="0" w:line="240" w:lineRule="auto"/>
      </w:pPr>
      <w:r>
        <w:separator/>
      </w:r>
    </w:p>
  </w:endnote>
  <w:endnote w:type="continuationSeparator" w:id="0">
    <w:p w:rsidR="004E6053" w:rsidRDefault="004E6053" w:rsidP="0010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53" w:rsidRDefault="004E6053" w:rsidP="001004E8">
      <w:pPr>
        <w:spacing w:after="0" w:line="240" w:lineRule="auto"/>
      </w:pPr>
      <w:r>
        <w:separator/>
      </w:r>
    </w:p>
  </w:footnote>
  <w:footnote w:type="continuationSeparator" w:id="0">
    <w:p w:rsidR="004E6053" w:rsidRDefault="004E6053" w:rsidP="00100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284983"/>
      <w:docPartObj>
        <w:docPartGallery w:val="Page Numbers (Top of Page)"/>
        <w:docPartUnique/>
      </w:docPartObj>
    </w:sdtPr>
    <w:sdtEndPr/>
    <w:sdtContent>
      <w:p w:rsidR="00C40174" w:rsidRDefault="00803E36" w:rsidP="00AA206A">
        <w:pPr>
          <w:pStyle w:val="a5"/>
        </w:pPr>
        <w:r>
          <w:fldChar w:fldCharType="begin"/>
        </w:r>
        <w:r w:rsidR="00D57A3B">
          <w:instrText>PAGE   \* MERGEFORMAT</w:instrText>
        </w:r>
        <w:r>
          <w:fldChar w:fldCharType="separate"/>
        </w:r>
        <w:r w:rsidR="00F015E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40174" w:rsidRDefault="00C401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-1831664201"/>
    </w:sdtPr>
    <w:sdtEndPr/>
    <w:sdtContent>
      <w:p w:rsidR="00C40174" w:rsidRPr="001004E8" w:rsidRDefault="00803E36" w:rsidP="001004E8">
        <w:pPr>
          <w:pStyle w:val="a5"/>
          <w:jc w:val="center"/>
          <w:rPr>
            <w:sz w:val="22"/>
            <w:szCs w:val="22"/>
          </w:rPr>
        </w:pPr>
        <w:r w:rsidRPr="001004E8">
          <w:rPr>
            <w:sz w:val="22"/>
            <w:szCs w:val="22"/>
          </w:rPr>
          <w:fldChar w:fldCharType="begin"/>
        </w:r>
        <w:r w:rsidR="00C40174" w:rsidRPr="001004E8">
          <w:rPr>
            <w:sz w:val="22"/>
            <w:szCs w:val="22"/>
          </w:rPr>
          <w:instrText>PAGE   \* MERGEFORMAT</w:instrText>
        </w:r>
        <w:r w:rsidRPr="001004E8">
          <w:rPr>
            <w:sz w:val="22"/>
            <w:szCs w:val="22"/>
          </w:rPr>
          <w:fldChar w:fldCharType="separate"/>
        </w:r>
        <w:r w:rsidR="00F015E5">
          <w:rPr>
            <w:noProof/>
            <w:sz w:val="22"/>
            <w:szCs w:val="22"/>
          </w:rPr>
          <w:t>25</w:t>
        </w:r>
        <w:r w:rsidRPr="001004E8">
          <w:rPr>
            <w:noProof/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174" w:rsidRDefault="00C40174" w:rsidP="00477DD5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-1313632014"/>
    </w:sdtPr>
    <w:sdtEndPr/>
    <w:sdtContent>
      <w:p w:rsidR="00B33C0B" w:rsidRPr="001004E8" w:rsidRDefault="00803E36" w:rsidP="001004E8">
        <w:pPr>
          <w:pStyle w:val="a5"/>
          <w:jc w:val="center"/>
          <w:rPr>
            <w:sz w:val="22"/>
            <w:szCs w:val="22"/>
          </w:rPr>
        </w:pPr>
        <w:r w:rsidRPr="001004E8">
          <w:rPr>
            <w:sz w:val="22"/>
            <w:szCs w:val="22"/>
          </w:rPr>
          <w:fldChar w:fldCharType="begin"/>
        </w:r>
        <w:r w:rsidR="00D57A3B" w:rsidRPr="001004E8">
          <w:rPr>
            <w:sz w:val="22"/>
            <w:szCs w:val="22"/>
          </w:rPr>
          <w:instrText>PAGE   \* MERGEFORMAT</w:instrText>
        </w:r>
        <w:r w:rsidRPr="001004E8">
          <w:rPr>
            <w:sz w:val="22"/>
            <w:szCs w:val="22"/>
          </w:rPr>
          <w:fldChar w:fldCharType="separate"/>
        </w:r>
        <w:r w:rsidR="00F015E5">
          <w:rPr>
            <w:noProof/>
            <w:sz w:val="22"/>
            <w:szCs w:val="22"/>
          </w:rPr>
          <w:t>26</w:t>
        </w:r>
        <w:r w:rsidRPr="001004E8">
          <w:rPr>
            <w:noProof/>
            <w:sz w:val="22"/>
            <w:szCs w:val="22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C0B" w:rsidRDefault="00F015E5" w:rsidP="00477DD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D07D8"/>
    <w:multiLevelType w:val="hybridMultilevel"/>
    <w:tmpl w:val="32CE9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A14F1"/>
    <w:multiLevelType w:val="hybridMultilevel"/>
    <w:tmpl w:val="F7BC9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14"/>
  </w:num>
  <w:num w:numId="11">
    <w:abstractNumId w:val="10"/>
  </w:num>
  <w:num w:numId="12">
    <w:abstractNumId w:val="11"/>
  </w:num>
  <w:num w:numId="13">
    <w:abstractNumId w:val="13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2A5"/>
    <w:rsid w:val="00011BC0"/>
    <w:rsid w:val="00014900"/>
    <w:rsid w:val="0002126E"/>
    <w:rsid w:val="00035346"/>
    <w:rsid w:val="00073F5B"/>
    <w:rsid w:val="0008011C"/>
    <w:rsid w:val="00080E8F"/>
    <w:rsid w:val="000A1C08"/>
    <w:rsid w:val="000A26A7"/>
    <w:rsid w:val="000B16B1"/>
    <w:rsid w:val="000B2B83"/>
    <w:rsid w:val="000C373E"/>
    <w:rsid w:val="000D56D9"/>
    <w:rsid w:val="000D68AC"/>
    <w:rsid w:val="000E5195"/>
    <w:rsid w:val="000E71EE"/>
    <w:rsid w:val="000F2D56"/>
    <w:rsid w:val="001004E8"/>
    <w:rsid w:val="001077BA"/>
    <w:rsid w:val="00145B82"/>
    <w:rsid w:val="00150013"/>
    <w:rsid w:val="001572FC"/>
    <w:rsid w:val="00165105"/>
    <w:rsid w:val="00166842"/>
    <w:rsid w:val="00173F30"/>
    <w:rsid w:val="0018569E"/>
    <w:rsid w:val="001B1C36"/>
    <w:rsid w:val="001C09EB"/>
    <w:rsid w:val="001D1DAA"/>
    <w:rsid w:val="001E3939"/>
    <w:rsid w:val="001F1EAE"/>
    <w:rsid w:val="002179E6"/>
    <w:rsid w:val="0022423E"/>
    <w:rsid w:val="00232DD1"/>
    <w:rsid w:val="002379EC"/>
    <w:rsid w:val="00251F3B"/>
    <w:rsid w:val="00252B47"/>
    <w:rsid w:val="002542CE"/>
    <w:rsid w:val="00275353"/>
    <w:rsid w:val="0027678B"/>
    <w:rsid w:val="00287118"/>
    <w:rsid w:val="0029113D"/>
    <w:rsid w:val="002968A5"/>
    <w:rsid w:val="002B02D6"/>
    <w:rsid w:val="002B3322"/>
    <w:rsid w:val="002C258F"/>
    <w:rsid w:val="002C317C"/>
    <w:rsid w:val="002C3D3C"/>
    <w:rsid w:val="002D55B7"/>
    <w:rsid w:val="003120AF"/>
    <w:rsid w:val="00321FDC"/>
    <w:rsid w:val="00335DBD"/>
    <w:rsid w:val="00343BC0"/>
    <w:rsid w:val="00347FEE"/>
    <w:rsid w:val="003513B6"/>
    <w:rsid w:val="003560CE"/>
    <w:rsid w:val="00363451"/>
    <w:rsid w:val="003763B8"/>
    <w:rsid w:val="00377316"/>
    <w:rsid w:val="00384B18"/>
    <w:rsid w:val="003915BB"/>
    <w:rsid w:val="003B0A0C"/>
    <w:rsid w:val="003B2130"/>
    <w:rsid w:val="003D7DBE"/>
    <w:rsid w:val="003F4245"/>
    <w:rsid w:val="003F6DA8"/>
    <w:rsid w:val="004110FA"/>
    <w:rsid w:val="00414115"/>
    <w:rsid w:val="00417E63"/>
    <w:rsid w:val="0043555C"/>
    <w:rsid w:val="00436DEB"/>
    <w:rsid w:val="00436E47"/>
    <w:rsid w:val="00465A0F"/>
    <w:rsid w:val="00470346"/>
    <w:rsid w:val="004732E9"/>
    <w:rsid w:val="00477DD5"/>
    <w:rsid w:val="0048553D"/>
    <w:rsid w:val="0048749B"/>
    <w:rsid w:val="00496C60"/>
    <w:rsid w:val="004B7DEB"/>
    <w:rsid w:val="004D2585"/>
    <w:rsid w:val="004E063E"/>
    <w:rsid w:val="004E6053"/>
    <w:rsid w:val="00505333"/>
    <w:rsid w:val="00510AB6"/>
    <w:rsid w:val="00515C7A"/>
    <w:rsid w:val="00517AFF"/>
    <w:rsid w:val="005203B0"/>
    <w:rsid w:val="005206D3"/>
    <w:rsid w:val="005213CE"/>
    <w:rsid w:val="00526B51"/>
    <w:rsid w:val="00570FCB"/>
    <w:rsid w:val="00577706"/>
    <w:rsid w:val="005B1D04"/>
    <w:rsid w:val="005D2F90"/>
    <w:rsid w:val="005E4958"/>
    <w:rsid w:val="005F7D7C"/>
    <w:rsid w:val="006015FB"/>
    <w:rsid w:val="006411A3"/>
    <w:rsid w:val="00667AF1"/>
    <w:rsid w:val="006950B0"/>
    <w:rsid w:val="006C2602"/>
    <w:rsid w:val="006E35D0"/>
    <w:rsid w:val="00703D28"/>
    <w:rsid w:val="007224C3"/>
    <w:rsid w:val="00725CF8"/>
    <w:rsid w:val="00762B1E"/>
    <w:rsid w:val="00763DEF"/>
    <w:rsid w:val="00774FFB"/>
    <w:rsid w:val="0078276A"/>
    <w:rsid w:val="00786E4E"/>
    <w:rsid w:val="0079242B"/>
    <w:rsid w:val="007B3710"/>
    <w:rsid w:val="007C3359"/>
    <w:rsid w:val="007C3852"/>
    <w:rsid w:val="007D741E"/>
    <w:rsid w:val="007E59AC"/>
    <w:rsid w:val="007E771A"/>
    <w:rsid w:val="007F6760"/>
    <w:rsid w:val="00800088"/>
    <w:rsid w:val="00803E36"/>
    <w:rsid w:val="00804CA0"/>
    <w:rsid w:val="00813365"/>
    <w:rsid w:val="00817729"/>
    <w:rsid w:val="0082040B"/>
    <w:rsid w:val="00823633"/>
    <w:rsid w:val="008439B2"/>
    <w:rsid w:val="008617D4"/>
    <w:rsid w:val="0086554F"/>
    <w:rsid w:val="00865D1A"/>
    <w:rsid w:val="00867FB4"/>
    <w:rsid w:val="008743E8"/>
    <w:rsid w:val="00876AAF"/>
    <w:rsid w:val="00881005"/>
    <w:rsid w:val="0088117F"/>
    <w:rsid w:val="0088121F"/>
    <w:rsid w:val="008813E1"/>
    <w:rsid w:val="008B041A"/>
    <w:rsid w:val="008C4101"/>
    <w:rsid w:val="008C79B9"/>
    <w:rsid w:val="008E1852"/>
    <w:rsid w:val="009024BE"/>
    <w:rsid w:val="00903846"/>
    <w:rsid w:val="009038FE"/>
    <w:rsid w:val="00904BD8"/>
    <w:rsid w:val="0091235B"/>
    <w:rsid w:val="00925D16"/>
    <w:rsid w:val="00934763"/>
    <w:rsid w:val="00935AB0"/>
    <w:rsid w:val="009362D3"/>
    <w:rsid w:val="00945A77"/>
    <w:rsid w:val="00954657"/>
    <w:rsid w:val="00977191"/>
    <w:rsid w:val="00985EF7"/>
    <w:rsid w:val="009905F8"/>
    <w:rsid w:val="00995A4C"/>
    <w:rsid w:val="009B6A91"/>
    <w:rsid w:val="009C002B"/>
    <w:rsid w:val="009E46F9"/>
    <w:rsid w:val="009E5BF9"/>
    <w:rsid w:val="009E6C05"/>
    <w:rsid w:val="00A01052"/>
    <w:rsid w:val="00A12950"/>
    <w:rsid w:val="00A14D70"/>
    <w:rsid w:val="00A15917"/>
    <w:rsid w:val="00A263F0"/>
    <w:rsid w:val="00A26A8A"/>
    <w:rsid w:val="00AA206A"/>
    <w:rsid w:val="00AA448D"/>
    <w:rsid w:val="00AC30D1"/>
    <w:rsid w:val="00AC591F"/>
    <w:rsid w:val="00AC7B82"/>
    <w:rsid w:val="00AF27E1"/>
    <w:rsid w:val="00B209D2"/>
    <w:rsid w:val="00B52710"/>
    <w:rsid w:val="00B80256"/>
    <w:rsid w:val="00B84603"/>
    <w:rsid w:val="00B853D0"/>
    <w:rsid w:val="00B92E0E"/>
    <w:rsid w:val="00BA5630"/>
    <w:rsid w:val="00BB319C"/>
    <w:rsid w:val="00BC3D4A"/>
    <w:rsid w:val="00BD020A"/>
    <w:rsid w:val="00BD3432"/>
    <w:rsid w:val="00BD34FD"/>
    <w:rsid w:val="00BE01F7"/>
    <w:rsid w:val="00BE07E1"/>
    <w:rsid w:val="00BE31CC"/>
    <w:rsid w:val="00BE6C9E"/>
    <w:rsid w:val="00BF2E7E"/>
    <w:rsid w:val="00BF3C1A"/>
    <w:rsid w:val="00C21333"/>
    <w:rsid w:val="00C30921"/>
    <w:rsid w:val="00C37628"/>
    <w:rsid w:val="00C40174"/>
    <w:rsid w:val="00C47454"/>
    <w:rsid w:val="00C56431"/>
    <w:rsid w:val="00C82670"/>
    <w:rsid w:val="00CA2231"/>
    <w:rsid w:val="00CB63EA"/>
    <w:rsid w:val="00CB68D8"/>
    <w:rsid w:val="00CC2ECA"/>
    <w:rsid w:val="00CD036A"/>
    <w:rsid w:val="00CD62EE"/>
    <w:rsid w:val="00CE072A"/>
    <w:rsid w:val="00CE225D"/>
    <w:rsid w:val="00CF1F32"/>
    <w:rsid w:val="00CF4064"/>
    <w:rsid w:val="00D04562"/>
    <w:rsid w:val="00D5464E"/>
    <w:rsid w:val="00D57A3B"/>
    <w:rsid w:val="00D77A48"/>
    <w:rsid w:val="00D819F2"/>
    <w:rsid w:val="00DA46FE"/>
    <w:rsid w:val="00DA69C5"/>
    <w:rsid w:val="00DC01AC"/>
    <w:rsid w:val="00DC2441"/>
    <w:rsid w:val="00DC4614"/>
    <w:rsid w:val="00DC5E3C"/>
    <w:rsid w:val="00DC5E46"/>
    <w:rsid w:val="00DC62B1"/>
    <w:rsid w:val="00DD78D6"/>
    <w:rsid w:val="00DF174A"/>
    <w:rsid w:val="00DF1BAA"/>
    <w:rsid w:val="00DF4F30"/>
    <w:rsid w:val="00E01A17"/>
    <w:rsid w:val="00E12FA0"/>
    <w:rsid w:val="00E42EB4"/>
    <w:rsid w:val="00E53DCE"/>
    <w:rsid w:val="00E740BF"/>
    <w:rsid w:val="00E7769E"/>
    <w:rsid w:val="00E84095"/>
    <w:rsid w:val="00EB1C9E"/>
    <w:rsid w:val="00EC00DE"/>
    <w:rsid w:val="00ED21B9"/>
    <w:rsid w:val="00ED6398"/>
    <w:rsid w:val="00EE5F09"/>
    <w:rsid w:val="00EF33FE"/>
    <w:rsid w:val="00EF79E9"/>
    <w:rsid w:val="00F015E5"/>
    <w:rsid w:val="00F037DB"/>
    <w:rsid w:val="00F05C06"/>
    <w:rsid w:val="00F062B2"/>
    <w:rsid w:val="00F265D4"/>
    <w:rsid w:val="00F312A5"/>
    <w:rsid w:val="00F3140B"/>
    <w:rsid w:val="00F3348A"/>
    <w:rsid w:val="00F40BD5"/>
    <w:rsid w:val="00F50E87"/>
    <w:rsid w:val="00F50FBC"/>
    <w:rsid w:val="00F72A78"/>
    <w:rsid w:val="00F753B3"/>
    <w:rsid w:val="00F94E08"/>
    <w:rsid w:val="00FA4F29"/>
    <w:rsid w:val="00FA5292"/>
    <w:rsid w:val="00FB06C8"/>
    <w:rsid w:val="00FC36D9"/>
    <w:rsid w:val="00FD453A"/>
    <w:rsid w:val="00FD787B"/>
    <w:rsid w:val="00FE5335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2A"/>
  </w:style>
  <w:style w:type="paragraph" w:styleId="2">
    <w:name w:val="heading 2"/>
    <w:basedOn w:val="a"/>
    <w:next w:val="a"/>
    <w:link w:val="20"/>
    <w:qFormat/>
    <w:rsid w:val="0082363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59AC"/>
    <w:pPr>
      <w:ind w:left="720"/>
      <w:contextualSpacing/>
    </w:pPr>
  </w:style>
  <w:style w:type="paragraph" w:styleId="a5">
    <w:name w:val="header"/>
    <w:basedOn w:val="a"/>
    <w:link w:val="a6"/>
    <w:uiPriority w:val="99"/>
    <w:rsid w:val="00F50F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50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FB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F7D7C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10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04E8"/>
  </w:style>
  <w:style w:type="paragraph" w:customStyle="1" w:styleId="ConsPlusNormal">
    <w:name w:val="ConsPlusNormal"/>
    <w:rsid w:val="00011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3633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59AC"/>
    <w:pPr>
      <w:ind w:left="720"/>
      <w:contextualSpacing/>
    </w:pPr>
  </w:style>
  <w:style w:type="paragraph" w:styleId="a5">
    <w:name w:val="header"/>
    <w:basedOn w:val="a"/>
    <w:link w:val="a6"/>
    <w:uiPriority w:val="99"/>
    <w:rsid w:val="00F50F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50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FB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F7D7C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10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04E8"/>
  </w:style>
  <w:style w:type="paragraph" w:customStyle="1" w:styleId="ConsPlusNormal">
    <w:name w:val="ConsPlusNormal"/>
    <w:rsid w:val="00011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60AD2-4070-421D-A918-834F0F0F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26</Pages>
  <Words>6601</Words>
  <Characters>37626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</dc:creator>
  <cp:lastModifiedBy>User60</cp:lastModifiedBy>
  <cp:revision>44</cp:revision>
  <cp:lastPrinted>2017-05-02T06:54:00Z</cp:lastPrinted>
  <dcterms:created xsi:type="dcterms:W3CDTF">2017-03-31T07:52:00Z</dcterms:created>
  <dcterms:modified xsi:type="dcterms:W3CDTF">2017-05-25T13:12:00Z</dcterms:modified>
</cp:coreProperties>
</file>