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6"/>
      </w:tblGrid>
      <w:tr w:rsidR="00FB030B" w:rsidRPr="00FB030B" w:rsidTr="00BE10AB">
        <w:trPr>
          <w:cantSplit/>
          <w:trHeight w:val="2711"/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086" w:rsidRDefault="00DC34E1" w:rsidP="00DC3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4DE3BC" wp14:editId="00266C95">
                  <wp:extent cx="680720" cy="818515"/>
                  <wp:effectExtent l="0" t="0" r="5080" b="63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4086" w:rsidRPr="00BE10AB" w:rsidRDefault="00614086" w:rsidP="0061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30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КЕМСКОГО МУНИЦИПАЛЬНОГО РАЙОНА</w:t>
            </w:r>
          </w:p>
          <w:p w:rsidR="00FB030B" w:rsidRPr="00BE10AB" w:rsidRDefault="00FB030B" w:rsidP="00BE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30B" w:rsidRPr="00FB030B" w:rsidRDefault="00EC7ACD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</w:tc>
      </w:tr>
    </w:tbl>
    <w:p w:rsidR="00FB030B" w:rsidRDefault="00FB030B" w:rsidP="00BE10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3E0" w:rsidRPr="00DC34E1" w:rsidRDefault="00DC34E1" w:rsidP="00DC3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4E1">
        <w:rPr>
          <w:rFonts w:ascii="Times New Roman" w:hAnsi="Times New Roman" w:cs="Times New Roman"/>
          <w:sz w:val="24"/>
          <w:szCs w:val="24"/>
        </w:rPr>
        <w:t>«24» мая 2018 года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DC34E1">
        <w:rPr>
          <w:rFonts w:ascii="Times New Roman" w:hAnsi="Times New Roman" w:cs="Times New Roman"/>
          <w:sz w:val="24"/>
          <w:szCs w:val="24"/>
        </w:rPr>
        <w:t xml:space="preserve"> № 39-3</w:t>
      </w:r>
      <w:r w:rsidRPr="00DC34E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DC34E1">
        <w:rPr>
          <w:rFonts w:ascii="Times New Roman" w:hAnsi="Times New Roman" w:cs="Times New Roman"/>
          <w:sz w:val="24"/>
          <w:szCs w:val="24"/>
        </w:rPr>
        <w:t>299</w:t>
      </w:r>
    </w:p>
    <w:p w:rsidR="00614086" w:rsidRDefault="00614086" w:rsidP="00BE10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206B" w:rsidRDefault="00BE10AB" w:rsidP="00BE10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E10AB">
        <w:rPr>
          <w:rFonts w:ascii="Times New Roman" w:hAnsi="Times New Roman" w:cs="Times New Roman"/>
          <w:sz w:val="24"/>
          <w:szCs w:val="24"/>
        </w:rPr>
        <w:t xml:space="preserve"> внесении изменений в решение Совета Рабочеостровс</w:t>
      </w:r>
      <w:r w:rsidR="00C845C0">
        <w:rPr>
          <w:rFonts w:ascii="Times New Roman" w:hAnsi="Times New Roman" w:cs="Times New Roman"/>
          <w:sz w:val="24"/>
          <w:szCs w:val="24"/>
        </w:rPr>
        <w:t xml:space="preserve">кого сельского поселения от 3 апреля </w:t>
      </w:r>
      <w:r w:rsidRPr="00BE10AB">
        <w:rPr>
          <w:rFonts w:ascii="Times New Roman" w:hAnsi="Times New Roman" w:cs="Times New Roman"/>
          <w:sz w:val="24"/>
          <w:szCs w:val="24"/>
        </w:rPr>
        <w:t xml:space="preserve">2013 </w:t>
      </w:r>
      <w:r w:rsidR="00C845C0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BE10AB">
        <w:rPr>
          <w:rFonts w:ascii="Times New Roman" w:hAnsi="Times New Roman" w:cs="Times New Roman"/>
          <w:sz w:val="24"/>
          <w:szCs w:val="24"/>
        </w:rPr>
        <w:t>№ 31-2/135</w:t>
      </w:r>
    </w:p>
    <w:p w:rsidR="00BE10AB" w:rsidRDefault="00BE10AB" w:rsidP="00BE10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F4AB7" w:rsidRDefault="00E954AF" w:rsidP="00E26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20 части 1, частью 4 статьи 14 Федерального закона от   6 октября 2003 года № 131-ФЗ «Об общих принципах организации местного самоуправления в Российской Федерации»,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статьей 33 Градостроительного кодекса Российской Федерации, </w:t>
      </w:r>
      <w:r w:rsidR="00E26162">
        <w:rPr>
          <w:rFonts w:ascii="Times New Roman" w:hAnsi="Times New Roman" w:cs="Times New Roman"/>
          <w:sz w:val="24"/>
          <w:szCs w:val="24"/>
        </w:rPr>
        <w:t>на основании протокола публичных слушаний от 20 апреля 2018 года и заключения о результатах публичных слушаний от 24 апреля 2018 года,</w:t>
      </w:r>
      <w:proofErr w:type="gramEnd"/>
    </w:p>
    <w:p w:rsidR="00E26162" w:rsidRDefault="00E26162" w:rsidP="00E26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4AB7" w:rsidRPr="00BE10AB" w:rsidRDefault="00DF4AB7" w:rsidP="00DF4A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Кемского муниципального района РЕШИЛ:</w:t>
      </w:r>
    </w:p>
    <w:p w:rsidR="00BE10AB" w:rsidRDefault="00BE10AB" w:rsidP="00BE10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4AB7" w:rsidRDefault="00FB030B" w:rsidP="005B1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30B">
        <w:rPr>
          <w:rFonts w:ascii="Times New Roman" w:hAnsi="Times New Roman" w:cs="Times New Roman"/>
          <w:sz w:val="24"/>
          <w:szCs w:val="24"/>
        </w:rPr>
        <w:t xml:space="preserve">Внести </w:t>
      </w:r>
      <w:r>
        <w:rPr>
          <w:rFonts w:ascii="Times New Roman" w:hAnsi="Times New Roman" w:cs="Times New Roman"/>
          <w:sz w:val="24"/>
          <w:szCs w:val="24"/>
        </w:rPr>
        <w:t xml:space="preserve">в Правила землепользования и застройки </w:t>
      </w:r>
      <w:r w:rsidR="00DF4AB7">
        <w:rPr>
          <w:rFonts w:ascii="Times New Roman" w:hAnsi="Times New Roman" w:cs="Times New Roman"/>
          <w:sz w:val="24"/>
          <w:szCs w:val="24"/>
        </w:rPr>
        <w:t xml:space="preserve">Рабочеостровского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поселения, утвержденные решением Совета </w:t>
      </w:r>
      <w:r w:rsidR="00DF4AB7">
        <w:rPr>
          <w:rFonts w:ascii="Times New Roman" w:hAnsi="Times New Roman" w:cs="Times New Roman"/>
          <w:sz w:val="24"/>
          <w:szCs w:val="24"/>
        </w:rPr>
        <w:t>Рабочеостровского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DF4AB7">
        <w:rPr>
          <w:rFonts w:ascii="Times New Roman" w:hAnsi="Times New Roman" w:cs="Times New Roman"/>
          <w:sz w:val="24"/>
          <w:szCs w:val="24"/>
        </w:rPr>
        <w:t xml:space="preserve">          3 апреля</w:t>
      </w:r>
      <w:r w:rsidR="001A7C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2013 </w:t>
      </w:r>
      <w:r w:rsidR="001A7CA9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№ 3</w:t>
      </w:r>
      <w:r w:rsidR="00DF4AB7">
        <w:rPr>
          <w:rFonts w:ascii="Times New Roman" w:hAnsi="Times New Roman" w:cs="Times New Roman"/>
          <w:sz w:val="24"/>
          <w:szCs w:val="24"/>
        </w:rPr>
        <w:t>1-2</w:t>
      </w:r>
      <w:r w:rsidRPr="00FB030B">
        <w:rPr>
          <w:rFonts w:ascii="Times New Roman" w:hAnsi="Times New Roman" w:cs="Times New Roman"/>
          <w:sz w:val="24"/>
          <w:szCs w:val="24"/>
        </w:rPr>
        <w:t>/</w:t>
      </w:r>
      <w:r w:rsidR="00DF4AB7">
        <w:rPr>
          <w:rFonts w:ascii="Times New Roman" w:hAnsi="Times New Roman" w:cs="Times New Roman"/>
          <w:sz w:val="24"/>
          <w:szCs w:val="24"/>
        </w:rPr>
        <w:t>135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8F5805" w:rsidRDefault="008F5805" w:rsidP="005B105F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статье 1:</w:t>
      </w:r>
    </w:p>
    <w:p w:rsidR="005B105F" w:rsidRDefault="005B105F" w:rsidP="008F580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5B105F">
        <w:rPr>
          <w:rFonts w:ascii="Times New Roman" w:hAnsi="Times New Roman" w:cs="Times New Roman"/>
          <w:sz w:val="24"/>
          <w:szCs w:val="24"/>
        </w:rPr>
        <w:t xml:space="preserve">бзац </w:t>
      </w:r>
      <w:r w:rsidR="008F5805">
        <w:rPr>
          <w:rFonts w:ascii="Times New Roman" w:hAnsi="Times New Roman" w:cs="Times New Roman"/>
          <w:sz w:val="24"/>
          <w:szCs w:val="24"/>
        </w:rPr>
        <w:t>четвертый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</w:t>
      </w:r>
    </w:p>
    <w:p w:rsidR="005B105F" w:rsidRDefault="005B105F" w:rsidP="005B105F">
      <w:pPr>
        <w:tabs>
          <w:tab w:val="left" w:pos="240"/>
          <w:tab w:val="left" w:pos="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B105F">
        <w:rPr>
          <w:rFonts w:ascii="Times New Roman" w:eastAsia="Times New Roman" w:hAnsi="Times New Roman" w:cs="Times New Roman"/>
          <w:b/>
          <w:sz w:val="24"/>
          <w:szCs w:val="16"/>
          <w:lang w:eastAsia="ar-SA"/>
        </w:rPr>
        <w:t xml:space="preserve">Градостроительная деятельность - </w:t>
      </w:r>
      <w:r w:rsidRPr="005B10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 объектов капитального строительства, эксплуатации зданий, сооружений, благоустройства территорий</w:t>
      </w:r>
      <w:proofErr w:type="gramStart"/>
      <w:r w:rsidRPr="005B10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105F" w:rsidRPr="005B105F" w:rsidRDefault="005B105F" w:rsidP="008F580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 xml:space="preserve">абзац </w:t>
      </w:r>
      <w:r w:rsidR="008F5805">
        <w:rPr>
          <w:rFonts w:ascii="Times New Roman" w:hAnsi="Times New Roman" w:cs="Times New Roman"/>
          <w:sz w:val="24"/>
          <w:szCs w:val="24"/>
        </w:rPr>
        <w:t>шестой</w:t>
      </w:r>
      <w:r w:rsidRPr="005B105F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</w:t>
      </w:r>
    </w:p>
    <w:p w:rsidR="005B105F" w:rsidRDefault="005B105F" w:rsidP="005B105F">
      <w:pPr>
        <w:pStyle w:val="a4"/>
        <w:tabs>
          <w:tab w:val="left" w:pos="240"/>
          <w:tab w:val="left" w:pos="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105F">
        <w:rPr>
          <w:rFonts w:ascii="Times New Roman" w:hAnsi="Times New Roman" w:cs="Times New Roman"/>
          <w:b/>
          <w:sz w:val="24"/>
        </w:rPr>
        <w:t xml:space="preserve">«Градостроительный регламент - </w:t>
      </w:r>
      <w:r w:rsidRPr="005B105F">
        <w:rPr>
          <w:rFonts w:ascii="Times New Roman" w:hAnsi="Times New Roman" w:cs="Times New Roman"/>
          <w:sz w:val="24"/>
          <w:szCs w:val="24"/>
          <w:lang w:eastAsia="ru-RU"/>
        </w:rPr>
        <w:t xml:space="preserve">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</w:t>
      </w:r>
      <w:proofErr w:type="gramStart"/>
      <w:r w:rsidRPr="005B105F">
        <w:rPr>
          <w:rFonts w:ascii="Times New Roman" w:hAnsi="Times New Roman" w:cs="Times New Roman"/>
          <w:sz w:val="24"/>
          <w:szCs w:val="24"/>
          <w:lang w:eastAsia="ru-RU"/>
        </w:rPr>
        <w:t>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ограничения использования земельных участков и объектов капитального строительства, а также применительно к территориям, в границах которых предусматривается осуществление деятельности по комплексному и устойчивому развитию территории, расчетные показатели минимально допустимого уровня обеспеченности соответствующей территории объектами коммунальной, транспортной, социальной инфраструктур и расчетные показатели</w:t>
      </w:r>
      <w:proofErr w:type="gramEnd"/>
      <w:r w:rsidRPr="005B105F">
        <w:rPr>
          <w:rFonts w:ascii="Times New Roman" w:hAnsi="Times New Roman" w:cs="Times New Roman"/>
          <w:sz w:val="24"/>
          <w:szCs w:val="24"/>
          <w:lang w:eastAsia="ru-RU"/>
        </w:rPr>
        <w:t xml:space="preserve"> максимально допустимого уровня территориальной доступности указанных объектов для населения</w:t>
      </w:r>
      <w:proofErr w:type="gramStart"/>
      <w:r w:rsidRPr="005B105F">
        <w:rPr>
          <w:rFonts w:ascii="Times New Roman" w:hAnsi="Times New Roman" w:cs="Times New Roman"/>
          <w:sz w:val="24"/>
          <w:szCs w:val="24"/>
          <w:lang w:eastAsia="ru-RU"/>
        </w:rPr>
        <w:t>;»</w:t>
      </w:r>
      <w:proofErr w:type="gramEnd"/>
      <w:r w:rsidRPr="005B105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B105F" w:rsidRDefault="005B105F" w:rsidP="008F580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 xml:space="preserve">абзац </w:t>
      </w:r>
      <w:r w:rsidR="008F5805">
        <w:rPr>
          <w:rFonts w:ascii="Times New Roman" w:hAnsi="Times New Roman" w:cs="Times New Roman"/>
          <w:sz w:val="24"/>
          <w:szCs w:val="24"/>
        </w:rPr>
        <w:t>десятый</w:t>
      </w:r>
      <w:r w:rsidRPr="005B105F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</w:t>
      </w:r>
    </w:p>
    <w:p w:rsidR="005B105F" w:rsidRDefault="005B105F" w:rsidP="005B105F">
      <w:pPr>
        <w:tabs>
          <w:tab w:val="left" w:pos="240"/>
          <w:tab w:val="left" w:pos="560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105F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5B1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Зоны с особыми условиями использования территорий</w:t>
      </w:r>
      <w:r w:rsidRPr="005B1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водоохранные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 w:rsidRPr="005B10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приаэродромная</w:t>
      </w:r>
      <w:proofErr w:type="spellEnd"/>
      <w:r w:rsidRPr="005B1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территория, иные зоны, устанавливаемые в соответствии с законодательством Российской Федерации;»;</w:t>
      </w:r>
      <w:proofErr w:type="gramEnd"/>
    </w:p>
    <w:p w:rsidR="005B105F" w:rsidRDefault="005B105F" w:rsidP="008F580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 xml:space="preserve">абзац </w:t>
      </w:r>
      <w:r w:rsidR="008F5805">
        <w:rPr>
          <w:rFonts w:ascii="Times New Roman" w:hAnsi="Times New Roman" w:cs="Times New Roman"/>
          <w:sz w:val="24"/>
          <w:szCs w:val="24"/>
        </w:rPr>
        <w:t>двенадцатый</w:t>
      </w:r>
      <w:r w:rsidRPr="005B105F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</w:t>
      </w:r>
    </w:p>
    <w:p w:rsidR="005B105F" w:rsidRPr="005B105F" w:rsidRDefault="005B105F" w:rsidP="005B105F">
      <w:pPr>
        <w:tabs>
          <w:tab w:val="left" w:pos="240"/>
          <w:tab w:val="left" w:pos="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105F">
        <w:rPr>
          <w:rFonts w:ascii="Times New Roman" w:eastAsia="Times New Roman" w:hAnsi="Times New Roman" w:cs="Times New Roman"/>
          <w:sz w:val="24"/>
          <w:szCs w:val="16"/>
          <w:lang w:eastAsia="ar-SA"/>
        </w:rPr>
        <w:t>«</w:t>
      </w:r>
      <w:r w:rsidRPr="005B105F">
        <w:rPr>
          <w:rFonts w:ascii="Times New Roman" w:eastAsia="Times New Roman" w:hAnsi="Times New Roman" w:cs="Times New Roman"/>
          <w:b/>
          <w:sz w:val="24"/>
          <w:szCs w:val="16"/>
          <w:lang w:eastAsia="ar-SA"/>
        </w:rPr>
        <w:t>Красные линии</w:t>
      </w:r>
      <w:r w:rsidRPr="005B105F">
        <w:rPr>
          <w:rFonts w:ascii="Times New Roman" w:eastAsia="Times New Roman" w:hAnsi="Times New Roman" w:cs="Times New Roman"/>
          <w:noProof/>
          <w:sz w:val="24"/>
          <w:szCs w:val="16"/>
          <w:lang w:eastAsia="ar-SA"/>
        </w:rPr>
        <w:t xml:space="preserve"> - </w:t>
      </w:r>
      <w:r w:rsidRPr="005B105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линии, которые обозначают существующие, планируемые (изменяемые, вновь образуемые) границы территорий общего пользования и (или) границы территорий, занятых линейными объектами и (или) предназначенных для размещения линейных объектов;»;</w:t>
      </w:r>
      <w:proofErr w:type="gramEnd"/>
    </w:p>
    <w:p w:rsidR="005B105F" w:rsidRPr="005B105F" w:rsidRDefault="008F5805" w:rsidP="008F580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двадцать третий </w:t>
      </w:r>
      <w:r w:rsidR="005B105F" w:rsidRPr="005B105F">
        <w:rPr>
          <w:rFonts w:ascii="Times New Roman" w:hAnsi="Times New Roman" w:cs="Times New Roman"/>
          <w:sz w:val="24"/>
          <w:szCs w:val="24"/>
        </w:rPr>
        <w:t xml:space="preserve">изложить в следующей редакции: </w:t>
      </w:r>
    </w:p>
    <w:p w:rsidR="005B105F" w:rsidRPr="005B105F" w:rsidRDefault="005B105F" w:rsidP="005B105F">
      <w:pPr>
        <w:pStyle w:val="a4"/>
        <w:tabs>
          <w:tab w:val="left" w:pos="240"/>
          <w:tab w:val="left" w:pos="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105F">
        <w:rPr>
          <w:rFonts w:ascii="Times New Roman" w:hAnsi="Times New Roman" w:cs="Times New Roman"/>
          <w:b/>
          <w:sz w:val="24"/>
        </w:rPr>
        <w:t>«Разрешение на строительство</w:t>
      </w:r>
      <w:r w:rsidRPr="005B105F">
        <w:rPr>
          <w:rFonts w:ascii="Times New Roman" w:hAnsi="Times New Roman" w:cs="Times New Roman"/>
          <w:noProof/>
          <w:sz w:val="24"/>
        </w:rPr>
        <w:t xml:space="preserve"> - </w:t>
      </w:r>
      <w:r w:rsidRPr="005B105F">
        <w:rPr>
          <w:rFonts w:ascii="Times New Roman" w:hAnsi="Times New Roman" w:cs="Times New Roman"/>
          <w:bCs/>
          <w:sz w:val="24"/>
          <w:szCs w:val="24"/>
          <w:lang w:eastAsia="ru-RU"/>
        </w:rPr>
        <w:t>документ, который подтверждает соответствие проектной документации требованиям, установленным градостроительным регламентом (за исключением случая, предусмотренного частью 1.1 статьи 51 Градостроительного кодекса Российской Федерации), проектом планировки территории и проектом межевания территории (за исключением случаев, если в соответствии с Градостроительным кодексом Российской Федерации подготовка проекта планировки территории и проекта межевания территории не требуется), при осуществлении строительства, реконструкции объекта капитального строительства</w:t>
      </w:r>
      <w:proofErr w:type="gramEnd"/>
      <w:r w:rsidRPr="005B105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Pr="005B105F">
        <w:rPr>
          <w:rFonts w:ascii="Times New Roman" w:hAnsi="Times New Roman" w:cs="Times New Roman"/>
          <w:bCs/>
          <w:sz w:val="24"/>
          <w:szCs w:val="24"/>
          <w:lang w:eastAsia="ru-RU"/>
        </w:rPr>
        <w:t>не являющегося линейным объектом (далее - требования к строительству, реконструкции объекта капитального строительства), или требованиям, установленным проектом планировки территории и проектом межевания территории, при осуществлении строительства, реконструкции линейного объекта,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ограничениями, установленными в соответствии с земельным и иным законодательством Российской Федерации.</w:t>
      </w:r>
      <w:proofErr w:type="gramEnd"/>
      <w:r w:rsidRPr="005B105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Разрешение на строительство дает застройщику право осуществлять строительство, реконструкцию объекта капитального строительства, за исключением случаев, предусмотренных Градостроительным кодексом Российской Федерации</w:t>
      </w:r>
      <w:proofErr w:type="gramStart"/>
      <w:r w:rsidRPr="005B105F">
        <w:rPr>
          <w:rFonts w:ascii="Times New Roman" w:hAnsi="Times New Roman" w:cs="Times New Roman"/>
          <w:bCs/>
          <w:sz w:val="24"/>
          <w:szCs w:val="24"/>
          <w:lang w:eastAsia="ru-RU"/>
        </w:rPr>
        <w:t>;»</w:t>
      </w:r>
      <w:proofErr w:type="gramEnd"/>
      <w:r w:rsidRPr="005B105F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:rsidR="005B105F" w:rsidRPr="005B105F" w:rsidRDefault="005B105F" w:rsidP="008F580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 xml:space="preserve">абзац </w:t>
      </w:r>
      <w:r w:rsidR="008F5805">
        <w:rPr>
          <w:rFonts w:ascii="Times New Roman" w:hAnsi="Times New Roman" w:cs="Times New Roman"/>
          <w:sz w:val="24"/>
          <w:szCs w:val="24"/>
        </w:rPr>
        <w:t>двадцать девятый</w:t>
      </w:r>
      <w:r w:rsidRPr="005B105F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</w:t>
      </w:r>
    </w:p>
    <w:p w:rsidR="005B105F" w:rsidRPr="005B105F" w:rsidRDefault="00C845C0" w:rsidP="005B105F">
      <w:pPr>
        <w:pStyle w:val="a4"/>
        <w:tabs>
          <w:tab w:val="left" w:pos="240"/>
          <w:tab w:val="left" w:pos="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«</w:t>
      </w:r>
      <w:r w:rsidR="005B105F" w:rsidRPr="005B105F">
        <w:rPr>
          <w:rFonts w:ascii="Times New Roman" w:hAnsi="Times New Roman" w:cs="Times New Roman"/>
          <w:b/>
          <w:sz w:val="24"/>
        </w:rPr>
        <w:t>Территориальное планирование</w:t>
      </w:r>
      <w:r w:rsidR="005B105F" w:rsidRPr="005B105F">
        <w:rPr>
          <w:rFonts w:ascii="Times New Roman" w:hAnsi="Times New Roman" w:cs="Times New Roman"/>
          <w:sz w:val="24"/>
        </w:rPr>
        <w:t xml:space="preserve"> - </w:t>
      </w:r>
      <w:r w:rsidR="005B105F" w:rsidRPr="005B105F">
        <w:rPr>
          <w:rFonts w:ascii="Times New Roman" w:hAnsi="Times New Roman" w:cs="Times New Roman"/>
          <w:sz w:val="24"/>
          <w:szCs w:val="24"/>
          <w:lang w:eastAsia="ru-RU"/>
        </w:rPr>
        <w:t>планирование развития территорий, в том числе для установления функциональных зон, определения планируемого размещения объектов федерального значения, объектов регионального значения, объектов местного значения</w:t>
      </w:r>
      <w:proofErr w:type="gramStart"/>
      <w:r w:rsidR="005B105F" w:rsidRPr="005B105F">
        <w:rPr>
          <w:rFonts w:ascii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B105F" w:rsidRPr="005B105F" w:rsidRDefault="008F5805" w:rsidP="005B105F">
      <w:pPr>
        <w:pStyle w:val="a4"/>
        <w:numPr>
          <w:ilvl w:val="0"/>
          <w:numId w:val="24"/>
        </w:numPr>
        <w:tabs>
          <w:tab w:val="left" w:pos="240"/>
          <w:tab w:val="left" w:pos="5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абзац второй</w:t>
      </w:r>
      <w:r w:rsidR="00C845C0">
        <w:rPr>
          <w:rFonts w:ascii="Times New Roman" w:hAnsi="Times New Roman" w:cs="Times New Roman"/>
          <w:sz w:val="24"/>
        </w:rPr>
        <w:t xml:space="preserve"> </w:t>
      </w:r>
      <w:r w:rsidR="005B105F" w:rsidRPr="005B105F">
        <w:rPr>
          <w:rFonts w:ascii="Times New Roman" w:hAnsi="Times New Roman" w:cs="Times New Roman"/>
          <w:sz w:val="24"/>
        </w:rPr>
        <w:t>пункт</w:t>
      </w:r>
      <w:r w:rsidR="00C845C0">
        <w:rPr>
          <w:rFonts w:ascii="Times New Roman" w:hAnsi="Times New Roman" w:cs="Times New Roman"/>
          <w:sz w:val="24"/>
        </w:rPr>
        <w:t>а 3 статьи 12 изложить в следующей редакции</w:t>
      </w:r>
      <w:r w:rsidR="005B105F" w:rsidRPr="005B105F">
        <w:rPr>
          <w:rFonts w:ascii="Times New Roman" w:hAnsi="Times New Roman" w:cs="Times New Roman"/>
          <w:sz w:val="24"/>
        </w:rPr>
        <w:t>:</w:t>
      </w:r>
    </w:p>
    <w:p w:rsidR="005B105F" w:rsidRDefault="005B105F" w:rsidP="000F782D">
      <w:pPr>
        <w:pStyle w:val="ConsNormal"/>
        <w:widowControl/>
        <w:tabs>
          <w:tab w:val="left" w:pos="240"/>
          <w:tab w:val="left" w:pos="560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5B105F">
        <w:rPr>
          <w:rFonts w:ascii="Times New Roman" w:hAnsi="Times New Roman" w:cs="Times New Roman"/>
          <w:sz w:val="24"/>
        </w:rPr>
        <w:t>«Указанное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Рабочеостровского сельского поселения (при наличии официального сайта) в сети «Интернет»</w:t>
      </w:r>
      <w:proofErr w:type="gramStart"/>
      <w:r w:rsidRPr="005B105F">
        <w:rPr>
          <w:rFonts w:ascii="Times New Roman" w:hAnsi="Times New Roman" w:cs="Times New Roman"/>
          <w:sz w:val="24"/>
        </w:rPr>
        <w:t>.»</w:t>
      </w:r>
      <w:proofErr w:type="gramEnd"/>
      <w:r w:rsidR="000F782D">
        <w:rPr>
          <w:rFonts w:ascii="Times New Roman" w:hAnsi="Times New Roman" w:cs="Times New Roman"/>
          <w:sz w:val="24"/>
        </w:rPr>
        <w:t>.</w:t>
      </w:r>
    </w:p>
    <w:p w:rsidR="00DC34E1" w:rsidRPr="00AF1277" w:rsidRDefault="00DC34E1" w:rsidP="00DC34E1">
      <w:pPr>
        <w:pStyle w:val="a8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Pr="00AF1277">
        <w:rPr>
          <w:rFonts w:ascii="Times New Roman" w:hAnsi="Times New Roman"/>
          <w:sz w:val="24"/>
        </w:rPr>
        <w:t xml:space="preserve">публиковать настоящее </w:t>
      </w:r>
      <w:r>
        <w:rPr>
          <w:rFonts w:ascii="Times New Roman" w:hAnsi="Times New Roman"/>
          <w:sz w:val="24"/>
        </w:rPr>
        <w:t xml:space="preserve">решение в «Информационном бюллетене органов местного самоуправления Кемского муниципального района» </w:t>
      </w:r>
      <w:r w:rsidRPr="00AF1277">
        <w:rPr>
          <w:rFonts w:ascii="Times New Roman" w:hAnsi="Times New Roman"/>
          <w:sz w:val="24"/>
        </w:rPr>
        <w:t>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DC34E1" w:rsidRPr="0068557E" w:rsidRDefault="00DC34E1" w:rsidP="00DC34E1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57E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:rsidR="00DC34E1" w:rsidRDefault="00DC34E1" w:rsidP="00DC3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34E1" w:rsidRDefault="00DC34E1" w:rsidP="00DC3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34E1" w:rsidRDefault="00DC34E1" w:rsidP="00DC3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34E1" w:rsidRPr="006A2022" w:rsidRDefault="00DC34E1" w:rsidP="00DC3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DC34E1" w:rsidRPr="00E3525A" w:rsidRDefault="00DC34E1" w:rsidP="00DC34E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Кемского муниципального района                                    В.М. Беляков</w:t>
      </w:r>
    </w:p>
    <w:p w:rsidR="0068557E" w:rsidRPr="005B105F" w:rsidRDefault="0068557E" w:rsidP="000F782D">
      <w:pPr>
        <w:pStyle w:val="ConsNormal"/>
        <w:widowControl/>
        <w:tabs>
          <w:tab w:val="left" w:pos="240"/>
          <w:tab w:val="left" w:pos="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16"/>
        </w:rPr>
      </w:pPr>
    </w:p>
    <w:sectPr w:rsidR="0068557E" w:rsidRPr="005B105F" w:rsidSect="001A7C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27F1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AC42DC6"/>
    <w:multiLevelType w:val="hybridMultilevel"/>
    <w:tmpl w:val="7916C2F2"/>
    <w:lvl w:ilvl="0" w:tplc="6504E8A8">
      <w:start w:val="1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51AC1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17637075"/>
    <w:multiLevelType w:val="hybridMultilevel"/>
    <w:tmpl w:val="6C22E0BE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0D6850"/>
    <w:multiLevelType w:val="hybridMultilevel"/>
    <w:tmpl w:val="DE7E367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67FA4"/>
    <w:multiLevelType w:val="hybridMultilevel"/>
    <w:tmpl w:val="DA86E05E"/>
    <w:lvl w:ilvl="0" w:tplc="D7A80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387334"/>
    <w:multiLevelType w:val="hybridMultilevel"/>
    <w:tmpl w:val="A5F40888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4866B79"/>
    <w:multiLevelType w:val="hybridMultilevel"/>
    <w:tmpl w:val="8E20DCB8"/>
    <w:lvl w:ilvl="0" w:tplc="17FEEE92">
      <w:start w:val="1"/>
      <w:numFmt w:val="bullet"/>
      <w:lvlText w:val="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8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5295166"/>
    <w:multiLevelType w:val="hybridMultilevel"/>
    <w:tmpl w:val="5DD04C2E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8080343"/>
    <w:multiLevelType w:val="hybridMultilevel"/>
    <w:tmpl w:val="DF56783A"/>
    <w:lvl w:ilvl="0" w:tplc="1334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1E76D4"/>
    <w:multiLevelType w:val="hybridMultilevel"/>
    <w:tmpl w:val="B3B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76776"/>
    <w:multiLevelType w:val="hybridMultilevel"/>
    <w:tmpl w:val="9FCCC074"/>
    <w:lvl w:ilvl="0" w:tplc="A1466538">
      <w:start w:val="17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F0B73"/>
    <w:multiLevelType w:val="hybridMultilevel"/>
    <w:tmpl w:val="A2FC1F36"/>
    <w:lvl w:ilvl="0" w:tplc="71AAF8E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EC058D"/>
    <w:multiLevelType w:val="hybridMultilevel"/>
    <w:tmpl w:val="19088CD0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13D73F6"/>
    <w:multiLevelType w:val="hybridMultilevel"/>
    <w:tmpl w:val="5B9616DC"/>
    <w:lvl w:ilvl="0" w:tplc="7458E78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F5B0F"/>
    <w:multiLevelType w:val="hybridMultilevel"/>
    <w:tmpl w:val="1CA06CE8"/>
    <w:lvl w:ilvl="0" w:tplc="E974CCBA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D7FE9"/>
    <w:multiLevelType w:val="hybridMultilevel"/>
    <w:tmpl w:val="B6705DC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0849F9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>
    <w:nsid w:val="4AE74014"/>
    <w:multiLevelType w:val="hybridMultilevel"/>
    <w:tmpl w:val="EFBCB806"/>
    <w:lvl w:ilvl="0" w:tplc="35C428B8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B4E64"/>
    <w:multiLevelType w:val="hybridMultilevel"/>
    <w:tmpl w:val="36801E4E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5881C53"/>
    <w:multiLevelType w:val="hybridMultilevel"/>
    <w:tmpl w:val="0DA60AC8"/>
    <w:lvl w:ilvl="0" w:tplc="BF7C97D6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07C2EE9"/>
    <w:multiLevelType w:val="hybridMultilevel"/>
    <w:tmpl w:val="C6AEA6CE"/>
    <w:lvl w:ilvl="0" w:tplc="726044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6A75679D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>
    <w:nsid w:val="7C132920"/>
    <w:multiLevelType w:val="hybridMultilevel"/>
    <w:tmpl w:val="EACAF9C6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E5F5C8E"/>
    <w:multiLevelType w:val="hybridMultilevel"/>
    <w:tmpl w:val="54AE009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F8F6CA1"/>
    <w:multiLevelType w:val="hybridMultilevel"/>
    <w:tmpl w:val="6A0E31A0"/>
    <w:lvl w:ilvl="0" w:tplc="6730F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6"/>
  </w:num>
  <w:num w:numId="3">
    <w:abstractNumId w:val="10"/>
  </w:num>
  <w:num w:numId="4">
    <w:abstractNumId w:val="7"/>
  </w:num>
  <w:num w:numId="5">
    <w:abstractNumId w:val="15"/>
  </w:num>
  <w:num w:numId="6">
    <w:abstractNumId w:val="14"/>
  </w:num>
  <w:num w:numId="7">
    <w:abstractNumId w:val="18"/>
  </w:num>
  <w:num w:numId="8">
    <w:abstractNumId w:val="1"/>
  </w:num>
  <w:num w:numId="9">
    <w:abstractNumId w:val="11"/>
  </w:num>
  <w:num w:numId="10">
    <w:abstractNumId w:val="9"/>
  </w:num>
  <w:num w:numId="11">
    <w:abstractNumId w:val="4"/>
  </w:num>
  <w:num w:numId="12">
    <w:abstractNumId w:val="24"/>
  </w:num>
  <w:num w:numId="13">
    <w:abstractNumId w:val="3"/>
  </w:num>
  <w:num w:numId="14">
    <w:abstractNumId w:val="6"/>
  </w:num>
  <w:num w:numId="15">
    <w:abstractNumId w:val="13"/>
  </w:num>
  <w:num w:numId="16">
    <w:abstractNumId w:val="8"/>
  </w:num>
  <w:num w:numId="17">
    <w:abstractNumId w:val="21"/>
  </w:num>
  <w:num w:numId="18">
    <w:abstractNumId w:val="2"/>
  </w:num>
  <w:num w:numId="19">
    <w:abstractNumId w:val="22"/>
  </w:num>
  <w:num w:numId="20">
    <w:abstractNumId w:val="17"/>
  </w:num>
  <w:num w:numId="21">
    <w:abstractNumId w:val="23"/>
  </w:num>
  <w:num w:numId="22">
    <w:abstractNumId w:val="19"/>
  </w:num>
  <w:num w:numId="23">
    <w:abstractNumId w:val="0"/>
  </w:num>
  <w:num w:numId="24">
    <w:abstractNumId w:val="5"/>
  </w:num>
  <w:num w:numId="25">
    <w:abstractNumId w:val="25"/>
  </w:num>
  <w:num w:numId="26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EA"/>
    <w:rsid w:val="0002592A"/>
    <w:rsid w:val="00035445"/>
    <w:rsid w:val="00044BA6"/>
    <w:rsid w:val="00052634"/>
    <w:rsid w:val="00052818"/>
    <w:rsid w:val="0009289B"/>
    <w:rsid w:val="000A4AF4"/>
    <w:rsid w:val="000A5A2D"/>
    <w:rsid w:val="000B0ED9"/>
    <w:rsid w:val="000E2053"/>
    <w:rsid w:val="000E28B1"/>
    <w:rsid w:val="000F41AB"/>
    <w:rsid w:val="000F434F"/>
    <w:rsid w:val="000F782D"/>
    <w:rsid w:val="00124BF0"/>
    <w:rsid w:val="001257C0"/>
    <w:rsid w:val="00154494"/>
    <w:rsid w:val="00157677"/>
    <w:rsid w:val="001705B9"/>
    <w:rsid w:val="001901BA"/>
    <w:rsid w:val="001A556C"/>
    <w:rsid w:val="001A7CA9"/>
    <w:rsid w:val="001F7938"/>
    <w:rsid w:val="00203B54"/>
    <w:rsid w:val="00203CAE"/>
    <w:rsid w:val="002129BB"/>
    <w:rsid w:val="00215353"/>
    <w:rsid w:val="002176DF"/>
    <w:rsid w:val="00223AFD"/>
    <w:rsid w:val="00230707"/>
    <w:rsid w:val="00246C84"/>
    <w:rsid w:val="00246D65"/>
    <w:rsid w:val="00267DFD"/>
    <w:rsid w:val="002F5384"/>
    <w:rsid w:val="002F7249"/>
    <w:rsid w:val="003169EE"/>
    <w:rsid w:val="0035176B"/>
    <w:rsid w:val="00354E71"/>
    <w:rsid w:val="00366506"/>
    <w:rsid w:val="003A6D9E"/>
    <w:rsid w:val="003B2C9D"/>
    <w:rsid w:val="003C68A0"/>
    <w:rsid w:val="00400425"/>
    <w:rsid w:val="00402A21"/>
    <w:rsid w:val="004053B0"/>
    <w:rsid w:val="0040638A"/>
    <w:rsid w:val="00435F33"/>
    <w:rsid w:val="00441FCA"/>
    <w:rsid w:val="00443AE5"/>
    <w:rsid w:val="004449DD"/>
    <w:rsid w:val="004509B0"/>
    <w:rsid w:val="00456463"/>
    <w:rsid w:val="004827F8"/>
    <w:rsid w:val="00486D7F"/>
    <w:rsid w:val="004E5621"/>
    <w:rsid w:val="005072F1"/>
    <w:rsid w:val="00510E56"/>
    <w:rsid w:val="005214C4"/>
    <w:rsid w:val="0052758C"/>
    <w:rsid w:val="00544D8D"/>
    <w:rsid w:val="005627CE"/>
    <w:rsid w:val="005653AE"/>
    <w:rsid w:val="005672C8"/>
    <w:rsid w:val="00573F07"/>
    <w:rsid w:val="00583E71"/>
    <w:rsid w:val="005B105F"/>
    <w:rsid w:val="005E053F"/>
    <w:rsid w:val="005F47BC"/>
    <w:rsid w:val="00600B3E"/>
    <w:rsid w:val="00614086"/>
    <w:rsid w:val="006479AD"/>
    <w:rsid w:val="0065066F"/>
    <w:rsid w:val="006513FD"/>
    <w:rsid w:val="00655DBB"/>
    <w:rsid w:val="00683D81"/>
    <w:rsid w:val="0068557E"/>
    <w:rsid w:val="00697327"/>
    <w:rsid w:val="006A2F8C"/>
    <w:rsid w:val="006B0DB2"/>
    <w:rsid w:val="006D6D1D"/>
    <w:rsid w:val="006E121A"/>
    <w:rsid w:val="00712F29"/>
    <w:rsid w:val="00724089"/>
    <w:rsid w:val="00745F4A"/>
    <w:rsid w:val="00746880"/>
    <w:rsid w:val="00775405"/>
    <w:rsid w:val="007759CC"/>
    <w:rsid w:val="0079332E"/>
    <w:rsid w:val="007A1E5B"/>
    <w:rsid w:val="007B621D"/>
    <w:rsid w:val="007C44AA"/>
    <w:rsid w:val="007C6404"/>
    <w:rsid w:val="007D55EF"/>
    <w:rsid w:val="007E4157"/>
    <w:rsid w:val="007E7DD7"/>
    <w:rsid w:val="007F3C8B"/>
    <w:rsid w:val="007F596A"/>
    <w:rsid w:val="007F7FE3"/>
    <w:rsid w:val="00812252"/>
    <w:rsid w:val="00813767"/>
    <w:rsid w:val="008141E3"/>
    <w:rsid w:val="00834106"/>
    <w:rsid w:val="00843EB0"/>
    <w:rsid w:val="00852DCC"/>
    <w:rsid w:val="00873573"/>
    <w:rsid w:val="008824E3"/>
    <w:rsid w:val="00893388"/>
    <w:rsid w:val="008B1BF4"/>
    <w:rsid w:val="008C250F"/>
    <w:rsid w:val="008C7285"/>
    <w:rsid w:val="008E0A2E"/>
    <w:rsid w:val="008F5805"/>
    <w:rsid w:val="008F59A4"/>
    <w:rsid w:val="009032E8"/>
    <w:rsid w:val="00910AC5"/>
    <w:rsid w:val="00913BA8"/>
    <w:rsid w:val="009207C6"/>
    <w:rsid w:val="0096607D"/>
    <w:rsid w:val="009801C7"/>
    <w:rsid w:val="00982B3D"/>
    <w:rsid w:val="00984CD6"/>
    <w:rsid w:val="009B3C85"/>
    <w:rsid w:val="009D648D"/>
    <w:rsid w:val="009E1C75"/>
    <w:rsid w:val="00A10D3F"/>
    <w:rsid w:val="00A45518"/>
    <w:rsid w:val="00A92635"/>
    <w:rsid w:val="00A96E98"/>
    <w:rsid w:val="00A975B7"/>
    <w:rsid w:val="00AB0889"/>
    <w:rsid w:val="00AB6D19"/>
    <w:rsid w:val="00AF26CF"/>
    <w:rsid w:val="00B04674"/>
    <w:rsid w:val="00B06487"/>
    <w:rsid w:val="00B17E57"/>
    <w:rsid w:val="00B2410E"/>
    <w:rsid w:val="00B50DC1"/>
    <w:rsid w:val="00B5498B"/>
    <w:rsid w:val="00B60A05"/>
    <w:rsid w:val="00B82079"/>
    <w:rsid w:val="00B96A13"/>
    <w:rsid w:val="00BB1753"/>
    <w:rsid w:val="00BB6AF7"/>
    <w:rsid w:val="00BC2B0B"/>
    <w:rsid w:val="00BD3A6A"/>
    <w:rsid w:val="00BD5949"/>
    <w:rsid w:val="00BE10AB"/>
    <w:rsid w:val="00BE603A"/>
    <w:rsid w:val="00C11D53"/>
    <w:rsid w:val="00C26EE9"/>
    <w:rsid w:val="00C36225"/>
    <w:rsid w:val="00C67889"/>
    <w:rsid w:val="00C82B90"/>
    <w:rsid w:val="00C845C0"/>
    <w:rsid w:val="00C92707"/>
    <w:rsid w:val="00C9488A"/>
    <w:rsid w:val="00CA08AE"/>
    <w:rsid w:val="00CA3DE4"/>
    <w:rsid w:val="00CA7231"/>
    <w:rsid w:val="00D402EA"/>
    <w:rsid w:val="00D41404"/>
    <w:rsid w:val="00D430AD"/>
    <w:rsid w:val="00D52913"/>
    <w:rsid w:val="00D75355"/>
    <w:rsid w:val="00D9639A"/>
    <w:rsid w:val="00D971E8"/>
    <w:rsid w:val="00DB206B"/>
    <w:rsid w:val="00DC34E1"/>
    <w:rsid w:val="00DE0E4E"/>
    <w:rsid w:val="00DF4AB7"/>
    <w:rsid w:val="00E00AB9"/>
    <w:rsid w:val="00E21EBB"/>
    <w:rsid w:val="00E253E0"/>
    <w:rsid w:val="00E26162"/>
    <w:rsid w:val="00E30AD1"/>
    <w:rsid w:val="00E43A4E"/>
    <w:rsid w:val="00E563F7"/>
    <w:rsid w:val="00E56876"/>
    <w:rsid w:val="00E742F0"/>
    <w:rsid w:val="00E85CD8"/>
    <w:rsid w:val="00E909A2"/>
    <w:rsid w:val="00E954AF"/>
    <w:rsid w:val="00EA5A6E"/>
    <w:rsid w:val="00EB6095"/>
    <w:rsid w:val="00EC09F9"/>
    <w:rsid w:val="00EC7ACD"/>
    <w:rsid w:val="00ED7798"/>
    <w:rsid w:val="00EE051D"/>
    <w:rsid w:val="00EE0D74"/>
    <w:rsid w:val="00EE7705"/>
    <w:rsid w:val="00EF7DF3"/>
    <w:rsid w:val="00F00741"/>
    <w:rsid w:val="00F14675"/>
    <w:rsid w:val="00F365D8"/>
    <w:rsid w:val="00F425AA"/>
    <w:rsid w:val="00F55FBA"/>
    <w:rsid w:val="00F77CDB"/>
    <w:rsid w:val="00F82CED"/>
    <w:rsid w:val="00FB030B"/>
    <w:rsid w:val="00FD507A"/>
    <w:rsid w:val="00FD674A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 Spacing"/>
    <w:uiPriority w:val="1"/>
    <w:qFormat/>
    <w:rsid w:val="006855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 Spacing"/>
    <w:uiPriority w:val="1"/>
    <w:qFormat/>
    <w:rsid w:val="006855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BBE15-8727-43D5-A92E-D3FD55964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1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User33</cp:lastModifiedBy>
  <cp:revision>43</cp:revision>
  <cp:lastPrinted>2018-02-27T12:40:00Z</cp:lastPrinted>
  <dcterms:created xsi:type="dcterms:W3CDTF">2016-12-04T07:46:00Z</dcterms:created>
  <dcterms:modified xsi:type="dcterms:W3CDTF">2018-05-29T11:44:00Z</dcterms:modified>
</cp:coreProperties>
</file>