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808" w:rsidRPr="00D3596A" w:rsidRDefault="00D07808" w:rsidP="00147390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3"/>
      </w:tblGrid>
      <w:tr w:rsidR="00D07808" w:rsidRPr="00D07808" w:rsidTr="007C6E07">
        <w:trPr>
          <w:cantSplit/>
          <w:trHeight w:val="11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D07808" w:rsidRPr="00D07808" w:rsidRDefault="00D07808" w:rsidP="00D07808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7808" w:rsidRPr="00D07808" w:rsidRDefault="00CD1328" w:rsidP="00342A1A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</w:t>
            </w:r>
            <w:r w:rsidR="00D07808"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  <w:p w:rsidR="00342A1A" w:rsidRDefault="00CD1328" w:rsidP="00342A1A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</w:t>
            </w:r>
            <w:r w:rsidR="00D07808"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КАРЕЛИЯ</w:t>
            </w:r>
          </w:p>
          <w:p w:rsidR="00D07808" w:rsidRPr="00D07808" w:rsidRDefault="00D07808" w:rsidP="00342A1A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</w:t>
            </w:r>
            <w:r w:rsidR="00037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«КЕМСКОЕ ГОРОДСКОЕ ПОСЕЛЕНИЕ</w:t>
            </w: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07808" w:rsidRPr="00D07808" w:rsidRDefault="00D07808" w:rsidP="00D07808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 К</w:t>
            </w:r>
            <w:r w:rsidR="00037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ЕМСКОГО   ГОРОДСКОГО  ПОСЕЛЕНИЯ</w:t>
            </w:r>
          </w:p>
          <w:p w:rsidR="00D07808" w:rsidRDefault="00D07808" w:rsidP="00D07808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2A1A" w:rsidRDefault="00342A1A" w:rsidP="0034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2A1A" w:rsidRPr="00D07808" w:rsidRDefault="00342A1A" w:rsidP="0034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7808" w:rsidRPr="00D07808" w:rsidRDefault="00CD1328" w:rsidP="00D07808">
            <w:pPr>
              <w:keepNext/>
              <w:spacing w:after="0" w:line="240" w:lineRule="auto"/>
              <w:ind w:firstLine="720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  <w:r w:rsidR="00296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7808"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  </w:t>
            </w:r>
          </w:p>
        </w:tc>
      </w:tr>
    </w:tbl>
    <w:p w:rsidR="00D07808" w:rsidRPr="00D07808" w:rsidRDefault="00D07808" w:rsidP="00D07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B9E" w:rsidRDefault="00740B9E" w:rsidP="00740B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E07">
        <w:rPr>
          <w:rFonts w:ascii="Times New Roman" w:hAnsi="Times New Roman" w:cs="Times New Roman"/>
          <w:sz w:val="24"/>
          <w:szCs w:val="24"/>
        </w:rPr>
        <w:t>О внесении изменений в решение Совета Кемского го</w:t>
      </w:r>
      <w:r>
        <w:rPr>
          <w:rFonts w:ascii="Times New Roman" w:hAnsi="Times New Roman" w:cs="Times New Roman"/>
          <w:sz w:val="24"/>
          <w:szCs w:val="24"/>
        </w:rPr>
        <w:t>родского</w:t>
      </w:r>
    </w:p>
    <w:p w:rsidR="00740B9E" w:rsidRPr="007C6E07" w:rsidRDefault="00740B9E" w:rsidP="00740B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поселения от 26 апреля  2013 года </w:t>
      </w:r>
      <w:r w:rsidRPr="007C6E07">
        <w:rPr>
          <w:rFonts w:ascii="Times New Roman" w:hAnsi="Times New Roman" w:cs="Times New Roman"/>
          <w:sz w:val="24"/>
          <w:szCs w:val="24"/>
        </w:rPr>
        <w:t xml:space="preserve"> № 38-2/216</w:t>
      </w:r>
    </w:p>
    <w:p w:rsidR="00D07808" w:rsidRDefault="00D07808" w:rsidP="00CD1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1328" w:rsidRPr="00CD1328" w:rsidRDefault="00CD1328" w:rsidP="00CD13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1328">
        <w:rPr>
          <w:rFonts w:ascii="Times New Roman" w:hAnsi="Times New Roman" w:cs="Times New Roman"/>
          <w:sz w:val="24"/>
          <w:szCs w:val="24"/>
        </w:rPr>
        <w:t xml:space="preserve">от 14 мая 2018 г.                                                                                                    </w:t>
      </w:r>
      <w:r w:rsidRPr="00CD1328">
        <w:rPr>
          <w:rFonts w:ascii="Times New Roman" w:hAnsi="Times New Roman" w:cs="Times New Roman"/>
          <w:sz w:val="24"/>
          <w:szCs w:val="24"/>
          <w:lang w:val="en-US"/>
        </w:rPr>
        <w:t>4-22</w:t>
      </w:r>
      <w:r w:rsidRPr="00CD1328">
        <w:rPr>
          <w:rFonts w:ascii="Times New Roman" w:hAnsi="Times New Roman" w:cs="Times New Roman"/>
          <w:sz w:val="24"/>
          <w:szCs w:val="24"/>
        </w:rPr>
        <w:t>/</w:t>
      </w:r>
      <w:r w:rsidRPr="00CD1328">
        <w:rPr>
          <w:rFonts w:ascii="Times New Roman" w:hAnsi="Times New Roman" w:cs="Times New Roman"/>
          <w:sz w:val="24"/>
          <w:szCs w:val="24"/>
          <w:lang w:val="en-US"/>
        </w:rPr>
        <w:t>89</w:t>
      </w:r>
    </w:p>
    <w:tbl>
      <w:tblPr>
        <w:tblStyle w:val="1"/>
        <w:tblW w:w="99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1"/>
        <w:gridCol w:w="4859"/>
      </w:tblGrid>
      <w:tr w:rsidR="00D07808" w:rsidRPr="00CD1328" w:rsidTr="007C6E07">
        <w:trPr>
          <w:trHeight w:val="916"/>
        </w:trPr>
        <w:tc>
          <w:tcPr>
            <w:tcW w:w="5081" w:type="dxa"/>
          </w:tcPr>
          <w:p w:rsidR="004B45DC" w:rsidRPr="00CD1328" w:rsidRDefault="004B45DC" w:rsidP="00D07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</w:tcPr>
          <w:p w:rsidR="00D07808" w:rsidRPr="00CD1328" w:rsidRDefault="00D07808" w:rsidP="00D07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45DC" w:rsidRPr="004B45DC" w:rsidRDefault="00B46EC5" w:rsidP="004B4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соответствии со статьями 31, 32, 33</w:t>
      </w:r>
      <w:r w:rsidRPr="004B45DC">
        <w:rPr>
          <w:rFonts w:ascii="Times New Roman" w:hAnsi="Times New Roman" w:cs="Times New Roman"/>
          <w:sz w:val="24"/>
        </w:rPr>
        <w:t xml:space="preserve"> Градостроительного кодекс</w:t>
      </w:r>
      <w:r>
        <w:rPr>
          <w:rFonts w:ascii="Times New Roman" w:hAnsi="Times New Roman" w:cs="Times New Roman"/>
          <w:sz w:val="24"/>
        </w:rPr>
        <w:t xml:space="preserve">а Российской Федерации, </w:t>
      </w:r>
      <w:r w:rsidR="000E5BB2">
        <w:rPr>
          <w:rFonts w:ascii="Times New Roman" w:hAnsi="Times New Roman" w:cs="Times New Roman"/>
          <w:sz w:val="24"/>
        </w:rPr>
        <w:t xml:space="preserve">пунктом 20 части 1 статьи 14 Федерального закона от </w:t>
      </w:r>
      <w:r w:rsidR="00EE14A6">
        <w:rPr>
          <w:rFonts w:ascii="Times New Roman" w:hAnsi="Times New Roman" w:cs="Times New Roman"/>
          <w:sz w:val="24"/>
        </w:rPr>
        <w:t xml:space="preserve"> 6 октября  2003 года</w:t>
      </w:r>
      <w:r w:rsidR="000E5BB2">
        <w:rPr>
          <w:rFonts w:ascii="Times New Roman" w:hAnsi="Times New Roman" w:cs="Times New Roman"/>
          <w:sz w:val="24"/>
        </w:rPr>
        <w:t xml:space="preserve"> № 131-ФЗ </w:t>
      </w:r>
      <w:r w:rsidR="00EE14A6">
        <w:rPr>
          <w:rFonts w:ascii="Times New Roman" w:hAnsi="Times New Roman" w:cs="Times New Roman"/>
          <w:sz w:val="24"/>
        </w:rPr>
        <w:t xml:space="preserve"> «Об общих принципах организации местного самоуправления в Российской Федерации»,</w:t>
      </w:r>
      <w:proofErr w:type="gramStart"/>
      <w:r w:rsidR="000E5BB2">
        <w:rPr>
          <w:rFonts w:ascii="Times New Roman" w:hAnsi="Times New Roman" w:cs="Times New Roman"/>
          <w:sz w:val="24"/>
        </w:rPr>
        <w:t xml:space="preserve"> ,</w:t>
      </w:r>
      <w:proofErr w:type="gramEnd"/>
      <w:r w:rsidR="000E5BB2">
        <w:rPr>
          <w:rFonts w:ascii="Times New Roman" w:hAnsi="Times New Roman" w:cs="Times New Roman"/>
          <w:sz w:val="24"/>
        </w:rPr>
        <w:t xml:space="preserve"> на основании </w:t>
      </w:r>
      <w:r w:rsidR="004B45DC" w:rsidRPr="004B45DC">
        <w:rPr>
          <w:rFonts w:ascii="Times New Roman" w:hAnsi="Times New Roman" w:cs="Times New Roman"/>
          <w:sz w:val="24"/>
        </w:rPr>
        <w:t xml:space="preserve"> протокол</w:t>
      </w:r>
      <w:r w:rsidR="000E5BB2">
        <w:rPr>
          <w:rFonts w:ascii="Times New Roman" w:hAnsi="Times New Roman" w:cs="Times New Roman"/>
          <w:sz w:val="24"/>
        </w:rPr>
        <w:t>а</w:t>
      </w:r>
      <w:r w:rsidR="004B45DC" w:rsidRPr="004B45DC">
        <w:rPr>
          <w:rFonts w:ascii="Times New Roman" w:hAnsi="Times New Roman" w:cs="Times New Roman"/>
          <w:sz w:val="24"/>
        </w:rPr>
        <w:t xml:space="preserve"> пу</w:t>
      </w:r>
      <w:r w:rsidR="007C6E07">
        <w:rPr>
          <w:rFonts w:ascii="Times New Roman" w:hAnsi="Times New Roman" w:cs="Times New Roman"/>
          <w:sz w:val="24"/>
        </w:rPr>
        <w:t xml:space="preserve">бличных слушаний от </w:t>
      </w:r>
      <w:r w:rsidR="00CD1328" w:rsidRPr="00CD1328">
        <w:rPr>
          <w:rFonts w:ascii="Times New Roman" w:hAnsi="Times New Roman" w:cs="Times New Roman"/>
          <w:sz w:val="24"/>
        </w:rPr>
        <w:t>28</w:t>
      </w:r>
      <w:r w:rsidR="00CD1328">
        <w:rPr>
          <w:rFonts w:ascii="Times New Roman" w:hAnsi="Times New Roman" w:cs="Times New Roman"/>
          <w:sz w:val="24"/>
        </w:rPr>
        <w:t xml:space="preserve">.04.2018 года </w:t>
      </w:r>
      <w:r w:rsidR="000E5BB2">
        <w:rPr>
          <w:rFonts w:ascii="Times New Roman" w:hAnsi="Times New Roman" w:cs="Times New Roman"/>
          <w:sz w:val="24"/>
        </w:rPr>
        <w:t>и заключения</w:t>
      </w:r>
      <w:r w:rsidR="004B45DC" w:rsidRPr="004B45DC">
        <w:rPr>
          <w:rFonts w:ascii="Times New Roman" w:hAnsi="Times New Roman" w:cs="Times New Roman"/>
          <w:sz w:val="24"/>
        </w:rPr>
        <w:t xml:space="preserve"> о результатах публичн</w:t>
      </w:r>
      <w:r w:rsidR="003F7FB2">
        <w:rPr>
          <w:rFonts w:ascii="Times New Roman" w:hAnsi="Times New Roman" w:cs="Times New Roman"/>
          <w:sz w:val="24"/>
        </w:rPr>
        <w:t xml:space="preserve">ых слушаний от  </w:t>
      </w:r>
      <w:r w:rsidR="00CD1328">
        <w:rPr>
          <w:rFonts w:ascii="Times New Roman" w:hAnsi="Times New Roman" w:cs="Times New Roman"/>
          <w:sz w:val="24"/>
        </w:rPr>
        <w:t xml:space="preserve"> 03.05.2018 года</w:t>
      </w:r>
      <w:r w:rsidR="004B45DC" w:rsidRPr="004B45DC">
        <w:rPr>
          <w:rFonts w:ascii="Times New Roman" w:hAnsi="Times New Roman" w:cs="Times New Roman"/>
          <w:sz w:val="24"/>
        </w:rPr>
        <w:t>,</w:t>
      </w:r>
    </w:p>
    <w:p w:rsidR="004B45DC" w:rsidRPr="004B45DC" w:rsidRDefault="004B45DC" w:rsidP="004B4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B45DC" w:rsidRDefault="004B45DC" w:rsidP="004B4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5DC">
        <w:rPr>
          <w:rFonts w:ascii="Times New Roman" w:hAnsi="Times New Roman" w:cs="Times New Roman"/>
          <w:sz w:val="24"/>
          <w:szCs w:val="24"/>
        </w:rPr>
        <w:t>Сов</w:t>
      </w:r>
      <w:r w:rsidR="000E5BB2">
        <w:rPr>
          <w:rFonts w:ascii="Times New Roman" w:hAnsi="Times New Roman" w:cs="Times New Roman"/>
          <w:sz w:val="24"/>
          <w:szCs w:val="24"/>
        </w:rPr>
        <w:t xml:space="preserve">ет Кемского городского поселения </w:t>
      </w:r>
      <w:r w:rsidRPr="004B45DC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273FDF" w:rsidRDefault="00273FDF" w:rsidP="00095F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F5511">
        <w:rPr>
          <w:rFonts w:ascii="Times New Roman" w:hAnsi="Times New Roman" w:cs="Times New Roman"/>
          <w:sz w:val="24"/>
          <w:szCs w:val="24"/>
        </w:rPr>
        <w:t>В</w:t>
      </w:r>
      <w:r w:rsidR="00095F4E">
        <w:rPr>
          <w:rFonts w:ascii="Times New Roman" w:hAnsi="Times New Roman" w:cs="Times New Roman"/>
          <w:sz w:val="24"/>
          <w:szCs w:val="24"/>
        </w:rPr>
        <w:t>нести  в</w:t>
      </w:r>
      <w:r w:rsidR="00BE6BC9">
        <w:rPr>
          <w:rFonts w:ascii="Times New Roman" w:hAnsi="Times New Roman" w:cs="Times New Roman"/>
          <w:sz w:val="24"/>
          <w:szCs w:val="24"/>
        </w:rPr>
        <w:t xml:space="preserve">Часть 3 </w:t>
      </w:r>
      <w:r w:rsidR="001F5511">
        <w:rPr>
          <w:rFonts w:ascii="Times New Roman" w:hAnsi="Times New Roman" w:cs="Times New Roman"/>
          <w:sz w:val="24"/>
          <w:szCs w:val="24"/>
        </w:rPr>
        <w:t>Градостроительные регламенты  Правил землепользования и застройки Кемского городского поселения, утвержденных решением Совета Кемского городского поселения от 26 апреля 2013 года № 38-2/216 следующие изменения</w:t>
      </w:r>
      <w:r w:rsidR="00095F4E">
        <w:rPr>
          <w:rFonts w:ascii="Times New Roman" w:hAnsi="Times New Roman" w:cs="Times New Roman"/>
          <w:sz w:val="24"/>
          <w:szCs w:val="24"/>
        </w:rPr>
        <w:t>:</w:t>
      </w:r>
    </w:p>
    <w:p w:rsidR="00BE6BC9" w:rsidRDefault="00095F4E" w:rsidP="00273F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BE6BC9">
        <w:rPr>
          <w:rFonts w:ascii="Times New Roman" w:hAnsi="Times New Roman" w:cs="Times New Roman"/>
          <w:sz w:val="24"/>
          <w:szCs w:val="24"/>
        </w:rPr>
        <w:t>в таблице</w:t>
      </w:r>
      <w:r>
        <w:rPr>
          <w:rFonts w:ascii="Times New Roman" w:hAnsi="Times New Roman" w:cs="Times New Roman"/>
          <w:sz w:val="24"/>
          <w:szCs w:val="24"/>
        </w:rPr>
        <w:t xml:space="preserve"> 1.1.1. </w:t>
      </w:r>
      <w:r w:rsidR="00273FDF">
        <w:rPr>
          <w:rFonts w:ascii="Times New Roman" w:hAnsi="Times New Roman" w:cs="Times New Roman"/>
          <w:sz w:val="24"/>
          <w:szCs w:val="24"/>
        </w:rPr>
        <w:t xml:space="preserve">  Пер</w:t>
      </w:r>
      <w:r w:rsidR="00BE6BC9">
        <w:rPr>
          <w:rFonts w:ascii="Times New Roman" w:hAnsi="Times New Roman" w:cs="Times New Roman"/>
          <w:sz w:val="24"/>
          <w:szCs w:val="24"/>
        </w:rPr>
        <w:t>ечень территориальных зон  раздел Общественно-деловая зона дополнить позицией  следующего содержания:</w:t>
      </w:r>
    </w:p>
    <w:tbl>
      <w:tblPr>
        <w:tblStyle w:val="a3"/>
        <w:tblW w:w="0" w:type="auto"/>
        <w:tblInd w:w="108" w:type="dxa"/>
        <w:tblLook w:val="04A0"/>
      </w:tblPr>
      <w:tblGrid>
        <w:gridCol w:w="1418"/>
        <w:gridCol w:w="8221"/>
      </w:tblGrid>
      <w:tr w:rsidR="00BE6BC9" w:rsidTr="00DC7A20">
        <w:tc>
          <w:tcPr>
            <w:tcW w:w="1418" w:type="dxa"/>
          </w:tcPr>
          <w:p w:rsidR="00BE6BC9" w:rsidRDefault="00BE6BC9" w:rsidP="00273F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 (П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21" w:type="dxa"/>
          </w:tcPr>
          <w:p w:rsidR="00BE6BC9" w:rsidRDefault="00BE6BC9" w:rsidP="00273F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Общественно-деловая зона объектов образования</w:t>
            </w:r>
          </w:p>
        </w:tc>
      </w:tr>
    </w:tbl>
    <w:p w:rsidR="00BE6BC9" w:rsidRDefault="00BE6BC9" w:rsidP="00273F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608C" w:rsidRDefault="00F6608C" w:rsidP="00273F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2)</w:t>
      </w:r>
      <w:r w:rsidR="00DC7A20">
        <w:rPr>
          <w:rFonts w:ascii="Times New Roman" w:hAnsi="Times New Roman" w:cs="Times New Roman"/>
          <w:sz w:val="24"/>
          <w:szCs w:val="24"/>
        </w:rPr>
        <w:t>п</w:t>
      </w:r>
      <w:r w:rsidR="00106B4B">
        <w:rPr>
          <w:rFonts w:ascii="Times New Roman" w:hAnsi="Times New Roman" w:cs="Times New Roman"/>
          <w:sz w:val="24"/>
          <w:szCs w:val="24"/>
        </w:rPr>
        <w:t>одраздел 2.8</w:t>
      </w:r>
      <w:proofErr w:type="gramStart"/>
      <w:r w:rsidR="00106B4B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106B4B">
        <w:rPr>
          <w:rFonts w:ascii="Times New Roman" w:hAnsi="Times New Roman" w:cs="Times New Roman"/>
          <w:sz w:val="24"/>
          <w:szCs w:val="24"/>
        </w:rPr>
        <w:t>бщественно – деловая зона р</w:t>
      </w:r>
      <w:r w:rsidR="00BE6BC9">
        <w:rPr>
          <w:rFonts w:ascii="Times New Roman" w:hAnsi="Times New Roman" w:cs="Times New Roman"/>
          <w:sz w:val="24"/>
          <w:szCs w:val="24"/>
        </w:rPr>
        <w:t xml:space="preserve">азмещения объектов образования </w:t>
      </w:r>
      <w:r w:rsidR="00106B4B">
        <w:rPr>
          <w:rFonts w:ascii="Times New Roman" w:hAnsi="Times New Roman" w:cs="Times New Roman"/>
          <w:sz w:val="24"/>
          <w:szCs w:val="24"/>
        </w:rPr>
        <w:t>изложить в следующей редакции</w:t>
      </w:r>
      <w:r w:rsidR="0053720C">
        <w:rPr>
          <w:rFonts w:ascii="Times New Roman" w:hAnsi="Times New Roman" w:cs="Times New Roman"/>
          <w:sz w:val="24"/>
          <w:szCs w:val="24"/>
        </w:rPr>
        <w:t>:</w:t>
      </w:r>
    </w:p>
    <w:p w:rsidR="00106B4B" w:rsidRPr="00106B4B" w:rsidRDefault="00106B4B" w:rsidP="00106B4B">
      <w:pPr>
        <w:pStyle w:val="2"/>
        <w:ind w:firstLine="0"/>
        <w:rPr>
          <w:rFonts w:cs="Times New Roman"/>
        </w:rPr>
      </w:pPr>
      <w:r>
        <w:rPr>
          <w:rFonts w:cs="Times New Roman"/>
          <w:szCs w:val="24"/>
        </w:rPr>
        <w:t>«2.8</w:t>
      </w:r>
      <w:r w:rsidR="0053720C" w:rsidRPr="00106B4B">
        <w:rPr>
          <w:rFonts w:cs="Times New Roman"/>
          <w:szCs w:val="24"/>
        </w:rPr>
        <w:t xml:space="preserve">        «</w:t>
      </w:r>
      <w:bookmarkStart w:id="0" w:name="_Toc324005064"/>
      <w:bookmarkStart w:id="1" w:name="_Toc324010399"/>
      <w:bookmarkStart w:id="2" w:name="_Toc324010478"/>
      <w:bookmarkStart w:id="3" w:name="_Toc329340678"/>
      <w:r w:rsidRPr="00106B4B">
        <w:rPr>
          <w:rFonts w:eastAsia="Lucida Sans Unicode" w:cs="Times New Roman"/>
          <w:lang w:bidi="ru-RU"/>
        </w:rPr>
        <w:t>Общественно-деловая зона размещения объектов образования.</w:t>
      </w:r>
      <w:r w:rsidRPr="00106B4B">
        <w:rPr>
          <w:rFonts w:eastAsia="Lucida Sans Unicode" w:cs="Times New Roman"/>
          <w:lang w:bidi="ru-RU"/>
        </w:rPr>
        <w:br/>
        <w:t>Градостроительный регламент</w:t>
      </w:r>
      <w:bookmarkEnd w:id="0"/>
      <w:bookmarkEnd w:id="1"/>
      <w:bookmarkEnd w:id="2"/>
      <w:bookmarkEnd w:id="3"/>
    </w:p>
    <w:p w:rsidR="00106B4B" w:rsidRPr="00D3596A" w:rsidRDefault="00106B4B" w:rsidP="00D3596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324003942"/>
      <w:bookmarkStart w:id="5" w:name="_Toc324005065"/>
      <w:r w:rsidRPr="00D3596A">
        <w:rPr>
          <w:rFonts w:ascii="Times New Roman" w:hAnsi="Times New Roman" w:cs="Times New Roman"/>
          <w:sz w:val="24"/>
          <w:szCs w:val="24"/>
        </w:rPr>
        <w:t>Виды разрешенного использования земельных участков и объектов капитального строительства приведены в Таблице 2.</w:t>
      </w:r>
      <w:bookmarkEnd w:id="4"/>
      <w:bookmarkEnd w:id="5"/>
      <w:r w:rsidRPr="00D3596A">
        <w:rPr>
          <w:rFonts w:ascii="Times New Roman" w:hAnsi="Times New Roman" w:cs="Times New Roman"/>
          <w:sz w:val="24"/>
          <w:szCs w:val="24"/>
        </w:rPr>
        <w:t>7., 2.8</w:t>
      </w:r>
      <w:r w:rsidR="00D3596A" w:rsidRPr="00D3596A">
        <w:rPr>
          <w:rFonts w:ascii="Times New Roman" w:hAnsi="Times New Roman" w:cs="Times New Roman"/>
          <w:sz w:val="24"/>
          <w:szCs w:val="24"/>
        </w:rPr>
        <w:t>.</w:t>
      </w:r>
    </w:p>
    <w:p w:rsidR="00D3596A" w:rsidRPr="00D3596A" w:rsidRDefault="00D3596A" w:rsidP="00D3596A">
      <w:pPr>
        <w:jc w:val="both"/>
        <w:rPr>
          <w:rFonts w:ascii="Times New Roman" w:hAnsi="Times New Roman" w:cs="Times New Roman"/>
          <w:sz w:val="24"/>
          <w:szCs w:val="24"/>
        </w:rPr>
      </w:pPr>
      <w:r w:rsidRPr="00D3596A">
        <w:rPr>
          <w:rFonts w:ascii="Times New Roman" w:hAnsi="Times New Roman" w:cs="Times New Roman"/>
          <w:sz w:val="24"/>
          <w:szCs w:val="24"/>
        </w:rPr>
        <w:t xml:space="preserve">Предельные параметры использования земельных участков и объектов капитального строительства приведены в Таблице 2.7.1.,2.8.1. </w:t>
      </w:r>
    </w:p>
    <w:p w:rsidR="00D3596A" w:rsidRPr="00541D04" w:rsidRDefault="00541D04" w:rsidP="00541D04">
      <w:pPr>
        <w:spacing w:after="12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04">
        <w:rPr>
          <w:rFonts w:ascii="Times New Roman" w:hAnsi="Times New Roman" w:cs="Times New Roman"/>
          <w:b/>
          <w:sz w:val="24"/>
          <w:szCs w:val="24"/>
        </w:rPr>
        <w:t xml:space="preserve">Виды разрешенного использования земельных участков и объектов капитального строительства </w:t>
      </w:r>
    </w:p>
    <w:p w:rsidR="00106B4B" w:rsidRPr="00D3596A" w:rsidRDefault="00106B4B" w:rsidP="00106B4B">
      <w:pPr>
        <w:spacing w:after="12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3596A">
        <w:rPr>
          <w:rFonts w:ascii="Times New Roman" w:hAnsi="Times New Roman" w:cs="Times New Roman"/>
          <w:i/>
          <w:sz w:val="24"/>
          <w:szCs w:val="24"/>
        </w:rPr>
        <w:t>Таблица 2.7.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9"/>
      </w:tblGrid>
      <w:tr w:rsidR="00D3596A" w:rsidRPr="00D3596A" w:rsidTr="00D3596A">
        <w:tc>
          <w:tcPr>
            <w:tcW w:w="9639" w:type="dxa"/>
            <w:shd w:val="clear" w:color="auto" w:fill="EEECE1"/>
          </w:tcPr>
          <w:p w:rsidR="00106B4B" w:rsidRPr="00D3596A" w:rsidRDefault="00106B4B" w:rsidP="00106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lightGray"/>
              </w:rPr>
              <w:t>О</w:t>
            </w:r>
            <w:proofErr w:type="gramStart"/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lightGray"/>
              </w:rPr>
              <w:t>Д(</w:t>
            </w:r>
            <w:proofErr w:type="gramEnd"/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lightGray"/>
              </w:rPr>
              <w:t xml:space="preserve">П) – Общественно-деловая зона </w:t>
            </w:r>
            <w:r w:rsidR="007E07C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lightGray"/>
              </w:rPr>
              <w:t xml:space="preserve"> размещения </w:t>
            </w:r>
            <w:r w:rsidRPr="007E07CB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highlight w:val="lightGray"/>
                <w:lang w:bidi="ru-RU"/>
              </w:rPr>
              <w:t>объектов образования</w:t>
            </w:r>
          </w:p>
        </w:tc>
      </w:tr>
      <w:tr w:rsidR="00106B4B" w:rsidRPr="00D3596A" w:rsidTr="00D3596A">
        <w:tc>
          <w:tcPr>
            <w:tcW w:w="9639" w:type="dxa"/>
          </w:tcPr>
          <w:p w:rsidR="00106B4B" w:rsidRPr="00D3596A" w:rsidRDefault="00106B4B" w:rsidP="00106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Основные виды разрешенного использования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Линейные объекты инженерной инфраструктуры.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обеспечения пожарной безопасности (гидранты, резервуары, противопожарные водоемы).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Зеленые насаждения и объекты ландшафтного дизайна.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Беседки, скульптура и скульптурные композиции, фонтаны и другие объекты садово-парковой архитектуры.</w:t>
            </w:r>
          </w:p>
        </w:tc>
      </w:tr>
      <w:tr w:rsidR="00106B4B" w:rsidRPr="00D3596A" w:rsidTr="00D3596A">
        <w:tc>
          <w:tcPr>
            <w:tcW w:w="9639" w:type="dxa"/>
          </w:tcPr>
          <w:p w:rsidR="00106B4B" w:rsidRPr="00D3596A" w:rsidRDefault="00106B4B" w:rsidP="00106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детских дошкольных учреждений.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образовательных учреждений.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учреждений дополнительного образования детей.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учреждений социальной защиты.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Остановочные и торгово-остановочные пункты общественного транспорта.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 xml:space="preserve">Гостевые и </w:t>
            </w:r>
            <w:proofErr w:type="spellStart"/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приобъектные</w:t>
            </w:r>
            <w:proofErr w:type="spellEnd"/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 xml:space="preserve"> стоянки для временного хранения легковых автомобилей.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Котельные.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Объекты, предусмотренные проектом планировки территории.</w:t>
            </w:r>
          </w:p>
        </w:tc>
      </w:tr>
      <w:tr w:rsidR="00106B4B" w:rsidRPr="00D3596A" w:rsidTr="00D3596A">
        <w:tc>
          <w:tcPr>
            <w:tcW w:w="9639" w:type="dxa"/>
          </w:tcPr>
          <w:p w:rsidR="00106B4B" w:rsidRPr="00D3596A" w:rsidRDefault="00106B4B" w:rsidP="00106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>Вспомогательные виды разрешенного использования при объектах образования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Ограждение территории.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Спортивные площадки без мест и с местами для зрителей.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Общедоступные скверы и сады.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Площадки для отдыха взрослых и игр детей.</w:t>
            </w:r>
          </w:p>
        </w:tc>
      </w:tr>
    </w:tbl>
    <w:p w:rsidR="00541D04" w:rsidRDefault="00541D04" w:rsidP="00D359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6B4B" w:rsidRPr="00541D04" w:rsidRDefault="00541D04" w:rsidP="00541D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04">
        <w:rPr>
          <w:rFonts w:ascii="Times New Roman" w:hAnsi="Times New Roman" w:cs="Times New Roman"/>
          <w:b/>
          <w:sz w:val="24"/>
          <w:szCs w:val="24"/>
        </w:rPr>
        <w:t xml:space="preserve">Предельные параметры использования земельных участков и объектов капитального строительства </w:t>
      </w:r>
    </w:p>
    <w:p w:rsidR="00106B4B" w:rsidRPr="00D3596A" w:rsidRDefault="00106B4B" w:rsidP="00106B4B">
      <w:pPr>
        <w:rPr>
          <w:rFonts w:ascii="Times New Roman" w:hAnsi="Times New Roman" w:cs="Times New Roman"/>
          <w:i/>
          <w:sz w:val="24"/>
          <w:szCs w:val="24"/>
        </w:rPr>
      </w:pPr>
      <w:r w:rsidRPr="00D3596A">
        <w:rPr>
          <w:rFonts w:ascii="Times New Roman" w:hAnsi="Times New Roman" w:cs="Times New Roman"/>
          <w:i/>
          <w:sz w:val="24"/>
          <w:szCs w:val="24"/>
        </w:rPr>
        <w:t>Таблица 2.7.1.</w:t>
      </w:r>
    </w:p>
    <w:tbl>
      <w:tblPr>
        <w:tblStyle w:val="a3"/>
        <w:tblW w:w="9746" w:type="dxa"/>
        <w:tblInd w:w="108" w:type="dxa"/>
        <w:tblLook w:val="04A0"/>
      </w:tblPr>
      <w:tblGrid>
        <w:gridCol w:w="4960"/>
        <w:gridCol w:w="4786"/>
      </w:tblGrid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 максимальные) размеры земельных участков: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для объектов образования;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-для объектов иного назначения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2000- 10000 кв</w:t>
            </w:r>
            <w:proofErr w:type="gramStart"/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100 – 2000 кв</w:t>
            </w:r>
            <w:proofErr w:type="gramStart"/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Минимальная  ширина  вдоль фронта улиц (проезда)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не устанавливается</w:t>
            </w:r>
          </w:p>
          <w:p w:rsidR="00106B4B" w:rsidRPr="00D3596A" w:rsidRDefault="00106B4B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 </w:t>
            </w: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(если иное не определено линией регулирования застройки, проектом  планировки территории)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от  красной линии улиц;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от проездов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6 метров</w:t>
            </w:r>
          </w:p>
          <w:p w:rsidR="00106B4B" w:rsidRPr="00D3596A" w:rsidRDefault="00106B4B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3 метра</w:t>
            </w:r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 (или предельная высота здания):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для  объектов образования;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-для объектов иного назначения (</w:t>
            </w: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если иное не определено  проектом  планировки территории)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4 этажа</w:t>
            </w: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2 этажа</w:t>
            </w:r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процент застройки в границах </w:t>
            </w:r>
            <w:r w:rsidRPr="00D359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земельного участка: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для общественных зданий;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для объектов иного назначения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60 %</w:t>
            </w:r>
          </w:p>
          <w:p w:rsidR="00106B4B" w:rsidRPr="00D3596A" w:rsidRDefault="00106B4B" w:rsidP="00915C5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80 %</w:t>
            </w:r>
          </w:p>
        </w:tc>
      </w:tr>
    </w:tbl>
    <w:p w:rsidR="007E07CB" w:rsidRDefault="007E07CB" w:rsidP="00541D04">
      <w:pPr>
        <w:spacing w:after="12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Toc324005068"/>
      <w:bookmarkStart w:id="7" w:name="_Toc324010401"/>
      <w:bookmarkStart w:id="8" w:name="_Toc324010480"/>
    </w:p>
    <w:p w:rsidR="00541D04" w:rsidRPr="00541D04" w:rsidRDefault="00541D04" w:rsidP="00541D04">
      <w:pPr>
        <w:spacing w:after="12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04">
        <w:rPr>
          <w:rFonts w:ascii="Times New Roman" w:hAnsi="Times New Roman" w:cs="Times New Roman"/>
          <w:b/>
          <w:sz w:val="24"/>
          <w:szCs w:val="24"/>
        </w:rPr>
        <w:t xml:space="preserve">Виды разрешенного использования земельных участков и объектов капитального строительства </w:t>
      </w:r>
    </w:p>
    <w:p w:rsidR="00DC3A04" w:rsidRPr="00D3596A" w:rsidRDefault="00DC3A04" w:rsidP="00DC3A04">
      <w:pPr>
        <w:spacing w:after="12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3596A">
        <w:rPr>
          <w:rFonts w:ascii="Times New Roman" w:hAnsi="Times New Roman" w:cs="Times New Roman"/>
          <w:i/>
          <w:sz w:val="24"/>
          <w:szCs w:val="24"/>
        </w:rPr>
        <w:t>Таблица 2.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D3596A">
        <w:rPr>
          <w:rFonts w:ascii="Times New Roman" w:hAnsi="Times New Roman" w:cs="Times New Roman"/>
          <w:i/>
          <w:sz w:val="24"/>
          <w:szCs w:val="24"/>
        </w:rPr>
        <w:t>.</w:t>
      </w:r>
    </w:p>
    <w:p w:rsidR="00D3596A" w:rsidRPr="00A514B6" w:rsidRDefault="00D3596A" w:rsidP="00106B4B">
      <w:pPr>
        <w:pStyle w:val="2"/>
        <w:ind w:left="367" w:firstLine="0"/>
        <w:jc w:val="left"/>
        <w:rPr>
          <w:rFonts w:eastAsia="Lucida Sans Unicode"/>
          <w:kern w:val="1"/>
          <w:lang w:bidi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9"/>
      </w:tblGrid>
      <w:tr w:rsidR="00D3596A" w:rsidRPr="00D3596A" w:rsidTr="00915C55">
        <w:tc>
          <w:tcPr>
            <w:tcW w:w="9639" w:type="dxa"/>
            <w:shd w:val="clear" w:color="auto" w:fill="EEECE1"/>
          </w:tcPr>
          <w:p w:rsidR="00D3596A" w:rsidRPr="00D3596A" w:rsidRDefault="00D3596A" w:rsidP="00915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proofErr w:type="gramStart"/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Д(</w:t>
            </w:r>
            <w:proofErr w:type="gramEnd"/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) – Общественно-деловая зона </w:t>
            </w:r>
            <w:r w:rsidRPr="00D3596A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объектов образования</w:t>
            </w:r>
          </w:p>
        </w:tc>
      </w:tr>
      <w:tr w:rsidR="00D3596A" w:rsidRPr="00D3596A" w:rsidTr="00915C55">
        <w:tc>
          <w:tcPr>
            <w:tcW w:w="9639" w:type="dxa"/>
          </w:tcPr>
          <w:p w:rsidR="00D3596A" w:rsidRPr="00D3596A" w:rsidRDefault="00D3596A" w:rsidP="00915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 разрешенного использования</w:t>
            </w:r>
          </w:p>
          <w:p w:rsidR="00541D04" w:rsidRPr="00D3596A" w:rsidRDefault="00541D04" w:rsidP="00541D0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образовательных учреждений.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Линейные объекты инженерной инфраструктуры.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обеспечения пожарной безопасности (гидранты, резервуары, противопожарные водоемы).</w:t>
            </w:r>
          </w:p>
          <w:p w:rsidR="00D3596A" w:rsidRPr="00D3596A" w:rsidRDefault="00DC3A04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Улично</w:t>
            </w:r>
            <w:proofErr w:type="spellEnd"/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 xml:space="preserve"> – дорожная сеть.</w:t>
            </w:r>
          </w:p>
        </w:tc>
      </w:tr>
      <w:tr w:rsidR="00D3596A" w:rsidRPr="00D3596A" w:rsidTr="00915C55">
        <w:tc>
          <w:tcPr>
            <w:tcW w:w="9639" w:type="dxa"/>
          </w:tcPr>
          <w:p w:rsidR="00D3596A" w:rsidRPr="00D3596A" w:rsidRDefault="00D3596A" w:rsidP="00915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</w:p>
          <w:p w:rsidR="00D3596A" w:rsidRPr="00541D04" w:rsidRDefault="00541D04" w:rsidP="00541D0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D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предусмотрен</w:t>
            </w:r>
            <w:r w:rsidRPr="00541D04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</w:tr>
      <w:tr w:rsidR="00D3596A" w:rsidRPr="00D3596A" w:rsidTr="00915C55">
        <w:tc>
          <w:tcPr>
            <w:tcW w:w="9639" w:type="dxa"/>
          </w:tcPr>
          <w:p w:rsidR="00D3596A" w:rsidRPr="00D3596A" w:rsidRDefault="00D3596A" w:rsidP="00915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Вспомогательные виды разрешенного использования </w:t>
            </w:r>
          </w:p>
          <w:p w:rsidR="00D3596A" w:rsidRDefault="00DC3A04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Зеленые насаждения</w:t>
            </w:r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.</w:t>
            </w:r>
          </w:p>
          <w:p w:rsidR="00DC3A04" w:rsidRPr="00D3596A" w:rsidRDefault="00DC3A04" w:rsidP="00DC3A0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Гостевые стоянки для временного хранения легковых автомобилей.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Ограждение территории.</w:t>
            </w:r>
          </w:p>
          <w:p w:rsidR="00DC3A04" w:rsidRDefault="00541D04" w:rsidP="00DC3A0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Спортивные сооружения.</w:t>
            </w:r>
          </w:p>
          <w:p w:rsidR="00541D04" w:rsidRPr="00D3596A" w:rsidRDefault="00541D04" w:rsidP="00DC3A0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Вспомогательные здания, строения, сооружения.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</w:p>
        </w:tc>
      </w:tr>
    </w:tbl>
    <w:p w:rsidR="00541D04" w:rsidRDefault="00541D04" w:rsidP="00541D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1D04" w:rsidRPr="00541D04" w:rsidRDefault="00541D04" w:rsidP="00541D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04">
        <w:rPr>
          <w:rFonts w:ascii="Times New Roman" w:hAnsi="Times New Roman" w:cs="Times New Roman"/>
          <w:b/>
          <w:sz w:val="24"/>
          <w:szCs w:val="24"/>
        </w:rPr>
        <w:t>Предельные параметры использования земельных участков и объек</w:t>
      </w:r>
      <w:r w:rsidR="007E07CB">
        <w:rPr>
          <w:rFonts w:ascii="Times New Roman" w:hAnsi="Times New Roman" w:cs="Times New Roman"/>
          <w:b/>
          <w:sz w:val="24"/>
          <w:szCs w:val="24"/>
        </w:rPr>
        <w:t xml:space="preserve">тов капитального строительства </w:t>
      </w:r>
    </w:p>
    <w:p w:rsidR="00D3596A" w:rsidRPr="00D3596A" w:rsidRDefault="00CD1328" w:rsidP="00D3596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D3596A" w:rsidRPr="00D3596A">
        <w:rPr>
          <w:rFonts w:ascii="Times New Roman" w:hAnsi="Times New Roman" w:cs="Times New Roman"/>
          <w:i/>
          <w:sz w:val="24"/>
          <w:szCs w:val="24"/>
        </w:rPr>
        <w:t>Таблица 2.</w:t>
      </w:r>
      <w:r w:rsidR="00DC3A04">
        <w:rPr>
          <w:rFonts w:ascii="Times New Roman" w:hAnsi="Times New Roman" w:cs="Times New Roman"/>
          <w:i/>
          <w:sz w:val="24"/>
          <w:szCs w:val="24"/>
        </w:rPr>
        <w:t>8</w:t>
      </w:r>
      <w:r w:rsidR="00D3596A" w:rsidRPr="00D3596A">
        <w:rPr>
          <w:rFonts w:ascii="Times New Roman" w:hAnsi="Times New Roman" w:cs="Times New Roman"/>
          <w:i/>
          <w:sz w:val="24"/>
          <w:szCs w:val="24"/>
        </w:rPr>
        <w:t>.1.</w:t>
      </w:r>
    </w:p>
    <w:tbl>
      <w:tblPr>
        <w:tblStyle w:val="a3"/>
        <w:tblW w:w="9746" w:type="dxa"/>
        <w:tblInd w:w="108" w:type="dxa"/>
        <w:tblLook w:val="04A0"/>
      </w:tblPr>
      <w:tblGrid>
        <w:gridCol w:w="4960"/>
        <w:gridCol w:w="4786"/>
      </w:tblGrid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4786" w:type="dxa"/>
          </w:tcPr>
          <w:p w:rsidR="00D3596A" w:rsidRPr="00D3596A" w:rsidRDefault="00D3596A" w:rsidP="00915C5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 максимальные) размеры земельных участков:</w:t>
            </w:r>
          </w:p>
          <w:p w:rsidR="00D3596A" w:rsidRPr="00D3596A" w:rsidRDefault="00980806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объектов образования</w:t>
            </w:r>
          </w:p>
        </w:tc>
        <w:tc>
          <w:tcPr>
            <w:tcW w:w="4786" w:type="dxa"/>
          </w:tcPr>
          <w:p w:rsidR="00980806" w:rsidRDefault="00980806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806" w:rsidRDefault="00980806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Pr="00D3596A" w:rsidRDefault="00D3596A" w:rsidP="00980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="00980806">
              <w:rPr>
                <w:rFonts w:ascii="Times New Roman" w:hAnsi="Times New Roman" w:cs="Times New Roman"/>
                <w:sz w:val="24"/>
                <w:szCs w:val="24"/>
              </w:rPr>
              <w:t>0- 5</w:t>
            </w: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0000 кв</w:t>
            </w:r>
            <w:proofErr w:type="gramStart"/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Минимальная  ширина  вдоль фронта улиц (проезда)</w:t>
            </w:r>
          </w:p>
        </w:tc>
        <w:tc>
          <w:tcPr>
            <w:tcW w:w="4786" w:type="dxa"/>
          </w:tcPr>
          <w:p w:rsidR="00D3596A" w:rsidRPr="00D3596A" w:rsidRDefault="00D3596A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не устанавливается</w:t>
            </w:r>
          </w:p>
          <w:p w:rsidR="00D3596A" w:rsidRPr="00D3596A" w:rsidRDefault="00D3596A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 </w:t>
            </w: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(если иное не определено линией регулирования застройки, проектом  планировки территории)</w:t>
            </w:r>
          </w:p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от  красной линии улиц;</w:t>
            </w:r>
          </w:p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от проездов</w:t>
            </w:r>
          </w:p>
        </w:tc>
        <w:tc>
          <w:tcPr>
            <w:tcW w:w="4786" w:type="dxa"/>
          </w:tcPr>
          <w:p w:rsidR="00D3596A" w:rsidRPr="00D3596A" w:rsidRDefault="00D3596A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Default="00D3596A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806" w:rsidRPr="00D3596A" w:rsidRDefault="00980806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Pr="00D3596A" w:rsidRDefault="00D3596A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6 метров</w:t>
            </w:r>
          </w:p>
          <w:p w:rsidR="00D3596A" w:rsidRPr="00D3596A" w:rsidRDefault="00D3596A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3 метра</w:t>
            </w:r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 (или предельная высота здания):</w:t>
            </w:r>
          </w:p>
          <w:p w:rsidR="00980806" w:rsidRDefault="00980806" w:rsidP="00980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 объектов образования;</w:t>
            </w:r>
          </w:p>
          <w:p w:rsidR="00980806" w:rsidRPr="00D3596A" w:rsidRDefault="00980806" w:rsidP="00980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объектов вспомогательного назначения</w:t>
            </w:r>
          </w:p>
        </w:tc>
        <w:tc>
          <w:tcPr>
            <w:tcW w:w="4786" w:type="dxa"/>
          </w:tcPr>
          <w:p w:rsidR="00D3596A" w:rsidRPr="00D3596A" w:rsidRDefault="00D3596A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Pr="00D3596A" w:rsidRDefault="00D3596A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Default="00896EBF" w:rsidP="0098080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 этажа</w:t>
            </w:r>
          </w:p>
          <w:p w:rsidR="00980806" w:rsidRPr="00D3596A" w:rsidRDefault="00980806" w:rsidP="0098080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2 этажа</w:t>
            </w:r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участка:</w:t>
            </w:r>
          </w:p>
          <w:p w:rsidR="00D3596A" w:rsidRPr="00D3596A" w:rsidRDefault="00980806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общественных зданий</w:t>
            </w:r>
          </w:p>
        </w:tc>
        <w:tc>
          <w:tcPr>
            <w:tcW w:w="4786" w:type="dxa"/>
          </w:tcPr>
          <w:p w:rsidR="00D3596A" w:rsidRPr="00D3596A" w:rsidRDefault="00D3596A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Pr="00D3596A" w:rsidRDefault="00D3596A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Pr="00D3596A" w:rsidRDefault="00D3596A" w:rsidP="0098080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60 %</w:t>
            </w:r>
          </w:p>
        </w:tc>
      </w:tr>
      <w:bookmarkEnd w:id="6"/>
      <w:bookmarkEnd w:id="7"/>
      <w:bookmarkEnd w:id="8"/>
    </w:tbl>
    <w:p w:rsidR="00DC3A04" w:rsidRDefault="00DC3A04" w:rsidP="00671F9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6EC5" w:rsidRDefault="00B46EC5" w:rsidP="00791A9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Внести  </w:t>
      </w:r>
      <w:r w:rsidR="00791A92">
        <w:rPr>
          <w:rFonts w:ascii="Times New Roman" w:hAnsi="Times New Roman" w:cs="Times New Roman"/>
          <w:sz w:val="24"/>
          <w:szCs w:val="24"/>
        </w:rPr>
        <w:t xml:space="preserve"> изменение в </w:t>
      </w:r>
      <w:r>
        <w:rPr>
          <w:rFonts w:ascii="Times New Roman" w:hAnsi="Times New Roman" w:cs="Times New Roman"/>
          <w:sz w:val="24"/>
          <w:szCs w:val="24"/>
        </w:rPr>
        <w:t xml:space="preserve"> Карту градостроительного зонирования  территории г. Кемь </w:t>
      </w:r>
      <w:r w:rsidR="00791A92">
        <w:rPr>
          <w:rFonts w:ascii="Times New Roman" w:hAnsi="Times New Roman" w:cs="Times New Roman"/>
          <w:sz w:val="24"/>
          <w:szCs w:val="24"/>
        </w:rPr>
        <w:t>изменив</w:t>
      </w:r>
      <w:r>
        <w:rPr>
          <w:rFonts w:ascii="Times New Roman" w:hAnsi="Times New Roman" w:cs="Times New Roman"/>
          <w:sz w:val="24"/>
          <w:szCs w:val="24"/>
        </w:rPr>
        <w:t xml:space="preserve">  зону охраняемого природно-исторического и культурного ландшафта О</w:t>
      </w:r>
      <w:proofErr w:type="gramStart"/>
      <w:r>
        <w:rPr>
          <w:rFonts w:ascii="Times New Roman" w:hAnsi="Times New Roman" w:cs="Times New Roman"/>
          <w:sz w:val="24"/>
          <w:szCs w:val="24"/>
        </w:rPr>
        <w:t>З(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КЛ) на общественно-деловую зону объектов образования ОД (П1) для земельного участка ориентировочной площадью </w:t>
      </w:r>
      <w:r w:rsidR="00AA7BEB">
        <w:rPr>
          <w:rFonts w:ascii="Times New Roman" w:hAnsi="Times New Roman" w:cs="Times New Roman"/>
          <w:sz w:val="24"/>
          <w:szCs w:val="24"/>
        </w:rPr>
        <w:t xml:space="preserve">10,2 га, находящегося в районе ул. Вокзальная, </w:t>
      </w:r>
      <w:r w:rsidR="00375461">
        <w:rPr>
          <w:rFonts w:ascii="Times New Roman" w:hAnsi="Times New Roman" w:cs="Times New Roman"/>
          <w:sz w:val="24"/>
          <w:szCs w:val="24"/>
        </w:rPr>
        <w:t xml:space="preserve">кадастровый  квартал 10:02:0080203 Кемского кадастрового района, </w:t>
      </w:r>
      <w:r w:rsidR="00AA7BEB">
        <w:rPr>
          <w:rFonts w:ascii="Times New Roman" w:hAnsi="Times New Roman" w:cs="Times New Roman"/>
          <w:sz w:val="24"/>
          <w:szCs w:val="24"/>
        </w:rPr>
        <w:t>согласно</w:t>
      </w:r>
      <w:r w:rsidR="00791A92">
        <w:rPr>
          <w:rFonts w:ascii="Times New Roman" w:hAnsi="Times New Roman" w:cs="Times New Roman"/>
          <w:sz w:val="24"/>
          <w:szCs w:val="24"/>
        </w:rPr>
        <w:t xml:space="preserve"> прилагаемой </w:t>
      </w:r>
      <w:r w:rsidR="00AA7BEB">
        <w:rPr>
          <w:rFonts w:ascii="Times New Roman" w:hAnsi="Times New Roman" w:cs="Times New Roman"/>
          <w:sz w:val="24"/>
          <w:szCs w:val="24"/>
        </w:rPr>
        <w:t xml:space="preserve"> схеме.</w:t>
      </w:r>
    </w:p>
    <w:p w:rsidR="00740B9E" w:rsidRPr="00EA2F08" w:rsidRDefault="00B46EC5" w:rsidP="00671F9E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740B9E" w:rsidRPr="00ED0C90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740B9E" w:rsidRPr="00671F9E">
        <w:rPr>
          <w:rFonts w:ascii="Times New Roman" w:eastAsia="Times New Roman" w:hAnsi="Times New Roman"/>
          <w:sz w:val="24"/>
          <w:szCs w:val="24"/>
          <w:lang w:eastAsia="ru-RU"/>
        </w:rPr>
        <w:t xml:space="preserve">Опубликовать настоящее решение в </w:t>
      </w:r>
      <w:r w:rsidR="00671F9E" w:rsidRPr="00671F9E">
        <w:rPr>
          <w:rFonts w:ascii="Times New Roman" w:hAnsi="Times New Roman" w:cs="Times New Roman"/>
          <w:sz w:val="24"/>
          <w:szCs w:val="24"/>
        </w:rPr>
        <w:t xml:space="preserve"> официальном информационном бюллетене «Ведомости Кемского городского поселения» </w:t>
      </w:r>
      <w:r w:rsidR="00740B9E" w:rsidRPr="00EA2F08">
        <w:rPr>
          <w:rFonts w:ascii="Times New Roman" w:eastAsia="Times New Roman" w:hAnsi="Times New Roman"/>
          <w:sz w:val="24"/>
          <w:szCs w:val="24"/>
          <w:lang w:eastAsia="ru-RU"/>
        </w:rPr>
        <w:t>и разместить на официальном сайте администрации Кемского муниципального района в информационно-телекоммуникационной сети «Интернет».</w:t>
      </w:r>
    </w:p>
    <w:p w:rsidR="00740B9E" w:rsidRDefault="00B46EC5" w:rsidP="00740B9E">
      <w:pPr>
        <w:pStyle w:val="a6"/>
        <w:shd w:val="clear" w:color="auto" w:fill="FFFFFF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740B9E" w:rsidRPr="00074285">
        <w:rPr>
          <w:sz w:val="26"/>
          <w:szCs w:val="26"/>
        </w:rPr>
        <w:t>. Настоящее решение вступает в силу со дня его принятия.</w:t>
      </w:r>
    </w:p>
    <w:p w:rsidR="00CD1328" w:rsidRDefault="00CD1328" w:rsidP="00740B9E">
      <w:pPr>
        <w:pStyle w:val="a6"/>
        <w:shd w:val="clear" w:color="auto" w:fill="FFFFFF"/>
        <w:spacing w:after="0"/>
        <w:ind w:firstLine="709"/>
        <w:jc w:val="both"/>
        <w:rPr>
          <w:sz w:val="26"/>
          <w:szCs w:val="26"/>
        </w:rPr>
      </w:pPr>
    </w:p>
    <w:p w:rsidR="00CD1328" w:rsidRPr="00074285" w:rsidRDefault="00CD1328" w:rsidP="00740B9E">
      <w:pPr>
        <w:pStyle w:val="a6"/>
        <w:shd w:val="clear" w:color="auto" w:fill="FFFFFF"/>
        <w:spacing w:after="0"/>
        <w:ind w:firstLine="709"/>
        <w:jc w:val="both"/>
        <w:rPr>
          <w:sz w:val="26"/>
          <w:szCs w:val="26"/>
        </w:rPr>
      </w:pPr>
    </w:p>
    <w:p w:rsidR="00740B9E" w:rsidRDefault="00740B9E" w:rsidP="007E75B5">
      <w:pPr>
        <w:rPr>
          <w:rFonts w:ascii="Times New Roman" w:hAnsi="Times New Roman" w:cs="Times New Roman"/>
          <w:sz w:val="24"/>
          <w:szCs w:val="24"/>
        </w:rPr>
      </w:pPr>
    </w:p>
    <w:p w:rsidR="003F7FB2" w:rsidRDefault="000378F5" w:rsidP="003F7F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Кемского городского поселения</w:t>
      </w:r>
    </w:p>
    <w:p w:rsidR="003F7FB2" w:rsidRPr="00D4641D" w:rsidRDefault="003F7FB2" w:rsidP="003F7F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Совет</w:t>
      </w:r>
      <w:r w:rsidR="000378F5">
        <w:rPr>
          <w:rFonts w:ascii="Times New Roman" w:hAnsi="Times New Roman" w:cs="Times New Roman"/>
          <w:sz w:val="24"/>
          <w:szCs w:val="24"/>
        </w:rPr>
        <w:t>а Кемского городского поселения</w:t>
      </w:r>
      <w:r w:rsidR="00CD1328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0378F5">
        <w:rPr>
          <w:rFonts w:ascii="Times New Roman" w:hAnsi="Times New Roman" w:cs="Times New Roman"/>
          <w:sz w:val="24"/>
          <w:szCs w:val="24"/>
        </w:rPr>
        <w:t>Д.Н.Попов</w:t>
      </w:r>
    </w:p>
    <w:p w:rsidR="00D4641D" w:rsidRDefault="00D4641D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91A92" w:rsidRDefault="00791A92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9" w:name="_GoBack"/>
      <w:bookmarkEnd w:id="9"/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359"/>
      </w:tblGrid>
      <w:tr w:rsidR="00375461" w:rsidTr="00375461">
        <w:tc>
          <w:tcPr>
            <w:tcW w:w="5637" w:type="dxa"/>
          </w:tcPr>
          <w:p w:rsidR="00375461" w:rsidRDefault="00375461" w:rsidP="00543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:rsidR="00375461" w:rsidRDefault="00375461" w:rsidP="00543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Решению </w:t>
            </w:r>
          </w:p>
          <w:p w:rsidR="00375461" w:rsidRDefault="00375461" w:rsidP="00543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Совета Кемского городского поселения</w:t>
            </w:r>
          </w:p>
          <w:p w:rsidR="00375461" w:rsidRDefault="00375461" w:rsidP="00543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от___________________№___________</w:t>
            </w:r>
          </w:p>
        </w:tc>
      </w:tr>
    </w:tbl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3754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75461" w:rsidRDefault="00375461" w:rsidP="003754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 Карты градостроительного зонирования  территории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емь Правил землепользования и застройки Кемского городского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поселения,утвержденных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решением Совета Кемского городского поселения от 26 апреля 2013 года № 38-2/216</w:t>
      </w:r>
    </w:p>
    <w:p w:rsidR="002874C0" w:rsidRDefault="002874C0" w:rsidP="002874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3354" cy="3309105"/>
            <wp:effectExtent l="0" t="0" r="4445" b="5715"/>
            <wp:docPr id="1" name="Рисунок 1" descr="C:\Users\СМЭВ\Desktop\ОЗ(КЛ) схема г.Кемь, за ЦРБ, под строительство школы, карта градостроительного зонирования территории г.Кемь ПЗиЗ Кемского городского посе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МЭВ\Desktop\ОЗ(КЛ) схема г.Кемь, за ЦРБ, под строительство школы, карта градостроительного зонирования территории г.Кемь ПЗиЗ Кемского городского поселен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02" cy="33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C0" w:rsidRPr="002874C0" w:rsidRDefault="002874C0" w:rsidP="002874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4C0">
        <w:rPr>
          <w:rFonts w:ascii="Times New Roman" w:hAnsi="Times New Roman" w:cs="Times New Roman"/>
          <w:sz w:val="24"/>
          <w:szCs w:val="24"/>
        </w:rPr>
        <w:t>Вносимое</w:t>
      </w:r>
      <w:r>
        <w:rPr>
          <w:rFonts w:ascii="Times New Roman" w:hAnsi="Times New Roman" w:cs="Times New Roman"/>
          <w:sz w:val="24"/>
          <w:szCs w:val="24"/>
        </w:rPr>
        <w:t xml:space="preserve"> изменение</w:t>
      </w:r>
    </w:p>
    <w:p w:rsidR="002874C0" w:rsidRDefault="002874C0" w:rsidP="002874C0">
      <w:pPr>
        <w:jc w:val="center"/>
      </w:pPr>
    </w:p>
    <w:p w:rsidR="002874C0" w:rsidRDefault="002874C0" w:rsidP="002874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3403" cy="3375175"/>
            <wp:effectExtent l="0" t="0" r="0" b="0"/>
            <wp:docPr id="3" name="Рисунок 3" descr="C:\Users\СМЭВ\Desktop\ОД (П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ЭВ\Desktop\ОД (П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2" cy="33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C0" w:rsidRDefault="002874C0" w:rsidP="003754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874C0" w:rsidRDefault="002874C0" w:rsidP="003754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2874C0" w:rsidSect="00D3596A">
      <w:pgSz w:w="11906" w:h="16838"/>
      <w:pgMar w:top="993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4364D"/>
    <w:multiLevelType w:val="multilevel"/>
    <w:tmpl w:val="7AB4D056"/>
    <w:name w:val="WW8Num8"/>
    <w:lvl w:ilvl="0">
      <w:start w:val="2"/>
      <w:numFmt w:val="decimal"/>
      <w:lvlText w:val="%1."/>
      <w:lvlJc w:val="left"/>
      <w:pPr>
        <w:ind w:left="367" w:hanging="3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" w:hanging="3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C62F8"/>
    <w:rsid w:val="00025378"/>
    <w:rsid w:val="00033AA2"/>
    <w:rsid w:val="000378F5"/>
    <w:rsid w:val="00044F51"/>
    <w:rsid w:val="00061C16"/>
    <w:rsid w:val="000816B9"/>
    <w:rsid w:val="00095F4E"/>
    <w:rsid w:val="000B2458"/>
    <w:rsid w:val="000B5262"/>
    <w:rsid w:val="000C4689"/>
    <w:rsid w:val="000D5D2E"/>
    <w:rsid w:val="000E5BB2"/>
    <w:rsid w:val="000F4DF5"/>
    <w:rsid w:val="00106B4B"/>
    <w:rsid w:val="001170A0"/>
    <w:rsid w:val="00127595"/>
    <w:rsid w:val="0012763C"/>
    <w:rsid w:val="00145D0C"/>
    <w:rsid w:val="00147390"/>
    <w:rsid w:val="00156082"/>
    <w:rsid w:val="001902BB"/>
    <w:rsid w:val="001A027C"/>
    <w:rsid w:val="001B3993"/>
    <w:rsid w:val="001E524B"/>
    <w:rsid w:val="001F5511"/>
    <w:rsid w:val="00206B33"/>
    <w:rsid w:val="0021130D"/>
    <w:rsid w:val="00231D7C"/>
    <w:rsid w:val="002341D2"/>
    <w:rsid w:val="002675AE"/>
    <w:rsid w:val="00273FDF"/>
    <w:rsid w:val="00283F93"/>
    <w:rsid w:val="002874C0"/>
    <w:rsid w:val="00291E15"/>
    <w:rsid w:val="0029392E"/>
    <w:rsid w:val="00296B5A"/>
    <w:rsid w:val="002C70C2"/>
    <w:rsid w:val="002D1232"/>
    <w:rsid w:val="00303AB4"/>
    <w:rsid w:val="00342A1A"/>
    <w:rsid w:val="0037381E"/>
    <w:rsid w:val="00375461"/>
    <w:rsid w:val="003D3DBC"/>
    <w:rsid w:val="003E797D"/>
    <w:rsid w:val="003F7FB2"/>
    <w:rsid w:val="00417AE1"/>
    <w:rsid w:val="004250B7"/>
    <w:rsid w:val="00436991"/>
    <w:rsid w:val="00461ECB"/>
    <w:rsid w:val="00463BF3"/>
    <w:rsid w:val="004659CC"/>
    <w:rsid w:val="00466BB6"/>
    <w:rsid w:val="00483FD3"/>
    <w:rsid w:val="004850D3"/>
    <w:rsid w:val="004870B5"/>
    <w:rsid w:val="00487750"/>
    <w:rsid w:val="004B45DC"/>
    <w:rsid w:val="004F522A"/>
    <w:rsid w:val="005329A2"/>
    <w:rsid w:val="00535EB8"/>
    <w:rsid w:val="0053720C"/>
    <w:rsid w:val="00541D04"/>
    <w:rsid w:val="00543516"/>
    <w:rsid w:val="0056604B"/>
    <w:rsid w:val="00584D88"/>
    <w:rsid w:val="0058678B"/>
    <w:rsid w:val="005B2A88"/>
    <w:rsid w:val="005D7235"/>
    <w:rsid w:val="0063261E"/>
    <w:rsid w:val="00641000"/>
    <w:rsid w:val="00671F9E"/>
    <w:rsid w:val="00740B9E"/>
    <w:rsid w:val="00754934"/>
    <w:rsid w:val="00755813"/>
    <w:rsid w:val="00773985"/>
    <w:rsid w:val="00791A92"/>
    <w:rsid w:val="007A32AE"/>
    <w:rsid w:val="007B4054"/>
    <w:rsid w:val="007C6E07"/>
    <w:rsid w:val="007C75FA"/>
    <w:rsid w:val="007E07CB"/>
    <w:rsid w:val="007E75B5"/>
    <w:rsid w:val="00807E9E"/>
    <w:rsid w:val="008202FB"/>
    <w:rsid w:val="00847420"/>
    <w:rsid w:val="008516D6"/>
    <w:rsid w:val="008670D7"/>
    <w:rsid w:val="00892B22"/>
    <w:rsid w:val="00894F18"/>
    <w:rsid w:val="00896EBF"/>
    <w:rsid w:val="008A7836"/>
    <w:rsid w:val="008B7210"/>
    <w:rsid w:val="0090170B"/>
    <w:rsid w:val="00910A00"/>
    <w:rsid w:val="00912DAC"/>
    <w:rsid w:val="00921B31"/>
    <w:rsid w:val="00936FAD"/>
    <w:rsid w:val="009463AC"/>
    <w:rsid w:val="00947D13"/>
    <w:rsid w:val="00951A59"/>
    <w:rsid w:val="0095265A"/>
    <w:rsid w:val="0096379D"/>
    <w:rsid w:val="00980806"/>
    <w:rsid w:val="00986A02"/>
    <w:rsid w:val="009A349D"/>
    <w:rsid w:val="009B04D7"/>
    <w:rsid w:val="009B7267"/>
    <w:rsid w:val="009C0749"/>
    <w:rsid w:val="009D4896"/>
    <w:rsid w:val="009E4810"/>
    <w:rsid w:val="009E73A7"/>
    <w:rsid w:val="009F379B"/>
    <w:rsid w:val="00A071A8"/>
    <w:rsid w:val="00A117F1"/>
    <w:rsid w:val="00A15597"/>
    <w:rsid w:val="00A467DF"/>
    <w:rsid w:val="00A8074E"/>
    <w:rsid w:val="00A956F3"/>
    <w:rsid w:val="00AA595B"/>
    <w:rsid w:val="00AA7BEB"/>
    <w:rsid w:val="00AB55FF"/>
    <w:rsid w:val="00AC1B4A"/>
    <w:rsid w:val="00AC62F8"/>
    <w:rsid w:val="00AE7FBB"/>
    <w:rsid w:val="00AF0C76"/>
    <w:rsid w:val="00AF35A4"/>
    <w:rsid w:val="00AF4CE0"/>
    <w:rsid w:val="00B06BAD"/>
    <w:rsid w:val="00B07556"/>
    <w:rsid w:val="00B135A4"/>
    <w:rsid w:val="00B32060"/>
    <w:rsid w:val="00B46EC5"/>
    <w:rsid w:val="00B47906"/>
    <w:rsid w:val="00B52492"/>
    <w:rsid w:val="00B60403"/>
    <w:rsid w:val="00B6331A"/>
    <w:rsid w:val="00B677B7"/>
    <w:rsid w:val="00B812F4"/>
    <w:rsid w:val="00BA6BA4"/>
    <w:rsid w:val="00BB7C1D"/>
    <w:rsid w:val="00BD469A"/>
    <w:rsid w:val="00BD5750"/>
    <w:rsid w:val="00BE6BC9"/>
    <w:rsid w:val="00BE73BC"/>
    <w:rsid w:val="00C04719"/>
    <w:rsid w:val="00C42A4F"/>
    <w:rsid w:val="00C64C53"/>
    <w:rsid w:val="00C91A8D"/>
    <w:rsid w:val="00CB1085"/>
    <w:rsid w:val="00CB5AE5"/>
    <w:rsid w:val="00CB5BF8"/>
    <w:rsid w:val="00CB6D5B"/>
    <w:rsid w:val="00CC36AC"/>
    <w:rsid w:val="00CD1328"/>
    <w:rsid w:val="00CD3297"/>
    <w:rsid w:val="00CF2132"/>
    <w:rsid w:val="00CF3C8F"/>
    <w:rsid w:val="00D062F3"/>
    <w:rsid w:val="00D07808"/>
    <w:rsid w:val="00D2196F"/>
    <w:rsid w:val="00D3596A"/>
    <w:rsid w:val="00D4641D"/>
    <w:rsid w:val="00D6028F"/>
    <w:rsid w:val="00D7673E"/>
    <w:rsid w:val="00DC3A04"/>
    <w:rsid w:val="00DC7A20"/>
    <w:rsid w:val="00DF0E13"/>
    <w:rsid w:val="00E32D2C"/>
    <w:rsid w:val="00E32D3A"/>
    <w:rsid w:val="00E349DA"/>
    <w:rsid w:val="00E4436B"/>
    <w:rsid w:val="00E46193"/>
    <w:rsid w:val="00E60FB7"/>
    <w:rsid w:val="00E7224B"/>
    <w:rsid w:val="00E74FB8"/>
    <w:rsid w:val="00E85135"/>
    <w:rsid w:val="00EA2F08"/>
    <w:rsid w:val="00EA3C44"/>
    <w:rsid w:val="00ED4C34"/>
    <w:rsid w:val="00EE14A6"/>
    <w:rsid w:val="00EE6E3B"/>
    <w:rsid w:val="00F06866"/>
    <w:rsid w:val="00F20F1A"/>
    <w:rsid w:val="00F215EB"/>
    <w:rsid w:val="00F350AC"/>
    <w:rsid w:val="00F372B1"/>
    <w:rsid w:val="00F53495"/>
    <w:rsid w:val="00F6459B"/>
    <w:rsid w:val="00F6608C"/>
    <w:rsid w:val="00F66CAC"/>
    <w:rsid w:val="00F9364E"/>
    <w:rsid w:val="00F96840"/>
    <w:rsid w:val="00F9695C"/>
    <w:rsid w:val="00FE444C"/>
    <w:rsid w:val="00FE54AA"/>
    <w:rsid w:val="00FF3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6B"/>
  </w:style>
  <w:style w:type="paragraph" w:styleId="2">
    <w:name w:val="heading 2"/>
    <w:basedOn w:val="a"/>
    <w:next w:val="a"/>
    <w:link w:val="20"/>
    <w:qFormat/>
    <w:rsid w:val="00106B4B"/>
    <w:pPr>
      <w:keepNext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F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50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D07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40B9E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6B4B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6B"/>
  </w:style>
  <w:style w:type="paragraph" w:styleId="2">
    <w:name w:val="heading 2"/>
    <w:basedOn w:val="a"/>
    <w:next w:val="a"/>
    <w:link w:val="20"/>
    <w:qFormat/>
    <w:rsid w:val="00106B4B"/>
    <w:pPr>
      <w:keepNext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F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50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D07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40B9E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6B4B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7AB7E-4A62-4EEC-8FAF-D6A920A0E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1701</TotalTime>
  <Pages>1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User_Sovet</cp:lastModifiedBy>
  <cp:revision>142</cp:revision>
  <cp:lastPrinted>2018-04-17T07:26:00Z</cp:lastPrinted>
  <dcterms:created xsi:type="dcterms:W3CDTF">2016-11-22T10:41:00Z</dcterms:created>
  <dcterms:modified xsi:type="dcterms:W3CDTF">2018-05-18T10:44:00Z</dcterms:modified>
</cp:coreProperties>
</file>