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/>
          <w:p w:rsidR="008638B5" w:rsidRDefault="008638B5" w:rsidP="008638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9130" cy="80010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Федерация</w:t>
            </w: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Карелия</w:t>
            </w: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 Кемского городского поселения</w:t>
            </w: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  <w:p w:rsidR="008638B5" w:rsidRDefault="008638B5" w:rsidP="008638B5">
            <w:pPr>
              <w:jc w:val="center"/>
              <w:rPr>
                <w:b/>
                <w:sz w:val="24"/>
                <w:szCs w:val="24"/>
              </w:rPr>
            </w:pPr>
          </w:p>
          <w:p w:rsidR="008638B5" w:rsidRDefault="008638B5" w:rsidP="008638B5">
            <w:pPr>
              <w:tabs>
                <w:tab w:val="left" w:pos="793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декабря 2018 года</w:t>
            </w:r>
            <w:r>
              <w:rPr>
                <w:b/>
                <w:sz w:val="24"/>
                <w:szCs w:val="24"/>
              </w:rPr>
              <w:tab/>
              <w:t>№ 4 - 25 / 102</w:t>
            </w:r>
          </w:p>
          <w:p w:rsidR="008638B5" w:rsidRDefault="008638B5" w:rsidP="008638B5">
            <w:pPr>
              <w:pStyle w:val="21"/>
              <w:spacing w:line="240" w:lineRule="auto"/>
              <w:ind w:left="0"/>
              <w:rPr>
                <w:b/>
                <w:szCs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Pr="00910EAB" w:rsidRDefault="006D4E76" w:rsidP="002314A9">
            <w:pPr>
              <w:jc w:val="center"/>
              <w:rPr>
                <w:sz w:val="24"/>
              </w:rPr>
            </w:pPr>
          </w:p>
          <w:p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2314A9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1310" w:rsidRPr="008638B5" w:rsidRDefault="00385768" w:rsidP="0037302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638B5">
                    <w:rPr>
                      <w:b/>
                      <w:sz w:val="24"/>
                      <w:szCs w:val="24"/>
                    </w:rPr>
                    <w:t xml:space="preserve">Об утверждении перечня объектов государственной собственности Республики Карелия, предлагаемых для передачи в муниципальную собственность </w:t>
                  </w:r>
                  <w:r w:rsidR="00221310" w:rsidRPr="008638B5">
                    <w:rPr>
                      <w:b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6D4E76" w:rsidRPr="00221310" w:rsidRDefault="00221310" w:rsidP="0037302C">
                  <w:pPr>
                    <w:jc w:val="center"/>
                    <w:rPr>
                      <w:sz w:val="24"/>
                      <w:szCs w:val="24"/>
                    </w:rPr>
                  </w:pPr>
                  <w:r w:rsidRPr="008638B5">
                    <w:rPr>
                      <w:b/>
                      <w:sz w:val="24"/>
                      <w:szCs w:val="24"/>
                    </w:rPr>
                    <w:t>«Кемское  городское поселение»</w:t>
                  </w:r>
                </w:p>
              </w:tc>
            </w:tr>
          </w:tbl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2314A9">
            <w:pPr>
              <w:jc w:val="both"/>
              <w:rPr>
                <w:sz w:val="24"/>
                <w:szCs w:val="24"/>
              </w:rPr>
            </w:pPr>
          </w:p>
          <w:p w:rsidR="001A0A9D" w:rsidRDefault="001A0A9D" w:rsidP="002314A9">
            <w:pPr>
              <w:jc w:val="both"/>
              <w:rPr>
                <w:sz w:val="24"/>
                <w:szCs w:val="24"/>
              </w:rPr>
            </w:pPr>
          </w:p>
          <w:p w:rsidR="0006630E" w:rsidRPr="00EB30C1" w:rsidRDefault="0006630E" w:rsidP="0006630E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EB30C1">
              <w:rPr>
                <w:sz w:val="24"/>
                <w:szCs w:val="24"/>
              </w:rPr>
              <w:t>В соответствии с частью 11 статьи 154 Федерального закона от 22.08.2004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общихпринципах</w:t>
            </w:r>
            <w:proofErr w:type="gramEnd"/>
            <w:r w:rsidRPr="00EB30C1">
              <w:rPr>
                <w:sz w:val="24"/>
                <w:szCs w:val="24"/>
              </w:rPr>
              <w:t xml:space="preserve"> организации местного самоуправления в Российской Федерации» </w:t>
            </w:r>
          </w:p>
          <w:p w:rsidR="0006630E" w:rsidRPr="00EB30C1" w:rsidRDefault="0006630E" w:rsidP="0006630E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94055E" w:rsidRDefault="0094055E" w:rsidP="002314A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D4E76" w:rsidRPr="008638B5" w:rsidRDefault="006D4E76" w:rsidP="002314A9">
            <w:pPr>
              <w:jc w:val="center"/>
              <w:rPr>
                <w:b/>
                <w:sz w:val="24"/>
                <w:szCs w:val="24"/>
              </w:rPr>
            </w:pPr>
            <w:r w:rsidRPr="008638B5">
              <w:rPr>
                <w:b/>
                <w:sz w:val="24"/>
                <w:szCs w:val="24"/>
              </w:rPr>
              <w:t xml:space="preserve">Совет Кемского </w:t>
            </w:r>
            <w:r w:rsidR="001A0A9D" w:rsidRPr="008638B5">
              <w:rPr>
                <w:b/>
                <w:sz w:val="24"/>
                <w:szCs w:val="24"/>
              </w:rPr>
              <w:t>городского поселения</w:t>
            </w:r>
            <w:r w:rsidR="008638B5" w:rsidRPr="008638B5">
              <w:rPr>
                <w:b/>
                <w:sz w:val="24"/>
                <w:szCs w:val="24"/>
              </w:rPr>
              <w:t xml:space="preserve"> </w:t>
            </w:r>
            <w:r w:rsidRPr="008638B5">
              <w:rPr>
                <w:b/>
                <w:sz w:val="24"/>
                <w:szCs w:val="24"/>
              </w:rPr>
              <w:t>РЕШИЛ:</w:t>
            </w:r>
          </w:p>
          <w:p w:rsidR="006D4E76" w:rsidRDefault="006D4E76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2314A9">
            <w:pPr>
              <w:rPr>
                <w:b/>
                <w:sz w:val="24"/>
                <w:szCs w:val="24"/>
                <w:u w:val="single"/>
              </w:rPr>
            </w:pPr>
          </w:p>
          <w:p w:rsidR="006D4E76" w:rsidRPr="00221310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  <w:r w:rsidRPr="00221310">
              <w:rPr>
                <w:sz w:val="24"/>
                <w:szCs w:val="24"/>
              </w:rPr>
              <w:t xml:space="preserve">Утвердить прилагаемый перечень </w:t>
            </w:r>
            <w:r w:rsidR="00385768" w:rsidRPr="00221310">
              <w:rPr>
                <w:sz w:val="24"/>
                <w:szCs w:val="24"/>
              </w:rPr>
              <w:t xml:space="preserve">объектов государственной собственности Республики Карелия, предлагаемых для передачи в муниципальную собственность </w:t>
            </w:r>
            <w:r w:rsidR="00221310" w:rsidRPr="00221310">
              <w:rPr>
                <w:sz w:val="24"/>
                <w:szCs w:val="24"/>
              </w:rPr>
              <w:t>муниципального образования «Кемское  городское поселение»</w:t>
            </w:r>
            <w:r w:rsidR="00221310">
              <w:rPr>
                <w:sz w:val="24"/>
                <w:szCs w:val="24"/>
              </w:rPr>
              <w:t>.</w:t>
            </w:r>
          </w:p>
          <w:p w:rsidR="006D4E76" w:rsidRDefault="006D4E76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221310" w:rsidRDefault="00221310" w:rsidP="002314A9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638B5" w:rsidRDefault="008638B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638B5" w:rsidRDefault="008638B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638B5" w:rsidRDefault="008638B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638B5" w:rsidRDefault="008638B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8638B5" w:rsidRDefault="008638B5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Глава 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  <w:r w:rsidRPr="00C923A8">
              <w:rPr>
                <w:sz w:val="24"/>
                <w:szCs w:val="24"/>
              </w:rPr>
              <w:t>,</w:t>
            </w:r>
          </w:p>
          <w:p w:rsidR="006D4E76" w:rsidRPr="00C923A8" w:rsidRDefault="006D4E76" w:rsidP="002314A9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  <w:r w:rsidR="008638B5">
              <w:rPr>
                <w:sz w:val="24"/>
                <w:szCs w:val="24"/>
              </w:rPr>
              <w:t xml:space="preserve">                                            </w:t>
            </w:r>
            <w:r w:rsidR="001A0A9D">
              <w:rPr>
                <w:sz w:val="24"/>
                <w:szCs w:val="24"/>
              </w:rPr>
              <w:t>Д. Н. Попов</w:t>
            </w:r>
          </w:p>
          <w:p w:rsidR="006D4E76" w:rsidRDefault="006D4E76" w:rsidP="002314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:rsidR="006D4E76" w:rsidRDefault="006D4E76" w:rsidP="002314A9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AD10AE" w:rsidRDefault="00AD10AE" w:rsidP="006D4E76">
      <w:pPr>
        <w:jc w:val="center"/>
      </w:pPr>
    </w:p>
    <w:tbl>
      <w:tblPr>
        <w:tblW w:w="9747" w:type="dxa"/>
        <w:tblLook w:val="01E0"/>
      </w:tblPr>
      <w:tblGrid>
        <w:gridCol w:w="3190"/>
        <w:gridCol w:w="2305"/>
        <w:gridCol w:w="4252"/>
      </w:tblGrid>
      <w:tr w:rsidR="006D4E76" w:rsidRPr="00434AFC" w:rsidTr="00DA4ADB">
        <w:tc>
          <w:tcPr>
            <w:tcW w:w="3190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6D4E76" w:rsidRPr="00434AFC" w:rsidRDefault="006D4E76" w:rsidP="002314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>Утвержден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910EAB">
              <w:rPr>
                <w:sz w:val="24"/>
                <w:szCs w:val="24"/>
              </w:rPr>
              <w:t>р</w:t>
            </w:r>
            <w:r w:rsidRPr="00434AFC">
              <w:rPr>
                <w:sz w:val="24"/>
                <w:szCs w:val="24"/>
              </w:rPr>
              <w:t xml:space="preserve">ешением Совета </w:t>
            </w:r>
          </w:p>
          <w:p w:rsidR="006D4E76" w:rsidRPr="00434AFC" w:rsidRDefault="006D4E76" w:rsidP="002314A9">
            <w:pPr>
              <w:jc w:val="right"/>
              <w:rPr>
                <w:sz w:val="24"/>
                <w:szCs w:val="24"/>
              </w:rPr>
            </w:pPr>
            <w:r w:rsidRPr="00434AFC">
              <w:rPr>
                <w:sz w:val="24"/>
                <w:szCs w:val="24"/>
              </w:rPr>
              <w:t xml:space="preserve">Кемского </w:t>
            </w:r>
            <w:r w:rsidR="001A0A9D">
              <w:rPr>
                <w:sz w:val="24"/>
                <w:szCs w:val="24"/>
              </w:rPr>
              <w:t>городского поселения</w:t>
            </w:r>
          </w:p>
          <w:p w:rsidR="006D4E76" w:rsidRPr="00434AFC" w:rsidRDefault="00D216B6" w:rsidP="00D2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о</w:t>
            </w:r>
            <w:r w:rsidR="00DA4AD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12 декабря 2018 года </w:t>
            </w:r>
            <w:r w:rsidR="006D4E76" w:rsidRPr="00434AF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4-25/102</w:t>
            </w:r>
          </w:p>
        </w:tc>
      </w:tr>
    </w:tbl>
    <w:p w:rsidR="002463B5" w:rsidRDefault="002463B5" w:rsidP="00426A18">
      <w:pPr>
        <w:jc w:val="center"/>
        <w:rPr>
          <w:sz w:val="24"/>
          <w:szCs w:val="24"/>
        </w:rPr>
      </w:pPr>
    </w:p>
    <w:p w:rsidR="006D4E76" w:rsidRPr="006D4E76" w:rsidRDefault="006D4E76" w:rsidP="00426A18">
      <w:pPr>
        <w:jc w:val="center"/>
        <w:rPr>
          <w:sz w:val="24"/>
          <w:szCs w:val="24"/>
        </w:rPr>
      </w:pPr>
      <w:r w:rsidRPr="006D4E76">
        <w:rPr>
          <w:sz w:val="24"/>
          <w:szCs w:val="24"/>
        </w:rPr>
        <w:t>ПЕРЕЧЕНЬ</w:t>
      </w:r>
    </w:p>
    <w:p w:rsidR="00385768" w:rsidRPr="00221310" w:rsidRDefault="00385768" w:rsidP="00385768">
      <w:pPr>
        <w:jc w:val="center"/>
        <w:rPr>
          <w:sz w:val="24"/>
          <w:szCs w:val="24"/>
        </w:rPr>
      </w:pPr>
      <w:r w:rsidRPr="00385768">
        <w:rPr>
          <w:sz w:val="24"/>
          <w:szCs w:val="24"/>
        </w:rPr>
        <w:t xml:space="preserve">объектов </w:t>
      </w:r>
      <w:r w:rsidRPr="00221310">
        <w:rPr>
          <w:sz w:val="24"/>
          <w:szCs w:val="24"/>
        </w:rPr>
        <w:t>государственной собственности Республики Карелия, предлагаемых</w:t>
      </w:r>
    </w:p>
    <w:p w:rsidR="006D4E76" w:rsidRPr="00221310" w:rsidRDefault="00385768" w:rsidP="00426A18">
      <w:pPr>
        <w:jc w:val="center"/>
        <w:rPr>
          <w:sz w:val="24"/>
          <w:szCs w:val="24"/>
        </w:rPr>
      </w:pPr>
      <w:r w:rsidRPr="00221310">
        <w:rPr>
          <w:sz w:val="24"/>
          <w:szCs w:val="24"/>
        </w:rPr>
        <w:t xml:space="preserve">для передачи в муниципальную собственность </w:t>
      </w:r>
      <w:r w:rsidR="00221310" w:rsidRPr="00221310">
        <w:rPr>
          <w:sz w:val="24"/>
          <w:szCs w:val="24"/>
        </w:rPr>
        <w:t>муниципального образования «Кемское  городское поселение»</w:t>
      </w:r>
    </w:p>
    <w:p w:rsidR="001A0A9D" w:rsidRPr="00861CD3" w:rsidRDefault="001A0A9D" w:rsidP="001A0A9D">
      <w:pPr>
        <w:ind w:firstLine="708"/>
        <w:jc w:val="center"/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777"/>
        <w:gridCol w:w="1735"/>
        <w:gridCol w:w="1465"/>
        <w:gridCol w:w="2109"/>
        <w:gridCol w:w="1942"/>
      </w:tblGrid>
      <w:tr w:rsidR="001A0A9D" w:rsidRPr="00861CD3" w:rsidTr="00D40D1A">
        <w:trPr>
          <w:trHeight w:val="1390"/>
        </w:trPr>
        <w:tc>
          <w:tcPr>
            <w:tcW w:w="677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№</w:t>
            </w:r>
            <w:proofErr w:type="gramStart"/>
            <w:r w:rsidRPr="00861CD3">
              <w:t>п</w:t>
            </w:r>
            <w:proofErr w:type="gramEnd"/>
            <w:r w:rsidRPr="00861CD3">
              <w:t>/п</w:t>
            </w:r>
          </w:p>
        </w:tc>
        <w:tc>
          <w:tcPr>
            <w:tcW w:w="1777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Полное наименование организации - балансодержателя</w:t>
            </w:r>
          </w:p>
        </w:tc>
        <w:tc>
          <w:tcPr>
            <w:tcW w:w="1735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Адрес, местонахождение организации /ИНН</w:t>
            </w:r>
          </w:p>
        </w:tc>
        <w:tc>
          <w:tcPr>
            <w:tcW w:w="1465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Наименование имущества</w:t>
            </w:r>
          </w:p>
        </w:tc>
        <w:tc>
          <w:tcPr>
            <w:tcW w:w="2109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Адрес местонахождения имущества</w:t>
            </w:r>
          </w:p>
        </w:tc>
        <w:tc>
          <w:tcPr>
            <w:tcW w:w="1942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Индивидуализирующие характеристики</w:t>
            </w:r>
          </w:p>
          <w:p w:rsidR="001A0A9D" w:rsidRPr="00861CD3" w:rsidRDefault="001A0A9D" w:rsidP="00D40D1A">
            <w:pPr>
              <w:jc w:val="center"/>
            </w:pPr>
          </w:p>
        </w:tc>
      </w:tr>
      <w:tr w:rsidR="001A0A9D" w:rsidRPr="00861CD3" w:rsidTr="00D40D1A">
        <w:tc>
          <w:tcPr>
            <w:tcW w:w="677" w:type="dxa"/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185035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етрозаводскул.Антикайнена</w:t>
            </w:r>
            <w:proofErr w:type="spellEnd"/>
            <w:r w:rsidRPr="00861CD3">
              <w:t>, дом 1-а / 1001041315</w:t>
            </w:r>
          </w:p>
        </w:tc>
        <w:tc>
          <w:tcPr>
            <w:tcW w:w="1465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</w:t>
            </w:r>
          </w:p>
        </w:tc>
        <w:tc>
          <w:tcPr>
            <w:tcW w:w="1942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52,60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  <w:rPr>
                <w:highlight w:val="yellow"/>
              </w:rPr>
            </w:pPr>
            <w:r w:rsidRPr="00861CD3">
              <w:t>помещение</w:t>
            </w:r>
          </w:p>
        </w:tc>
        <w:tc>
          <w:tcPr>
            <w:tcW w:w="2109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</w:t>
            </w:r>
          </w:p>
        </w:tc>
        <w:tc>
          <w:tcPr>
            <w:tcW w:w="1942" w:type="dxa"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46,90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5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6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Квартира общей площадью </w:t>
            </w:r>
            <w:r w:rsidR="00DB777B">
              <w:t>33</w:t>
            </w:r>
            <w:r w:rsidR="00DB777B" w:rsidRPr="00905615">
              <w:t>,</w:t>
            </w:r>
            <w:r w:rsidR="00DB777B">
              <w:t>1</w:t>
            </w:r>
            <w:r w:rsidR="00DB777B" w:rsidRPr="00905615">
              <w:t xml:space="preserve">0 </w:t>
            </w:r>
            <w:r w:rsidRPr="00861CD3">
              <w:t>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lastRenderedPageBreak/>
              <w:t>7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52,60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8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46,90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9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10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11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41,50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69,40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28,80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15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44,80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16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47,90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17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48,40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</w:t>
            </w:r>
            <w:r w:rsidRPr="00861CD3">
              <w:lastRenderedPageBreak/>
              <w:t xml:space="preserve">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lastRenderedPageBreak/>
              <w:t>18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41,50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19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20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30,30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21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30,30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25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26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27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28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Квартира общей площадью 30,30 </w:t>
            </w:r>
            <w:r w:rsidRPr="00861CD3">
              <w:lastRenderedPageBreak/>
              <w:t>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lastRenderedPageBreak/>
              <w:t>29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29,30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30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63,50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31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35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36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37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38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lastRenderedPageBreak/>
              <w:t>39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39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62,70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40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41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45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46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1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47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48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49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49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</w:t>
            </w:r>
            <w:r w:rsidRPr="00861CD3">
              <w:lastRenderedPageBreak/>
              <w:t xml:space="preserve">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lastRenderedPageBreak/>
              <w:t>50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2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51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58,20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52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44,90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53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44,50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  <w:tr w:rsidR="001A0A9D" w:rsidRPr="00861CD3" w:rsidTr="00D40D1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A9D" w:rsidRPr="00861CD3" w:rsidRDefault="001A0A9D" w:rsidP="00D40D1A">
            <w:pPr>
              <w:jc w:val="center"/>
            </w:pPr>
            <w:r w:rsidRPr="00861CD3">
              <w:t>54</w:t>
            </w:r>
          </w:p>
        </w:tc>
        <w:tc>
          <w:tcPr>
            <w:tcW w:w="1777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Казенное учреждение Республики Карелия «Управление капитального строительства Республики Карелия»</w:t>
            </w:r>
          </w:p>
        </w:tc>
        <w:tc>
          <w:tcPr>
            <w:tcW w:w="1735" w:type="dxa"/>
            <w:vMerge/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185028 Республика Карелия </w:t>
            </w:r>
            <w:proofErr w:type="spellStart"/>
            <w:r w:rsidRPr="00861CD3">
              <w:t>г</w:t>
            </w:r>
            <w:proofErr w:type="gramStart"/>
            <w:r w:rsidRPr="00861CD3">
              <w:t>.П</w:t>
            </w:r>
            <w:proofErr w:type="gramEnd"/>
            <w:r w:rsidRPr="00861CD3">
              <w:t>етрозаводскул.Энгельса</w:t>
            </w:r>
            <w:proofErr w:type="spellEnd"/>
            <w:r w:rsidRPr="00861CD3">
              <w:t xml:space="preserve"> , дом 4 / 1001041315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 xml:space="preserve">жилое </w:t>
            </w:r>
          </w:p>
          <w:p w:rsidR="001A0A9D" w:rsidRPr="00861CD3" w:rsidRDefault="001A0A9D" w:rsidP="00D40D1A">
            <w:pPr>
              <w:jc w:val="center"/>
            </w:pPr>
            <w:r w:rsidRPr="00861CD3">
              <w:t>помещение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г. Кемь, ул. Ленина, д. 23-а, кв. 54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9D" w:rsidRPr="00861CD3" w:rsidRDefault="001A0A9D" w:rsidP="00D40D1A">
            <w:pPr>
              <w:jc w:val="center"/>
            </w:pPr>
            <w:r w:rsidRPr="00861CD3">
              <w:t>Квартира общей площадью 58,70 кв</w:t>
            </w:r>
            <w:proofErr w:type="gramStart"/>
            <w:r w:rsidRPr="00861CD3">
              <w:t>.м</w:t>
            </w:r>
            <w:proofErr w:type="gramEnd"/>
            <w:r w:rsidRPr="00861CD3">
              <w:t xml:space="preserve">, расположенная на 3 этаже 3-этажного жилого дома </w:t>
            </w:r>
          </w:p>
        </w:tc>
      </w:tr>
    </w:tbl>
    <w:p w:rsidR="001A0A9D" w:rsidRPr="00861CD3" w:rsidRDefault="001A0A9D" w:rsidP="001A0A9D">
      <w:pPr>
        <w:tabs>
          <w:tab w:val="left" w:pos="5137"/>
        </w:tabs>
        <w:ind w:right="-108"/>
        <w:jc w:val="both"/>
      </w:pPr>
    </w:p>
    <w:p w:rsidR="001A0A9D" w:rsidRPr="00861CD3" w:rsidRDefault="001A0A9D" w:rsidP="001A0A9D">
      <w:pPr>
        <w:ind w:firstLine="708"/>
        <w:jc w:val="center"/>
      </w:pPr>
    </w:p>
    <w:p w:rsidR="001A0A9D" w:rsidRDefault="001A0A9D" w:rsidP="00426A18">
      <w:pPr>
        <w:jc w:val="center"/>
        <w:rPr>
          <w:sz w:val="24"/>
          <w:szCs w:val="24"/>
        </w:rPr>
      </w:pPr>
    </w:p>
    <w:sectPr w:rsidR="001A0A9D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630E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A9D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310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2C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84C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8B5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92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BA4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16B6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B777B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paragraph" w:styleId="21">
    <w:name w:val="Body Text Indent 2"/>
    <w:basedOn w:val="a"/>
    <w:link w:val="22"/>
    <w:semiHidden/>
    <w:unhideWhenUsed/>
    <w:rsid w:val="008638B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8638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User_Sovet</cp:lastModifiedBy>
  <cp:revision>5</cp:revision>
  <cp:lastPrinted>2018-12-13T07:44:00Z</cp:lastPrinted>
  <dcterms:created xsi:type="dcterms:W3CDTF">2018-12-12T12:23:00Z</dcterms:created>
  <dcterms:modified xsi:type="dcterms:W3CDTF">2018-12-13T07:44:00Z</dcterms:modified>
</cp:coreProperties>
</file>