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FE" w:rsidRDefault="003F01FE" w:rsidP="003F01FE">
      <w:pPr>
        <w:pStyle w:val="a3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3F01FE" w:rsidRDefault="003F01FE" w:rsidP="003F01FE">
      <w:pPr>
        <w:pStyle w:val="a3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 Кемского муниципального района от 04.03.2019 № 216</w:t>
      </w:r>
    </w:p>
    <w:p w:rsidR="003F01FE" w:rsidRDefault="003F01FE" w:rsidP="003F01FE">
      <w:pPr>
        <w:pStyle w:val="a3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F01FE" w:rsidRDefault="003F01FE" w:rsidP="003F01FE">
      <w:pPr>
        <w:pStyle w:val="a3"/>
        <w:ind w:left="5670"/>
        <w:jc w:val="center"/>
        <w:rPr>
          <w:rFonts w:ascii="Times New Roman" w:hAnsi="Times New Roman"/>
          <w:sz w:val="24"/>
          <w:szCs w:val="24"/>
        </w:rPr>
      </w:pPr>
    </w:p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Форма заявки</w:t>
      </w:r>
    </w:p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3201"/>
        <w:gridCol w:w="2150"/>
        <w:gridCol w:w="4819"/>
      </w:tblGrid>
      <w:tr w:rsidR="003F01FE" w:rsidTr="003F01FE">
        <w:tc>
          <w:tcPr>
            <w:tcW w:w="3202" w:type="dxa"/>
          </w:tcPr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1" w:type="dxa"/>
          </w:tcPr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3F01FE" w:rsidRDefault="003F01F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3F01FE" w:rsidRDefault="003F01FE">
            <w:pPr>
              <w:spacing w:after="0" w:line="240" w:lineRule="auto"/>
              <w:ind w:left="8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Администрация </w:t>
            </w:r>
          </w:p>
          <w:p w:rsidR="003F01FE" w:rsidRDefault="003F01FE">
            <w:pPr>
              <w:spacing w:after="0" w:line="240" w:lineRule="auto"/>
              <w:ind w:left="88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Кемского муниципального района</w:t>
            </w:r>
          </w:p>
          <w:p w:rsidR="003F01FE" w:rsidRDefault="003F01F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3F01FE" w:rsidRDefault="003F01F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Заявка</w:t>
      </w:r>
    </w:p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на участие в аукционе по продаже </w:t>
      </w:r>
      <w:proofErr w:type="gramStart"/>
      <w:r>
        <w:rPr>
          <w:rFonts w:ascii="Times New Roman" w:hAnsi="Times New Roman"/>
          <w:b/>
          <w:lang w:eastAsia="en-US"/>
        </w:rPr>
        <w:t>муниципального</w:t>
      </w:r>
      <w:proofErr w:type="gramEnd"/>
      <w:r>
        <w:rPr>
          <w:rFonts w:ascii="Times New Roman" w:hAnsi="Times New Roman"/>
          <w:b/>
          <w:lang w:eastAsia="en-US"/>
        </w:rPr>
        <w:t xml:space="preserve"> имущества</w:t>
      </w:r>
    </w:p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F01FE" w:rsidRDefault="003F01FE" w:rsidP="003F01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Претендент – физическое лицо </w:t>
      </w:r>
      <w:r>
        <w:rPr>
          <w:rFonts w:ascii="Arial" w:hAnsi="Arial" w:cs="Arial"/>
          <w:bCs/>
          <w:sz w:val="72"/>
          <w:szCs w:val="72"/>
        </w:rPr>
        <w:t>□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юридическое лицо </w:t>
      </w:r>
      <w:r>
        <w:rPr>
          <w:rFonts w:ascii="Arial" w:hAnsi="Arial" w:cs="Arial"/>
          <w:bCs/>
          <w:sz w:val="72"/>
          <w:szCs w:val="72"/>
        </w:rPr>
        <w:t>□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ФИО / Наименование Претендента___________________________________________</w:t>
      </w:r>
      <w:r w:rsidRPr="003F01F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для физических лиц: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Документ, удостоверяющий личность: 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серия _______________ номер ______________ выдан ____________________________года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орган, выдавший документ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Место жительства</w:t>
      </w:r>
      <w:r>
        <w:rPr>
          <w:rFonts w:ascii="Times New Roman" w:hAnsi="Times New Roman"/>
          <w:bCs/>
          <w:sz w:val="20"/>
          <w:szCs w:val="20"/>
        </w:rPr>
        <w:t>:_____________________________________________________________________________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Телефон/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3F01F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для юридических лиц: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Документ о государственной регистрации в качестве юридического лица 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серия _______________ номер ______________ дата регистрации 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Орган, осуществивший регистрацию 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выдачи 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ИНН _________________ КПП ____________________ ОГРП 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Местонахождение / почтовый адрес Претендента: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Телефон</w:t>
      </w:r>
      <w:r w:rsidRPr="003F01FE">
        <w:rPr>
          <w:rFonts w:ascii="Times New Roman" w:hAnsi="Times New Roman"/>
          <w:bCs/>
          <w:sz w:val="24"/>
          <w:szCs w:val="24"/>
          <w:u w:val="single"/>
        </w:rPr>
        <w:t>/</w:t>
      </w:r>
      <w:r w:rsidRPr="003F01F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3F01F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         </w:t>
      </w:r>
      <w:r w:rsidRPr="003F01FE">
        <w:rPr>
          <w:rFonts w:ascii="Times New Roman" w:hAnsi="Times New Roman"/>
          <w:bCs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Факс                                                      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Банковские реквизиты Претендента для возврата денежных средств (задатка):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Расчетный (лицевой) счет № 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корр. счет № __________________________ БИК _________________ ИНН 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Представитель Претендента: 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(Ф.И.О.)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Действует на основании доверенности от _________________ года № 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Реквизиты документа, удостоверяющего личность представителя Претендента: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3F01FE" w:rsidRDefault="003F01FE" w:rsidP="003F01F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выдачи и кем выдан)</w:t>
      </w:r>
    </w:p>
    <w:p w:rsidR="003F01FE" w:rsidRDefault="003F01FE" w:rsidP="003F01F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01FE" w:rsidRDefault="003F01FE" w:rsidP="003F01F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1. Изучив информационное сообщение о продаже муниципального имущества, а также действующие нормативные правовые акты по предмету проводимого аукциона, выражаем </w:t>
      </w:r>
      <w:r>
        <w:rPr>
          <w:rFonts w:ascii="Times New Roman" w:hAnsi="Times New Roman"/>
          <w:sz w:val="24"/>
          <w:szCs w:val="24"/>
        </w:rPr>
        <w:t xml:space="preserve">желание участвовать в аукционе по продаже муниципального имущества и приобрести: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3F01FE" w:rsidTr="003F01FE">
        <w:trPr>
          <w:trHeight w:val="6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E" w:rsidRDefault="003F0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A72EC" wp14:editId="6D97A9A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64135</wp:posOffset>
                      </wp:positionV>
                      <wp:extent cx="247650" cy="247650"/>
                      <wp:effectExtent l="5715" t="6985" r="1333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.95pt;margin-top:5.05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E" w:rsidRDefault="003F0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Лот № 1:</w:t>
            </w:r>
          </w:p>
          <w:p w:rsidR="003F01FE" w:rsidRDefault="003F0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здание склада, кадастровый номер 10:02:0000000:6807, назначение – нежилое; площадь – 87,4 кв. м; адрес (местонахождение)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 Карелия, Кемский район, г. Кемь, ул. Бланки, дом б/н; число этажей – 1; инв. № 2789; год постройки – до 1991; фундамент – ж/б ленточный; стены – кирпичные; крыша – шифер; полы – асфальтовые (далее – муниципальное имущество)</w:t>
            </w:r>
            <w:proofErr w:type="gramEnd"/>
          </w:p>
        </w:tc>
      </w:tr>
      <w:tr w:rsidR="003F01FE" w:rsidTr="003F01FE">
        <w:trPr>
          <w:trHeight w:val="7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E" w:rsidRDefault="003F0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1C249" wp14:editId="25974F3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74930</wp:posOffset>
                      </wp:positionV>
                      <wp:extent cx="247650" cy="247650"/>
                      <wp:effectExtent l="5715" t="8255" r="13335" b="107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.95pt;margin-top:5.9pt;width:1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E" w:rsidRDefault="003F0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Лот № 2:</w:t>
            </w:r>
          </w:p>
          <w:p w:rsidR="003F01FE" w:rsidRDefault="003F0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гараж, кадастровый номер 10:07:0000000:6580, назначение – нежилое здание, площадь – 260,9 кв. м, количество этажей – 1, инв. № – 2062, адрес (местонахождение) объекта – Республика Карелия, Кемский район, г. Кемь; год постройки – 1991; фундамент – бутовый ленточный; стены – кирпичные, перегородки – кирпичные; перекрытие – железобетонные плиты, крыша – рулонно-совмещенная, полы – цементные</w:t>
            </w:r>
            <w:proofErr w:type="gramEnd"/>
          </w:p>
        </w:tc>
      </w:tr>
      <w:tr w:rsidR="003F01FE" w:rsidTr="003F01F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FE" w:rsidRDefault="003F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Нужное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отметить крестиком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</w:t>
            </w:r>
          </w:p>
        </w:tc>
      </w:tr>
    </w:tbl>
    <w:p w:rsidR="003F01FE" w:rsidRDefault="003F01FE" w:rsidP="003F01F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01FE" w:rsidRDefault="003F01FE" w:rsidP="003F01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2. Настоящим гарантируем достоверность предоставленной нами в заявке информации.</w:t>
      </w:r>
    </w:p>
    <w:p w:rsidR="003F01FE" w:rsidRDefault="003F01FE" w:rsidP="003F01F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Признаём, что в случае,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3F01FE" w:rsidRDefault="003F01FE" w:rsidP="003F01F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 В случае признания нас победителем аукциона, мы берём на себя обязательства подписать договор купли-продажи в соответствии с условиями извещения о проведен</w:t>
      </w:r>
      <w:proofErr w:type="gramStart"/>
      <w:r>
        <w:rPr>
          <w:rFonts w:ascii="Times New Roman" w:hAnsi="Times New Roman"/>
          <w:sz w:val="24"/>
          <w:szCs w:val="20"/>
        </w:rPr>
        <w:t>ии ау</w:t>
      </w:r>
      <w:proofErr w:type="gramEnd"/>
      <w:r>
        <w:rPr>
          <w:rFonts w:ascii="Times New Roman" w:hAnsi="Times New Roman"/>
          <w:sz w:val="24"/>
          <w:szCs w:val="20"/>
        </w:rPr>
        <w:t xml:space="preserve">кциона. </w:t>
      </w:r>
    </w:p>
    <w:p w:rsidR="003F01FE" w:rsidRDefault="003F01FE" w:rsidP="003F01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 сведениями, изложенными в информационном сообщении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 xml:space="preserve">кциона, а также с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Положением об организации продажи государственного или муниципального имущества на аукционе, утверждённым Постановлением Правительства Российской Федерации от 12 августа 2002 года № 585, </w:t>
      </w:r>
      <w:r>
        <w:rPr>
          <w:rFonts w:ascii="Times New Roman" w:hAnsi="Times New Roman"/>
          <w:sz w:val="24"/>
          <w:szCs w:val="24"/>
        </w:rPr>
        <w:t>Претендент ознакомлен и согласен.</w:t>
      </w:r>
    </w:p>
    <w:p w:rsidR="003F01FE" w:rsidRDefault="003F01FE" w:rsidP="003F01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Заявка составлена в двух экземплярах, один из которых остаётся у Продавца, другой – у Претендента.</w:t>
      </w:r>
    </w:p>
    <w:p w:rsidR="003F01FE" w:rsidRDefault="003F01FE" w:rsidP="003F01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 заявке прилагаются документы в соответствии с перечнем, указанным в информационном сообщении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кциона, и опись документов, которая составляется в двух экземплярах.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                          ___________________________</w:t>
      </w:r>
    </w:p>
    <w:p w:rsidR="003F01FE" w:rsidRDefault="003F01FE" w:rsidP="003F01F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Подпись претендента                                                           Расшифровка подписи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(его полномочного представителя)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  <w:proofErr w:type="spellStart"/>
      <w:r>
        <w:rPr>
          <w:rFonts w:ascii="Times New Roman" w:hAnsi="Times New Roman"/>
          <w:sz w:val="20"/>
          <w:szCs w:val="24"/>
        </w:rPr>
        <w:t>м.п</w:t>
      </w:r>
      <w:proofErr w:type="spellEnd"/>
      <w:r>
        <w:rPr>
          <w:rFonts w:ascii="Times New Roman" w:hAnsi="Times New Roman"/>
          <w:sz w:val="20"/>
          <w:szCs w:val="24"/>
        </w:rPr>
        <w:t>.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(дата подачи заявки) 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Заявка принята: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    в ______ ч. _______ мин.            №__________</w:t>
      </w:r>
    </w:p>
    <w:p w:rsidR="003F01FE" w:rsidRDefault="003F01FE" w:rsidP="003F01FE">
      <w:pPr>
        <w:tabs>
          <w:tab w:val="left" w:pos="3105"/>
        </w:tabs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(дата принятия заявки)</w:t>
      </w:r>
      <w:r>
        <w:rPr>
          <w:rFonts w:ascii="Times New Roman" w:hAnsi="Times New Roman"/>
          <w:sz w:val="20"/>
          <w:szCs w:val="24"/>
        </w:rPr>
        <w:tab/>
        <w:t>(время принятия заявки)</w:t>
      </w:r>
    </w:p>
    <w:p w:rsidR="003F01FE" w:rsidRDefault="003F01FE" w:rsidP="003F01FE">
      <w:pPr>
        <w:tabs>
          <w:tab w:val="left" w:pos="3105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F01FE" w:rsidRDefault="003F01FE" w:rsidP="003F01FE">
      <w:pPr>
        <w:tabs>
          <w:tab w:val="left" w:pos="3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    __________     ______________________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должность лица, принявшего заявку                                        подпись                   расшифровка подписи</w:t>
      </w:r>
    </w:p>
    <w:p w:rsidR="003F01FE" w:rsidRDefault="003F01FE" w:rsidP="003F01FE">
      <w:pPr>
        <w:spacing w:after="0" w:line="240" w:lineRule="auto"/>
        <w:rPr>
          <w:rFonts w:ascii="Times New Roman" w:hAnsi="Times New Roman"/>
          <w:sz w:val="20"/>
          <w:szCs w:val="24"/>
        </w:rPr>
      </w:pPr>
      <w:proofErr w:type="spellStart"/>
      <w:r>
        <w:rPr>
          <w:rFonts w:ascii="Times New Roman" w:hAnsi="Times New Roman"/>
          <w:sz w:val="20"/>
          <w:szCs w:val="24"/>
        </w:rPr>
        <w:t>м.п</w:t>
      </w:r>
      <w:proofErr w:type="spellEnd"/>
      <w:r>
        <w:rPr>
          <w:rFonts w:ascii="Times New Roman" w:hAnsi="Times New Roman"/>
          <w:sz w:val="20"/>
          <w:szCs w:val="24"/>
        </w:rPr>
        <w:t>.</w:t>
      </w:r>
    </w:p>
    <w:p w:rsidR="007C71C2" w:rsidRDefault="007C71C2">
      <w:bookmarkStart w:id="0" w:name="_GoBack"/>
      <w:bookmarkEnd w:id="0"/>
    </w:p>
    <w:sectPr w:rsidR="007C71C2" w:rsidSect="003F01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98"/>
    <w:rsid w:val="003F01FE"/>
    <w:rsid w:val="00622298"/>
    <w:rsid w:val="007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1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1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4475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2019-03-04T09:35:00Z</dcterms:created>
  <dcterms:modified xsi:type="dcterms:W3CDTF">2019-03-04T09:36:00Z</dcterms:modified>
</cp:coreProperties>
</file>