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D8" w:rsidRDefault="00010E44" w:rsidP="00E76DD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Совет</w:t>
      </w:r>
      <w:r w:rsidR="00E76DD8">
        <w:rPr>
          <w:b/>
          <w:bCs/>
          <w:sz w:val="28"/>
        </w:rPr>
        <w:t xml:space="preserve"> </w:t>
      </w:r>
      <w:proofErr w:type="spellStart"/>
      <w:r w:rsidR="00E76DD8">
        <w:rPr>
          <w:b/>
          <w:bCs/>
          <w:sz w:val="28"/>
        </w:rPr>
        <w:t>Кемского</w:t>
      </w:r>
      <w:proofErr w:type="spellEnd"/>
      <w:r w:rsidR="00E76DD8">
        <w:rPr>
          <w:b/>
          <w:bCs/>
          <w:sz w:val="28"/>
        </w:rPr>
        <w:t xml:space="preserve"> муниципального района</w:t>
      </w:r>
    </w:p>
    <w:p w:rsidR="00E76DD8" w:rsidRDefault="00E76DD8" w:rsidP="00E76DD8"/>
    <w:tbl>
      <w:tblPr>
        <w:tblW w:w="9468" w:type="dxa"/>
        <w:tblLook w:val="04A0" w:firstRow="1" w:lastRow="0" w:firstColumn="1" w:lastColumn="0" w:noHBand="0" w:noVBand="1"/>
      </w:tblPr>
      <w:tblGrid>
        <w:gridCol w:w="5328"/>
        <w:gridCol w:w="4140"/>
      </w:tblGrid>
      <w:tr w:rsidR="00E76DD8" w:rsidTr="00E76DD8">
        <w:tc>
          <w:tcPr>
            <w:tcW w:w="5328" w:type="dxa"/>
          </w:tcPr>
          <w:p w:rsidR="00E76DD8" w:rsidRDefault="00E76DD8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Должностная </w:t>
            </w:r>
            <w:r w:rsidR="003E2A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инструкция</w:t>
            </w:r>
          </w:p>
          <w:p w:rsidR="00E76DD8" w:rsidRDefault="00010E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Руководителя</w:t>
            </w:r>
            <w:r w:rsidR="003E2A7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аппарата</w:t>
            </w:r>
            <w:r w:rsidR="003E2A7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Совета</w:t>
            </w:r>
          </w:p>
          <w:p w:rsidR="00E76DD8" w:rsidRDefault="00E76DD8">
            <w:pPr>
              <w:jc w:val="center"/>
              <w:rPr>
                <w:b/>
              </w:rPr>
            </w:pPr>
          </w:p>
        </w:tc>
        <w:tc>
          <w:tcPr>
            <w:tcW w:w="4140" w:type="dxa"/>
            <w:hideMark/>
          </w:tcPr>
          <w:p w:rsidR="00E76DD8" w:rsidRDefault="00E76DD8">
            <w:pPr>
              <w:jc w:val="center"/>
            </w:pPr>
            <w:r>
              <w:t xml:space="preserve">УТВЕРЖДЕНА </w:t>
            </w:r>
          </w:p>
          <w:p w:rsidR="00E76DD8" w:rsidRDefault="00E76DD8">
            <w:pPr>
              <w:jc w:val="center"/>
            </w:pPr>
            <w:r>
              <w:t xml:space="preserve">распоряжением </w:t>
            </w:r>
            <w:r w:rsidR="00010E44">
              <w:t>Главы</w:t>
            </w:r>
            <w:r>
              <w:t xml:space="preserve"> </w:t>
            </w:r>
            <w:proofErr w:type="spellStart"/>
            <w:r>
              <w:t>Кемского</w:t>
            </w:r>
            <w:proofErr w:type="spellEnd"/>
            <w:r>
              <w:t xml:space="preserve"> муниципального района</w:t>
            </w:r>
          </w:p>
          <w:p w:rsidR="00E76DD8" w:rsidRPr="003E2A79" w:rsidRDefault="00E76DD8">
            <w:pPr>
              <w:jc w:val="center"/>
            </w:pPr>
            <w:r w:rsidRPr="00010E44">
              <w:rPr>
                <w:color w:val="FF0000"/>
              </w:rPr>
              <w:t xml:space="preserve"> </w:t>
            </w:r>
            <w:r w:rsidR="003E2A79" w:rsidRPr="003E2A79">
              <w:t>от 05.05.2025 № 41</w:t>
            </w:r>
            <w:r w:rsidR="00B8136C" w:rsidRPr="003E2A79">
              <w:t>-р</w:t>
            </w:r>
          </w:p>
          <w:p w:rsidR="00E76DD8" w:rsidRDefault="00E76DD8">
            <w:pPr>
              <w:jc w:val="center"/>
            </w:pPr>
          </w:p>
        </w:tc>
      </w:tr>
    </w:tbl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6C9A" w:rsidRDefault="00806C9A" w:rsidP="00E76DD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D8" w:rsidRPr="00806C9A" w:rsidRDefault="00E76DD8" w:rsidP="00E76DD8">
      <w:pPr>
        <w:pStyle w:val="ConsPlusNonformat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Настоящая должностная  инструкция определяет должностные обязанности, права и ответственность </w:t>
      </w:r>
      <w:r w:rsidR="00010E4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аппарата Совета</w:t>
      </w: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10E44">
        <w:rPr>
          <w:rFonts w:ascii="Times New Roman" w:hAnsi="Times New Roman" w:cs="Times New Roman"/>
          <w:color w:val="000000" w:themeColor="text1"/>
          <w:sz w:val="24"/>
          <w:szCs w:val="24"/>
        </w:rPr>
        <w:t>Кемского</w:t>
      </w:r>
      <w:proofErr w:type="spellEnd"/>
      <w:r w:rsidR="00010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</w:t>
      </w:r>
      <w:r w:rsidR="00010E4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аппарата</w:t>
      </w: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76DD8" w:rsidRPr="00806C9A" w:rsidRDefault="00E76DD8" w:rsidP="00E76DD8">
      <w:pPr>
        <w:pStyle w:val="ConsPlusNonformat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 </w:t>
      </w:r>
      <w:r w:rsidR="00010E4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аппарата</w:t>
      </w: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Реестром должностей муниципальной службы в Республике Карелия, утвержденным  Законом Республики Карелия от 24 июля 2007 года № 1107-ЗРК  «О муниципальной службе в Республике Карелия» относится к  главной  группе должностей муниципальной службы.</w:t>
      </w:r>
    </w:p>
    <w:p w:rsidR="00E76DD8" w:rsidRPr="00806C9A" w:rsidRDefault="00010E44" w:rsidP="00E76DD8">
      <w:pPr>
        <w:pStyle w:val="ConsPlusNonformat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аппарата</w:t>
      </w:r>
      <w:r w:rsidR="00E76DD8"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назначается на должность и освобождается от должности в установленном действующим законодательством порядке распоряжением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Главы</w:t>
      </w:r>
      <w:r w:rsidR="00E76DD8"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Кемского муниципального райо</w:t>
      </w:r>
      <w:r w:rsidR="005E57F8"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(далее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Глава</w:t>
      </w:r>
      <w:r w:rsidR="005E57F8"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E76DD8"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76DD8" w:rsidRDefault="00010E44" w:rsidP="00E76DD8">
      <w:pPr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color w:val="000000"/>
        </w:rPr>
      </w:pPr>
      <w:r>
        <w:rPr>
          <w:color w:val="000000"/>
        </w:rPr>
        <w:t>Руководитель аппарата</w:t>
      </w:r>
      <w:r w:rsidR="00E76DD8">
        <w:rPr>
          <w:color w:val="000000"/>
        </w:rPr>
        <w:t xml:space="preserve"> в своей деятельности  </w:t>
      </w:r>
      <w:r>
        <w:rPr>
          <w:color w:val="000000"/>
        </w:rPr>
        <w:t>непосредственно  подчиняется Г</w:t>
      </w:r>
      <w:r w:rsidR="00E76DD8">
        <w:rPr>
          <w:color w:val="000000"/>
        </w:rPr>
        <w:t>лаве.</w:t>
      </w:r>
    </w:p>
    <w:p w:rsidR="002D0582" w:rsidRPr="002D0582" w:rsidRDefault="00E76DD8" w:rsidP="002D0582">
      <w:pPr>
        <w:pStyle w:val="a5"/>
        <w:ind w:firstLine="567"/>
        <w:jc w:val="both"/>
        <w:outlineLvl w:val="0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 5.</w:t>
      </w:r>
      <w:r w:rsidR="002D0582" w:rsidRPr="002D0582">
        <w:t xml:space="preserve"> </w:t>
      </w:r>
      <w:r w:rsidR="002D0582" w:rsidRPr="002D0582">
        <w:rPr>
          <w:rFonts w:ascii="Times New Roman" w:hAnsi="Times New Roman"/>
          <w:snapToGrid w:val="0"/>
          <w:color w:val="000000"/>
          <w:sz w:val="24"/>
          <w:szCs w:val="24"/>
        </w:rPr>
        <w:t xml:space="preserve">Руководитель аппарата осуществляет непосредственное руководство </w:t>
      </w:r>
      <w:r w:rsidR="002D0582">
        <w:rPr>
          <w:rFonts w:ascii="Times New Roman" w:hAnsi="Times New Roman"/>
          <w:snapToGrid w:val="0"/>
          <w:color w:val="000000"/>
          <w:sz w:val="24"/>
          <w:szCs w:val="24"/>
        </w:rPr>
        <w:t xml:space="preserve">по организационному, правовому, </w:t>
      </w:r>
      <w:r w:rsidR="002D0582" w:rsidRPr="002D0582">
        <w:rPr>
          <w:rFonts w:ascii="Times New Roman" w:hAnsi="Times New Roman"/>
          <w:snapToGrid w:val="0"/>
          <w:color w:val="000000"/>
          <w:sz w:val="24"/>
          <w:szCs w:val="24"/>
        </w:rPr>
        <w:t xml:space="preserve">информационному, техническому и иному </w:t>
      </w:r>
      <w:r w:rsidR="002D0582">
        <w:rPr>
          <w:rFonts w:ascii="Times New Roman" w:hAnsi="Times New Roman"/>
          <w:snapToGrid w:val="0"/>
          <w:color w:val="000000"/>
          <w:sz w:val="24"/>
          <w:szCs w:val="24"/>
        </w:rPr>
        <w:t xml:space="preserve">обеспечению деятельности Совета </w:t>
      </w:r>
      <w:proofErr w:type="spellStart"/>
      <w:r w:rsidR="002D0582">
        <w:rPr>
          <w:rFonts w:ascii="Times New Roman" w:hAnsi="Times New Roman"/>
          <w:snapToGrid w:val="0"/>
          <w:color w:val="000000"/>
          <w:sz w:val="24"/>
          <w:szCs w:val="24"/>
        </w:rPr>
        <w:t>Кемского</w:t>
      </w:r>
      <w:proofErr w:type="spellEnd"/>
      <w:r w:rsidR="002D0582">
        <w:rPr>
          <w:rFonts w:ascii="Times New Roman" w:hAnsi="Times New Roman"/>
          <w:snapToGrid w:val="0"/>
          <w:color w:val="000000"/>
          <w:sz w:val="24"/>
          <w:szCs w:val="24"/>
        </w:rPr>
        <w:t xml:space="preserve"> муниципального района </w:t>
      </w:r>
      <w:r w:rsidR="002D0582" w:rsidRPr="002D0582">
        <w:rPr>
          <w:rFonts w:ascii="Times New Roman" w:hAnsi="Times New Roman"/>
          <w:snapToGrid w:val="0"/>
          <w:color w:val="000000"/>
          <w:sz w:val="24"/>
          <w:szCs w:val="24"/>
        </w:rPr>
        <w:t xml:space="preserve"> аппаратом Совета.</w:t>
      </w:r>
    </w:p>
    <w:p w:rsidR="00E76DD8" w:rsidRDefault="002D0582" w:rsidP="00E76DD8">
      <w:pPr>
        <w:pStyle w:val="a5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napToGrid w:val="0"/>
          <w:color w:val="000000"/>
          <w:sz w:val="24"/>
          <w:szCs w:val="24"/>
        </w:rPr>
        <w:t>6.</w:t>
      </w:r>
      <w:r w:rsidR="00E76DD8">
        <w:rPr>
          <w:rFonts w:ascii="Times New Roman" w:hAnsi="Times New Roman"/>
          <w:color w:val="000000"/>
          <w:sz w:val="24"/>
          <w:szCs w:val="24"/>
        </w:rPr>
        <w:t xml:space="preserve">В своей деятельности  </w:t>
      </w:r>
      <w:r w:rsidR="00010E44">
        <w:rPr>
          <w:rFonts w:ascii="Times New Roman" w:hAnsi="Times New Roman"/>
          <w:color w:val="000000"/>
          <w:sz w:val="24"/>
          <w:szCs w:val="24"/>
        </w:rPr>
        <w:t>руководитель аппарата</w:t>
      </w:r>
      <w:r w:rsidR="00E76DD8">
        <w:rPr>
          <w:rFonts w:ascii="Times New Roman" w:hAnsi="Times New Roman"/>
          <w:color w:val="000000"/>
          <w:sz w:val="24"/>
          <w:szCs w:val="24"/>
        </w:rPr>
        <w:t xml:space="preserve">   руководствуется Конституцией  Российской Федерации,  федеральными конституционными законами,  федеральными законами  «Об общих принципах организации местного самоуправления в Российской</w:t>
      </w:r>
      <w:proofErr w:type="gramEnd"/>
      <w:r w:rsidR="00E76DD8">
        <w:rPr>
          <w:rFonts w:ascii="Times New Roman" w:hAnsi="Times New Roman"/>
          <w:color w:val="000000"/>
          <w:sz w:val="24"/>
          <w:szCs w:val="24"/>
        </w:rPr>
        <w:t xml:space="preserve"> Федерации», «О муниципальной службе в Российской Федерации», «О порядке рассмотрения обращений граждан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по вопросам местного самоуправления;   </w:t>
      </w:r>
      <w:proofErr w:type="gramStart"/>
      <w:r w:rsidR="00E76DD8">
        <w:rPr>
          <w:rFonts w:ascii="Times New Roman" w:hAnsi="Times New Roman"/>
          <w:color w:val="000000"/>
          <w:sz w:val="24"/>
          <w:szCs w:val="24"/>
        </w:rPr>
        <w:t xml:space="preserve">Конституцией Республики Карелия,  законами Республики Карелия,  указами и распоряжениями Главы Республики Карелия, постановлениями и распоряжениями Правительства Республики Карелия, иными нормативными правовыми актами и служебными документами в области местного самоуправления;  Уставом Кемского муниципального района,  Положением об </w:t>
      </w:r>
      <w:r w:rsidR="00010E44">
        <w:rPr>
          <w:rFonts w:ascii="Times New Roman" w:hAnsi="Times New Roman"/>
          <w:color w:val="000000"/>
          <w:sz w:val="24"/>
          <w:szCs w:val="24"/>
        </w:rPr>
        <w:t>аппарате Совета</w:t>
      </w:r>
      <w:r w:rsidR="00E76D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76DD8">
        <w:rPr>
          <w:rFonts w:ascii="Times New Roman" w:hAnsi="Times New Roman"/>
          <w:color w:val="000000"/>
          <w:sz w:val="24"/>
          <w:szCs w:val="24"/>
        </w:rPr>
        <w:t>Кемского</w:t>
      </w:r>
      <w:proofErr w:type="spellEnd"/>
      <w:r w:rsidR="00E76DD8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района,  иными муниципальными нормативными правовыми актами  Кемского муни</w:t>
      </w:r>
      <w:r w:rsidR="00010E44">
        <w:rPr>
          <w:rFonts w:ascii="Times New Roman" w:hAnsi="Times New Roman"/>
          <w:color w:val="000000"/>
          <w:sz w:val="24"/>
          <w:szCs w:val="24"/>
        </w:rPr>
        <w:t>ципального района, указаниями  Г</w:t>
      </w:r>
      <w:r w:rsidR="00E76DD8">
        <w:rPr>
          <w:rFonts w:ascii="Times New Roman" w:hAnsi="Times New Roman"/>
          <w:color w:val="000000"/>
          <w:sz w:val="24"/>
          <w:szCs w:val="24"/>
        </w:rPr>
        <w:t xml:space="preserve">лавы </w:t>
      </w:r>
      <w:proofErr w:type="spellStart"/>
      <w:r w:rsidR="00010E44">
        <w:rPr>
          <w:rFonts w:ascii="Times New Roman" w:hAnsi="Times New Roman"/>
          <w:color w:val="000000"/>
          <w:sz w:val="24"/>
          <w:szCs w:val="24"/>
        </w:rPr>
        <w:t>Кемского</w:t>
      </w:r>
      <w:proofErr w:type="spellEnd"/>
      <w:r w:rsidR="00010E44">
        <w:rPr>
          <w:rFonts w:ascii="Times New Roman" w:hAnsi="Times New Roman"/>
          <w:color w:val="000000"/>
          <w:sz w:val="24"/>
          <w:szCs w:val="24"/>
        </w:rPr>
        <w:t xml:space="preserve">  муниципального района, </w:t>
      </w:r>
      <w:r w:rsidR="00E76DD8">
        <w:rPr>
          <w:rFonts w:ascii="Times New Roman" w:hAnsi="Times New Roman"/>
          <w:color w:val="000000"/>
          <w:sz w:val="24"/>
          <w:szCs w:val="24"/>
        </w:rPr>
        <w:t>настоящей должностной инструкцией.</w:t>
      </w:r>
      <w:proofErr w:type="gramEnd"/>
    </w:p>
    <w:p w:rsidR="002D0582" w:rsidRDefault="002D0582" w:rsidP="002D0582">
      <w:pPr>
        <w:pStyle w:val="a5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2D0582">
        <w:rPr>
          <w:rFonts w:ascii="Times New Roman" w:hAnsi="Times New Roman"/>
          <w:color w:val="000000"/>
          <w:sz w:val="24"/>
          <w:szCs w:val="24"/>
        </w:rPr>
        <w:t>В случае временного отсутств</w:t>
      </w:r>
      <w:r>
        <w:rPr>
          <w:rFonts w:ascii="Times New Roman" w:hAnsi="Times New Roman"/>
          <w:color w:val="000000"/>
          <w:sz w:val="24"/>
          <w:szCs w:val="24"/>
        </w:rPr>
        <w:t>ия руководителя аппарата</w:t>
      </w:r>
      <w:r w:rsidRPr="002D0582">
        <w:rPr>
          <w:rFonts w:ascii="Times New Roman" w:hAnsi="Times New Roman"/>
          <w:color w:val="000000"/>
          <w:sz w:val="24"/>
          <w:szCs w:val="24"/>
        </w:rPr>
        <w:t>, его обязанност</w:t>
      </w:r>
      <w:r>
        <w:rPr>
          <w:rFonts w:ascii="Times New Roman" w:hAnsi="Times New Roman"/>
          <w:color w:val="000000"/>
          <w:sz w:val="24"/>
          <w:szCs w:val="24"/>
        </w:rPr>
        <w:t xml:space="preserve">и исполняет специалист аппарата </w:t>
      </w:r>
      <w:r w:rsidRPr="002D0582">
        <w:rPr>
          <w:rFonts w:ascii="Times New Roman" w:hAnsi="Times New Roman"/>
          <w:color w:val="000000"/>
          <w:sz w:val="24"/>
          <w:szCs w:val="24"/>
        </w:rPr>
        <w:t xml:space="preserve">Совета, назначенный распоряжением </w:t>
      </w:r>
      <w:r>
        <w:rPr>
          <w:rFonts w:ascii="Times New Roman" w:hAnsi="Times New Roman"/>
          <w:color w:val="000000"/>
          <w:sz w:val="24"/>
          <w:szCs w:val="24"/>
        </w:rPr>
        <w:t>Главы</w:t>
      </w:r>
      <w:r w:rsidRPr="002D0582">
        <w:rPr>
          <w:rFonts w:ascii="Times New Roman" w:hAnsi="Times New Roman"/>
          <w:color w:val="000000"/>
          <w:sz w:val="24"/>
          <w:szCs w:val="24"/>
        </w:rPr>
        <w:t>.</w:t>
      </w:r>
    </w:p>
    <w:p w:rsidR="00E76DD8" w:rsidRDefault="00E76DD8" w:rsidP="00E76DD8">
      <w:pPr>
        <w:pStyle w:val="a3"/>
        <w:tabs>
          <w:tab w:val="left" w:pos="993"/>
        </w:tabs>
        <w:spacing w:after="0"/>
        <w:ind w:left="720" w:right="-17"/>
        <w:jc w:val="both"/>
        <w:rPr>
          <w:sz w:val="24"/>
          <w:szCs w:val="24"/>
        </w:rPr>
      </w:pPr>
    </w:p>
    <w:p w:rsidR="00E76DD8" w:rsidRDefault="00E76DD8" w:rsidP="00E76DD8">
      <w:pPr>
        <w:pStyle w:val="a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II. Квалификационные требования для замещения</w:t>
      </w:r>
    </w:p>
    <w:p w:rsidR="00E76DD8" w:rsidRDefault="00E76DD8" w:rsidP="00E76DD8">
      <w:pPr>
        <w:pStyle w:val="a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должности  заместителя главы </w:t>
      </w:r>
    </w:p>
    <w:p w:rsidR="00E76DD8" w:rsidRDefault="00E76DD8" w:rsidP="00E76DD8">
      <w:pPr>
        <w:pStyle w:val="a3"/>
        <w:spacing w:after="0"/>
        <w:jc w:val="center"/>
        <w:rPr>
          <w:b/>
          <w:sz w:val="26"/>
          <w:szCs w:val="26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2D05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.Для замещения должности </w:t>
      </w:r>
      <w:r w:rsidR="00010E44">
        <w:rPr>
          <w:rFonts w:ascii="Times New Roman" w:hAnsi="Times New Roman" w:cs="Times New Roman"/>
          <w:sz w:val="24"/>
          <w:szCs w:val="24"/>
        </w:rPr>
        <w:t>руководителя аппарата</w:t>
      </w:r>
      <w:r>
        <w:rPr>
          <w:rFonts w:ascii="Times New Roman" w:hAnsi="Times New Roman" w:cs="Times New Roman"/>
          <w:sz w:val="24"/>
          <w:szCs w:val="24"/>
        </w:rPr>
        <w:t xml:space="preserve"> предъявляются следующие требования:</w:t>
      </w:r>
    </w:p>
    <w:p w:rsidR="00E76DD8" w:rsidRDefault="00E76DD8" w:rsidP="00E76D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i/>
        </w:rPr>
        <w:tab/>
        <w:t>к уровню профессионального  образования</w:t>
      </w:r>
      <w:r>
        <w:t xml:space="preserve"> – </w:t>
      </w:r>
      <w:r>
        <w:rPr>
          <w:color w:val="000000"/>
          <w:spacing w:val="4"/>
        </w:rPr>
        <w:t xml:space="preserve">высшее </w:t>
      </w:r>
      <w:r>
        <w:t>образование;</w:t>
      </w:r>
    </w:p>
    <w:p w:rsidR="00E76DD8" w:rsidRDefault="00E76DD8" w:rsidP="003E2A7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lastRenderedPageBreak/>
        <w:tab/>
        <w:t>к стажу муниципальной службы  или стажу работы по специальности</w:t>
      </w:r>
      <w:r>
        <w:rPr>
          <w:rFonts w:eastAsia="Calibri"/>
          <w:lang w:eastAsia="en-US"/>
        </w:rPr>
        <w:t xml:space="preserve"> - </w:t>
      </w:r>
      <w:r>
        <w:rPr>
          <w:rFonts w:cs="Calibri"/>
        </w:rPr>
        <w:t>не менее трех лет стажа муниципальной службы  или не менее трех лет стажа работы по специальности, направлению подготовки</w:t>
      </w:r>
      <w:r>
        <w:rPr>
          <w:rFonts w:eastAsia="Calibri"/>
          <w:lang w:eastAsia="en-US"/>
        </w:rPr>
        <w:t>;</w:t>
      </w:r>
    </w:p>
    <w:p w:rsidR="00E76DD8" w:rsidRDefault="00E76DD8" w:rsidP="00E76DD8">
      <w:pPr>
        <w:pStyle w:val="a3"/>
        <w:spacing w:after="0"/>
        <w:rPr>
          <w:sz w:val="24"/>
          <w:szCs w:val="24"/>
        </w:rPr>
      </w:pPr>
      <w:r>
        <w:rPr>
          <w:i/>
          <w:sz w:val="24"/>
          <w:szCs w:val="24"/>
        </w:rPr>
        <w:tab/>
        <w:t>к профессиональным знаниям:</w:t>
      </w:r>
    </w:p>
    <w:p w:rsidR="00E76DD8" w:rsidRDefault="00E76DD8" w:rsidP="00E76DD8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знание Конституции Российской Федерации, федеральных законов от 06 октября 2003 года № 131-ФЗ «Об общих принципах организации местного самоуправления», от 02 марта 2007 года № 25-ФЗ «О муниципальной службе в Российской Федерации», других федеральных законов, указов Президента Российской Федерации, нормативных правовых актов федеральных органов исполнительной власти, применительно к исполнению должностных обязанностей;</w:t>
      </w:r>
    </w:p>
    <w:p w:rsidR="00E76DD8" w:rsidRDefault="00E76DD8" w:rsidP="00E76DD8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знание Конституции Республики Карелия, закона Республики Карелия от 24 июля 2007 года № 1107-ЗРК «О муниципальной службе в Республике Карелия», законов Республики Карелия, актов Главы Республики Карелия и Правительства Республики Карелия, иных правовых актов  Республики Карелия применительно к исполнению должностных обязанностей;</w:t>
      </w:r>
    </w:p>
    <w:p w:rsidR="00E76DD8" w:rsidRDefault="00E76DD8" w:rsidP="00E76DD8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знание Устава Кемского муниципального района,  структуры и полномочий органов государственной власти и местного самоуправления; Положений, регламентов и инструкций  </w:t>
      </w:r>
      <w:r w:rsidR="00010E44">
        <w:rPr>
          <w:sz w:val="24"/>
          <w:szCs w:val="24"/>
        </w:rPr>
        <w:t xml:space="preserve">Совета </w:t>
      </w:r>
      <w:proofErr w:type="spellStart"/>
      <w:r w:rsidR="00010E44">
        <w:rPr>
          <w:sz w:val="24"/>
          <w:szCs w:val="24"/>
        </w:rPr>
        <w:t>Кемского</w:t>
      </w:r>
      <w:proofErr w:type="spellEnd"/>
      <w:r w:rsidR="00010E44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 муниципальных правовых актов применительно к исполнению должностных обязанностей;</w:t>
      </w:r>
    </w:p>
    <w:p w:rsidR="00E76DD8" w:rsidRPr="003E2A79" w:rsidRDefault="00E76DD8" w:rsidP="00E76DD8">
      <w:pPr>
        <w:pStyle w:val="a3"/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знания </w:t>
      </w:r>
      <w:r>
        <w:rPr>
          <w:color w:val="000000"/>
          <w:sz w:val="24"/>
          <w:szCs w:val="24"/>
        </w:rPr>
        <w:t xml:space="preserve">аппаратного и программного обеспечения; возможностей и особенностей </w:t>
      </w:r>
      <w:proofErr w:type="gramStart"/>
      <w:r>
        <w:rPr>
          <w:color w:val="000000"/>
          <w:sz w:val="24"/>
          <w:szCs w:val="24"/>
        </w:rPr>
        <w:t>применения</w:t>
      </w:r>
      <w:proofErr w:type="gramEnd"/>
      <w:r>
        <w:rPr>
          <w:color w:val="000000"/>
          <w:sz w:val="24"/>
          <w:szCs w:val="24"/>
        </w:rPr>
        <w:t xml:space="preserve"> современных информационно-коммуникационных технологий,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систем межведомственного взаимодействия; основ организации труда; норм делового общения; порядка работы со служебной информацией; основ делопроизводства; правил и норм охраны труда и противопожарной безопасности.</w:t>
      </w:r>
    </w:p>
    <w:p w:rsidR="00E76DD8" w:rsidRDefault="00E76DD8" w:rsidP="00E76DD8">
      <w:pPr>
        <w:pStyle w:val="a3"/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к профессиональным навыкам:</w:t>
      </w:r>
    </w:p>
    <w:p w:rsidR="00E76DD8" w:rsidRDefault="00E76DD8" w:rsidP="00E76DD8">
      <w:pPr>
        <w:pStyle w:val="a3"/>
        <w:spacing w:after="0"/>
        <w:jc w:val="both"/>
        <w:rPr>
          <w:sz w:val="24"/>
        </w:rPr>
      </w:pPr>
      <w:r>
        <w:rPr>
          <w:sz w:val="24"/>
          <w:szCs w:val="24"/>
        </w:rPr>
        <w:tab/>
        <w:t>иметь навыки</w:t>
      </w:r>
      <w:r>
        <w:rPr>
          <w:i/>
          <w:sz w:val="24"/>
          <w:szCs w:val="24"/>
        </w:rPr>
        <w:t xml:space="preserve"> </w:t>
      </w:r>
      <w:r>
        <w:rPr>
          <w:sz w:val="24"/>
        </w:rPr>
        <w:t xml:space="preserve">оперативного принятия и реализации управленческих решений; организации и обеспечения, поиска и реализации новых методов решения поставленных задач; нормотворческой деятельности; планирования работы, контроля, анализа и прогнозирования последствий принимаемых решений; ведения деловых переговоров; публичного выступления; делегирования полномочий подчиненным; организации работы по взаимодействию с государственными органами, </w:t>
      </w:r>
      <w:r>
        <w:rPr>
          <w:sz w:val="24"/>
          <w:szCs w:val="24"/>
        </w:rPr>
        <w:t>органами местного самоуправления, иными организациями</w:t>
      </w:r>
      <w:r>
        <w:rPr>
          <w:sz w:val="24"/>
        </w:rPr>
        <w:t xml:space="preserve">; эффективного планирования рабочего времени; систематического повышения своей квалификации; систематизации информации и работы со служебными документами; квалифицированной работы с людьми по недопущению личностных конфликтов; применения правил русского языка, использования стиля, формы и структуры изложения официальных документов; </w:t>
      </w:r>
    </w:p>
    <w:p w:rsidR="00E76DD8" w:rsidRDefault="00E76DD8" w:rsidP="00E76DD8">
      <w:pPr>
        <w:pStyle w:val="a3"/>
        <w:spacing w:after="0"/>
        <w:jc w:val="both"/>
        <w:rPr>
          <w:sz w:val="24"/>
        </w:rPr>
      </w:pPr>
      <w:r>
        <w:rPr>
          <w:sz w:val="24"/>
        </w:rPr>
        <w:tab/>
        <w:t xml:space="preserve">иметь навыки работы с персональным компьютером и его периферийными устройствами; работы с локальной сетью Интернет, управления электронной почтой; работы в операционной системе </w:t>
      </w:r>
      <w:r>
        <w:rPr>
          <w:sz w:val="24"/>
          <w:lang w:val="en-US"/>
        </w:rPr>
        <w:t>Windows</w:t>
      </w:r>
      <w:r>
        <w:rPr>
          <w:sz w:val="24"/>
        </w:rPr>
        <w:t xml:space="preserve">, с пакетом программ </w:t>
      </w:r>
      <w:r>
        <w:rPr>
          <w:sz w:val="24"/>
          <w:lang w:val="en-US"/>
        </w:rPr>
        <w:t>Microsoft</w:t>
      </w:r>
      <w:r w:rsidRPr="00E76DD8">
        <w:rPr>
          <w:sz w:val="24"/>
        </w:rPr>
        <w:t xml:space="preserve"> </w:t>
      </w:r>
      <w:r>
        <w:rPr>
          <w:sz w:val="24"/>
          <w:lang w:val="en-US"/>
        </w:rPr>
        <w:t>Office</w:t>
      </w:r>
      <w:r>
        <w:rPr>
          <w:sz w:val="24"/>
        </w:rPr>
        <w:t xml:space="preserve">, работы с базами данных; </w:t>
      </w:r>
      <w:r>
        <w:rPr>
          <w:sz w:val="24"/>
          <w:szCs w:val="24"/>
        </w:rPr>
        <w:t>работы с электронными таблицами; подготовки презентаций; использования графических объектов в электронных документах;</w:t>
      </w:r>
      <w:r>
        <w:rPr>
          <w:sz w:val="24"/>
        </w:rPr>
        <w:t xml:space="preserve">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</w:t>
      </w:r>
    </w:p>
    <w:p w:rsidR="00E76DD8" w:rsidRDefault="00E76DD8" w:rsidP="00E76DD8">
      <w:pPr>
        <w:pStyle w:val="a3"/>
        <w:spacing w:after="0"/>
        <w:jc w:val="both"/>
        <w:rPr>
          <w:sz w:val="24"/>
        </w:rPr>
      </w:pPr>
    </w:p>
    <w:p w:rsidR="00E76DD8" w:rsidRDefault="00E76DD8" w:rsidP="00E76D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Должностные обязанности </w:t>
      </w:r>
      <w:r w:rsidR="00010E44">
        <w:rPr>
          <w:rFonts w:ascii="Times New Roman" w:hAnsi="Times New Roman" w:cs="Times New Roman"/>
          <w:b/>
          <w:sz w:val="26"/>
          <w:szCs w:val="26"/>
        </w:rPr>
        <w:t>руководителя аппарата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76DD8" w:rsidRDefault="00E76DD8" w:rsidP="00E76D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481B" w:rsidRPr="002130A6" w:rsidRDefault="00E76DD8" w:rsidP="002D0582">
      <w:pPr>
        <w:keepLines/>
        <w:widowControl w:val="0"/>
        <w:jc w:val="both"/>
        <w:rPr>
          <w:color w:val="000000" w:themeColor="text1"/>
        </w:rPr>
      </w:pPr>
      <w:r>
        <w:rPr>
          <w:snapToGrid w:val="0"/>
          <w:sz w:val="28"/>
          <w:szCs w:val="28"/>
        </w:rPr>
        <w:tab/>
      </w:r>
    </w:p>
    <w:p w:rsidR="002130A6" w:rsidRPr="00806C9A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E76DD8" w:rsidRPr="00806C9A">
        <w:rPr>
          <w:color w:val="000000" w:themeColor="text1"/>
        </w:rPr>
        <w:t xml:space="preserve">. На </w:t>
      </w:r>
      <w:r w:rsidR="003E2A79">
        <w:rPr>
          <w:color w:val="000000" w:themeColor="text1"/>
        </w:rPr>
        <w:t>руководителя аппарата</w:t>
      </w:r>
      <w:r w:rsidR="00E76DD8" w:rsidRPr="00806C9A">
        <w:rPr>
          <w:color w:val="000000" w:themeColor="text1"/>
        </w:rPr>
        <w:t xml:space="preserve">  возлагаются обязанности, предусмотренные статьей 12 Федерального закона «О муниципальной службе в Российской Федерации»  от </w:t>
      </w:r>
      <w:r w:rsidR="005E57F8" w:rsidRPr="00806C9A">
        <w:rPr>
          <w:color w:val="000000" w:themeColor="text1"/>
        </w:rPr>
        <w:t xml:space="preserve">02.03. 2007 </w:t>
      </w:r>
      <w:r w:rsidR="00E76DD8" w:rsidRPr="00806C9A">
        <w:rPr>
          <w:color w:val="000000" w:themeColor="text1"/>
        </w:rPr>
        <w:t xml:space="preserve">  №  25-ФЗ и Федеральным законом «О противодействии коррупции».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rPr>
          <w:snapToGrid w:val="0"/>
          <w:color w:val="000000" w:themeColor="text1"/>
        </w:rPr>
        <w:lastRenderedPageBreak/>
        <w:t>10</w:t>
      </w:r>
      <w:r w:rsidR="00E76DD8" w:rsidRPr="00806C9A">
        <w:rPr>
          <w:snapToGrid w:val="0"/>
          <w:color w:val="000000" w:themeColor="text1"/>
        </w:rPr>
        <w:t>.</w:t>
      </w:r>
      <w:r w:rsidRPr="002D0582">
        <w:t xml:space="preserve"> </w:t>
      </w:r>
      <w:r>
        <w:t>Руководитель аппарата Совета: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 1) Организует и обеспечивает своевременное полное и качественное выполнение задач, возложенных на аппарат Совета</w:t>
      </w:r>
      <w:r w:rsidR="003E2A79">
        <w:t>.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 2)Осуществляет работу по организационно-техническому обеспечению административно-распорядительной деятельности </w:t>
      </w:r>
      <w:r w:rsidR="00FE1B01">
        <w:t>Главы,</w:t>
      </w:r>
      <w:r>
        <w:t xml:space="preserve"> Совета. 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 3) Осуществляет непосредственное руководство по организационному, правовому, информационному, техническому и иному обеспечению деятельности аппарата Совета. 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 4) Координирует и контролирует деятельность муниципальных служащих аппарата </w:t>
      </w:r>
      <w:proofErr w:type="gramStart"/>
      <w:r>
        <w:t>Совета</w:t>
      </w:r>
      <w:proofErr w:type="gramEnd"/>
      <w:r>
        <w:t xml:space="preserve"> по вопросам организации рассмотрения внесенных в Совет проектов решений Совета; обеспечения проведения заседаний Совета, встреч депутатов с избирателями, комиссий, публичных слушаний, проводимых по инициативе Главы, Совета; осуществления контроля за исполнением в установленные сроки решений Совета, поручений председателя и депутатов Совета, служебных документов; осуществление </w:t>
      </w:r>
      <w:proofErr w:type="gramStart"/>
      <w:r>
        <w:t>контроля за</w:t>
      </w:r>
      <w:proofErr w:type="gramEnd"/>
      <w:r>
        <w:t xml:space="preserve"> рассмотрением в устано</w:t>
      </w:r>
      <w:r w:rsidR="003E2A79">
        <w:t>вленные сроки обращений граждан.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5) Принимает входящую корреспонденцию, визирует и направляет документы председателю Совета либо на исполнение специалистам аппарата Совета</w:t>
      </w:r>
      <w:r w:rsidR="003E2A79">
        <w:t>.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6) Представляет аппарат Совета в органах местного самоуправления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="003E2A79">
        <w:t>.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7) Вносит предложения председателю Совета по организационной структуре и штатной численности аппарата Совета</w:t>
      </w:r>
      <w:r w:rsidR="003E2A79">
        <w:t>.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8) Разрабатывает должностные инструкции специалистов аппарата Совета. </w:t>
      </w:r>
    </w:p>
    <w:p w:rsidR="002D0582" w:rsidRDefault="002D0582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9) Действует по доверенности от имени Главы, председателя Совета, представляет его в суде, арбитражном суде, в федеральных органах исполнительной власти, органах государственной власти Республики Карелия, государственных органах Республики Карелия, органах местного самоуправления муниципальных образований Республики Карелия и органах государственного финансового контроля</w:t>
      </w:r>
      <w:r w:rsidR="003E2A79">
        <w:t>.</w:t>
      </w:r>
    </w:p>
    <w:p w:rsidR="002D0582" w:rsidRDefault="002D0582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10) Организует и ведет работы по документированию деятельности Совета:   ведение учета поступающей и исходящей корреспонденции, обеспечение своевременного и правильного ее прохождения, </w:t>
      </w:r>
      <w:proofErr w:type="gramStart"/>
      <w:r>
        <w:t>контроль за</w:t>
      </w:r>
      <w:proofErr w:type="gramEnd"/>
      <w:r>
        <w:t xml:space="preserve"> рассмотрением в установленные сроки обращений граждан. Заверяет копии муниципальных правовых актов, издаваемых Главой, Советом и председателем Совета. Организует работу по комплектованию, хранению, учету и использованию архивных документов, образовавшихся в ходе деятельности Совета. </w:t>
      </w:r>
    </w:p>
    <w:p w:rsidR="002D0582" w:rsidRDefault="002D0582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11) Обеспечивает взаимодействие с централизованной бухгалтерией по вопросам проведения инвентаризации, учета и списания материальных ценностей, оформление в указанных вопросах требуемых документов. Обеспечивает взаимодействие с контрактным управляющим по вопросам материально-технического обеспечения Совета: подготовка технического задания на закупку товара, работы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слуги, определение и обоснование начальной максимальной цены контракта, оформление необходимых документов, по вопросам формирования плана закупок, плана-графика закупок, сметы расходов по Совета при подготовке проекта бюджета на следующий год. </w:t>
      </w:r>
    </w:p>
    <w:p w:rsidR="002D0582" w:rsidRDefault="002D0582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12) Осуществляет своевременную подготовку и сдачу подлинных документов в архив в соответствии с утвержденной номенклатурой, обеспечивает сохранность документов Совета. </w:t>
      </w:r>
    </w:p>
    <w:p w:rsidR="002D0582" w:rsidRDefault="002D0582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13) Контролирует исполнение требований рабочей дисциплины, трудового распорядка в аппарате Совета. </w:t>
      </w:r>
    </w:p>
    <w:p w:rsidR="008610E0" w:rsidRDefault="002D0582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14)</w:t>
      </w:r>
      <w:r w:rsidR="008610E0" w:rsidRPr="008610E0">
        <w:t xml:space="preserve"> обеспечение соблюдения законности в деятельности </w:t>
      </w:r>
      <w:r w:rsidR="008610E0">
        <w:t xml:space="preserve">Совета, Главы </w:t>
      </w:r>
      <w:r w:rsidR="008610E0" w:rsidRPr="008610E0">
        <w:t xml:space="preserve"> и защита их правовых интересов</w:t>
      </w:r>
      <w:r w:rsidR="008610E0">
        <w:t>.</w:t>
      </w:r>
    </w:p>
    <w:p w:rsidR="00FE1B01" w:rsidRDefault="008610E0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15)</w:t>
      </w:r>
      <w:r w:rsidR="002D0582">
        <w:t xml:space="preserve"> Исполняет другие обязанности в соответствии с решениями Совета, постановлениями и распоряжениями </w:t>
      </w:r>
      <w:r w:rsidR="00FE1B01">
        <w:t xml:space="preserve">Главы и его поручениями. </w:t>
      </w:r>
    </w:p>
    <w:p w:rsidR="00FE1B01" w:rsidRDefault="008610E0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16</w:t>
      </w:r>
      <w:r w:rsidR="00FE1B01">
        <w:t>)</w:t>
      </w:r>
      <w:r w:rsidR="002D0582">
        <w:t xml:space="preserve"> Осуществляет организационное обеспечение подготовки и проведения </w:t>
      </w:r>
      <w:r w:rsidR="00FE1B01">
        <w:t xml:space="preserve">совещаний Главы, </w:t>
      </w:r>
      <w:r w:rsidR="002D0582">
        <w:t>заседаний</w:t>
      </w:r>
      <w:r w:rsidR="00FE1B01">
        <w:t xml:space="preserve"> </w:t>
      </w:r>
      <w:r w:rsidR="002D0582">
        <w:t xml:space="preserve"> Совета, заседаний постоянных и временных депутатских </w:t>
      </w:r>
      <w:r w:rsidR="002D0582">
        <w:lastRenderedPageBreak/>
        <w:t>комиссий, и других мероприятий, оформление регламента, повестки дня заседаний Совета, оповещение депутатов о заседаниях, регистрац</w:t>
      </w:r>
      <w:r w:rsidR="003E2A79">
        <w:t>ию приглашенных на заседания.</w:t>
      </w:r>
      <w:r w:rsidR="00FE1B01">
        <w:t xml:space="preserve">        </w:t>
      </w:r>
    </w:p>
    <w:p w:rsidR="00FE1B01" w:rsidRDefault="008610E0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17</w:t>
      </w:r>
      <w:r w:rsidR="00FE1B01">
        <w:t>)</w:t>
      </w:r>
      <w:r w:rsidR="002D0582">
        <w:t xml:space="preserve"> Оказывает методическую и консультативную помощь депутатам по вопросам, связанным с организац</w:t>
      </w:r>
      <w:r w:rsidR="00FE1B01">
        <w:t>ией работы депутатского корпуса</w:t>
      </w:r>
      <w:r w:rsidR="003E2A79">
        <w:t>.</w:t>
      </w:r>
    </w:p>
    <w:p w:rsidR="00FE1B01" w:rsidRDefault="008610E0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 18</w:t>
      </w:r>
      <w:r w:rsidR="00FE1B01">
        <w:t>)</w:t>
      </w:r>
      <w:r w:rsidR="002D0582">
        <w:t xml:space="preserve"> Предоставляет в средства массовой информации для официального опубликования (размещения на официальном сайте) решений Совета, распоряжений </w:t>
      </w:r>
      <w:r w:rsidR="00FE1B01">
        <w:t xml:space="preserve">Главы, </w:t>
      </w:r>
      <w:r w:rsidR="002D0582">
        <w:t>осуществление контроля и</w:t>
      </w:r>
      <w:r w:rsidR="00FE1B01">
        <w:t>х опубликования (обнародования)</w:t>
      </w:r>
      <w:r w:rsidR="003E2A79">
        <w:t>.</w:t>
      </w:r>
    </w:p>
    <w:p w:rsidR="00FE1B01" w:rsidRDefault="002D0582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 </w:t>
      </w:r>
      <w:proofErr w:type="gramStart"/>
      <w:r w:rsidR="008610E0">
        <w:t>19</w:t>
      </w:r>
      <w:r w:rsidR="00FE1B01">
        <w:t>)</w:t>
      </w:r>
      <w:r w:rsidRPr="00FE1B01">
        <w:t xml:space="preserve"> Предоставляет муниципальные нормативные правовые акты Совета (с указанием свед</w:t>
      </w:r>
      <w:r>
        <w:t>ений об источниках и датах официального опубликования (обнародования), носящие нормативно – правовой характер, в регистр муниципальных нормативных правовых актов Республики Карелия в порядке и с соблюдением сроков, установленных Законом Республики Карелия от 29 декабря 2008 года № 1254 – ЗРК «О порядке организации и ведения регистра муниципальных нормативных пра</w:t>
      </w:r>
      <w:r w:rsidR="00FE1B01">
        <w:t>вовых актов Республики Карелия»</w:t>
      </w:r>
      <w:r w:rsidR="003E2A79">
        <w:t>.</w:t>
      </w:r>
      <w:proofErr w:type="gramEnd"/>
    </w:p>
    <w:p w:rsidR="00FE1B01" w:rsidRDefault="008610E0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 20</w:t>
      </w:r>
      <w:r w:rsidR="00FE1B01">
        <w:t>)</w:t>
      </w:r>
      <w:r w:rsidR="003E2A79">
        <w:t xml:space="preserve"> Ведет реестр решений Совета.</w:t>
      </w:r>
    </w:p>
    <w:p w:rsidR="002D0582" w:rsidRDefault="008610E0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 xml:space="preserve"> </w:t>
      </w:r>
      <w:proofErr w:type="gramStart"/>
      <w:r>
        <w:t>21</w:t>
      </w:r>
      <w:r w:rsidR="00FE1B01">
        <w:t>)</w:t>
      </w:r>
      <w:r w:rsidR="002D0582">
        <w:t xml:space="preserve"> </w:t>
      </w:r>
      <w:r w:rsidR="00170FF4">
        <w:t>В</w:t>
      </w:r>
      <w:r w:rsidRPr="008610E0">
        <w:t xml:space="preserve"> случаях и порядке, предусмотренном муниципальными</w:t>
      </w:r>
      <w:r>
        <w:t xml:space="preserve"> правовыми актами, осуществляет антикоррупционную экспертизу</w:t>
      </w:r>
      <w:r w:rsidRPr="008610E0">
        <w:t xml:space="preserve"> проектов муниципальных правовых актов, принятых муниципальных правовых актов, правовой экспертизы проектов договоров, муниципальных контрактов и иных документов, а также заключенных договоров, муниципальных контрактов и иных документов на соответствие федеральному законодательству, законодательству </w:t>
      </w:r>
      <w:r>
        <w:t>Республики Карелия</w:t>
      </w:r>
      <w:r w:rsidRPr="008610E0">
        <w:t>, муниципальным правовым актам, а также правилам юридико-технического оформления документов;</w:t>
      </w:r>
      <w:proofErr w:type="gramEnd"/>
      <w:r w:rsidRPr="008610E0">
        <w:t xml:space="preserve"> по результатам правовой (юридической) экспертизы, по указанию Главы, подготовка заключения или служебной записки</w:t>
      </w:r>
      <w:r w:rsidR="003E2A79">
        <w:t>.</w:t>
      </w:r>
    </w:p>
    <w:p w:rsidR="008610E0" w:rsidRDefault="008610E0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22)</w:t>
      </w:r>
      <w:r w:rsidRPr="008610E0">
        <w:t xml:space="preserve"> </w:t>
      </w:r>
      <w:r>
        <w:t>Принимает</w:t>
      </w:r>
      <w:r w:rsidRPr="008610E0">
        <w:t xml:space="preserve"> мер</w:t>
      </w:r>
      <w:r>
        <w:t>ы</w:t>
      </w:r>
      <w:r w:rsidRPr="008610E0">
        <w:t xml:space="preserve"> по подготовке изменений или отмене муниципальных правовых актов, изданных с нарушением действующего законодательства</w:t>
      </w:r>
      <w:r w:rsidR="003E2A79">
        <w:t>.</w:t>
      </w:r>
    </w:p>
    <w:p w:rsidR="008610E0" w:rsidRDefault="008610E0" w:rsidP="002D0582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23)</w:t>
      </w:r>
      <w:r w:rsidRPr="008610E0">
        <w:t xml:space="preserve"> </w:t>
      </w:r>
      <w:r w:rsidR="00170FF4">
        <w:t>О</w:t>
      </w:r>
      <w:r>
        <w:t>беспечивает подготовку</w:t>
      </w:r>
      <w:r w:rsidRPr="008610E0">
        <w:t xml:space="preserve"> проектов муниципальных правовых актов и иных документов, а также, в </w:t>
      </w:r>
      <w:r>
        <w:t xml:space="preserve">случае необходимости, подготовку служебных записок Главе </w:t>
      </w:r>
      <w:r w:rsidRPr="008610E0">
        <w:t xml:space="preserve"> по вопросам применения федерального законодательства, законодательства </w:t>
      </w:r>
      <w:r>
        <w:t>Республики Карелия</w:t>
      </w:r>
      <w:r w:rsidRPr="008610E0">
        <w:t>, муниципальных правовых актов</w:t>
      </w:r>
      <w:r w:rsidR="003E2A79">
        <w:t>.</w:t>
      </w:r>
    </w:p>
    <w:p w:rsidR="00170FF4" w:rsidRDefault="00170FF4" w:rsidP="00170FF4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</w:pPr>
      <w:r>
        <w:t xml:space="preserve">           24) Организует формирование </w:t>
      </w:r>
      <w:r w:rsidR="003E2A79">
        <w:t>сводной номенклатуры дел Совета.</w:t>
      </w:r>
    </w:p>
    <w:p w:rsidR="00170FF4" w:rsidRDefault="00170FF4" w:rsidP="00170FF4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/>
        <w:jc w:val="both"/>
      </w:pPr>
      <w:r>
        <w:t xml:space="preserve">           25) Организует документооборот Совета и исполнение документов, в том числе поступающих по каналам электро</w:t>
      </w:r>
      <w:r w:rsidR="003E2A79">
        <w:t>нной почты и факсимильной связи.</w:t>
      </w:r>
    </w:p>
    <w:p w:rsidR="00170FF4" w:rsidRDefault="00170FF4" w:rsidP="00170FF4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</w:pPr>
      <w:r>
        <w:t>26) Организует раз</w:t>
      </w:r>
      <w:r w:rsidR="003E2A79">
        <w:t>работку типовых форм документов.</w:t>
      </w:r>
    </w:p>
    <w:p w:rsidR="00FE1B01" w:rsidRDefault="00FE1B01" w:rsidP="002130A6">
      <w:pPr>
        <w:tabs>
          <w:tab w:val="left" w:pos="0"/>
        </w:tabs>
        <w:ind w:firstLine="720"/>
        <w:jc w:val="both"/>
      </w:pPr>
      <w:r>
        <w:t xml:space="preserve">11. Руководитель аппарата Совета обязан: </w:t>
      </w:r>
    </w:p>
    <w:p w:rsidR="00FE1B01" w:rsidRDefault="00FE1B01" w:rsidP="002130A6">
      <w:pPr>
        <w:tabs>
          <w:tab w:val="left" w:pos="0"/>
        </w:tabs>
        <w:ind w:firstLine="720"/>
        <w:jc w:val="both"/>
      </w:pPr>
      <w:r>
        <w:t>- воздерживаться от совершения и (или) участия в совершении коррупционных правонарушений в интересах или от имени Совета;</w:t>
      </w:r>
    </w:p>
    <w:p w:rsidR="00FE1B01" w:rsidRDefault="00FE1B01" w:rsidP="002130A6">
      <w:pPr>
        <w:tabs>
          <w:tab w:val="left" w:pos="0"/>
        </w:tabs>
        <w:ind w:firstLine="720"/>
        <w:jc w:val="both"/>
      </w:pPr>
      <w:r>
        <w:t xml:space="preserve"> 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Совета; </w:t>
      </w:r>
    </w:p>
    <w:p w:rsidR="00FE1B01" w:rsidRDefault="00FE1B01" w:rsidP="002130A6">
      <w:pPr>
        <w:tabs>
          <w:tab w:val="left" w:pos="0"/>
        </w:tabs>
        <w:ind w:firstLine="720"/>
        <w:jc w:val="both"/>
      </w:pPr>
      <w:r>
        <w:t>- незамедлительно информировать председателя Совета о случаях склонения работника к совершению коррупционных правонарушений;</w:t>
      </w:r>
    </w:p>
    <w:p w:rsidR="00FE1B01" w:rsidRDefault="00FE1B01" w:rsidP="002130A6">
      <w:pPr>
        <w:tabs>
          <w:tab w:val="left" w:pos="0"/>
        </w:tabs>
        <w:ind w:firstLine="720"/>
        <w:jc w:val="both"/>
      </w:pPr>
      <w:r>
        <w:t xml:space="preserve"> - сообщить председателю Совета о возможности возникновения либо возникшем у работника конфликте интересов; </w:t>
      </w:r>
    </w:p>
    <w:p w:rsidR="0055639D" w:rsidRPr="003E2A79" w:rsidRDefault="00FE1B01" w:rsidP="003E2A79">
      <w:pPr>
        <w:tabs>
          <w:tab w:val="left" w:pos="0"/>
        </w:tabs>
        <w:ind w:firstLine="720"/>
        <w:jc w:val="both"/>
      </w:pPr>
      <w:proofErr w:type="gramStart"/>
      <w:r>
        <w:t>- информировать в письменной форме представителя нанимателя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 документа</w:t>
      </w:r>
      <w:proofErr w:type="gramEnd"/>
      <w:r>
        <w:t>, подтверждающего право на постоянное проживание гражданина на территории иностранного государства.</w:t>
      </w:r>
    </w:p>
    <w:p w:rsidR="00E76DD8" w:rsidRDefault="00E76DD8" w:rsidP="003E2A79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IV. Права</w:t>
      </w:r>
    </w:p>
    <w:p w:rsidR="00E76DD8" w:rsidRDefault="00E76DD8" w:rsidP="00E76DD8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D8" w:rsidRDefault="003E2A79" w:rsidP="00FE1B01">
      <w:pPr>
        <w:pStyle w:val="a7"/>
        <w:numPr>
          <w:ilvl w:val="0"/>
          <w:numId w:val="12"/>
        </w:numPr>
        <w:jc w:val="both"/>
      </w:pPr>
      <w:r>
        <w:t>Руководитель аппарата</w:t>
      </w:r>
      <w:r w:rsidR="00E76DD8">
        <w:t xml:space="preserve"> имеет право </w:t>
      </w:r>
      <w:proofErr w:type="gramStart"/>
      <w:r w:rsidR="00E76DD8">
        <w:t>на</w:t>
      </w:r>
      <w:proofErr w:type="gramEnd"/>
      <w:r w:rsidR="00E76DD8">
        <w:t>:</w:t>
      </w:r>
      <w:r w:rsidR="00E76DD8" w:rsidRPr="00FE1B01">
        <w:rPr>
          <w:b/>
        </w:rPr>
        <w:t xml:space="preserve"> </w:t>
      </w:r>
      <w:r w:rsidR="00E76DD8">
        <w:t xml:space="preserve">    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заключение, изменение и расторжение трудового договора в порядке и на условиях, установленных Трудовым кодексом Российской Федерации, иными федеральными законами; 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обеспечение организационно-технических условий, необходимых для исполнения должностных обязанностей;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отдых, обеспечиваемый установлением нормальной продолжительности  рабочего (служебного) времени,  предоставлением еженедельных выходных дней и нерабочих праздничных дней, а также ежегодного оплачиваемого отпуска; 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получение  в установленном  порядке информации и материалов, необходимых для исполнения должностных обязанностей, а также на внесение  предложений о совершенствовании деятельности администрации;  </w:t>
      </w:r>
    </w:p>
    <w:p w:rsidR="00170FF4" w:rsidRDefault="00170FF4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подписание  и визирование документов</w:t>
      </w:r>
      <w:r w:rsidRPr="00170FF4">
        <w:t xml:space="preserve"> в пределах своей компетенции</w:t>
      </w:r>
      <w:r w:rsidR="003E2A79">
        <w:t>;</w:t>
      </w:r>
    </w:p>
    <w:p w:rsidR="00E76DD8" w:rsidRPr="00170FF4" w:rsidRDefault="00170FF4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70FF4">
        <w:t xml:space="preserve"> </w:t>
      </w:r>
      <w:r w:rsidR="00E76DD8" w:rsidRPr="00170FF4">
        <w:t>участие  по своей инициативе в конкурсе на замещение вакантной должности муниципальной службы;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полную достоверную информацию об условиях труда и требованиях охраны труда на рабочем месте;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повышение квалификации в  соответствии с муниципальным правовым актом за счет средств  бюджета Кемского муниципального района;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защиту своих персональных данных;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ознакомление   со всеми материалами своего личного дела, с отзывами о  профессиональной деятельности и другими документами до внесения их в личное дело, а также  на   приобщение к личному делу  его   письменных объяснений.</w:t>
      </w:r>
    </w:p>
    <w:p w:rsidR="00E76DD8" w:rsidRDefault="003E2A79" w:rsidP="00AB353A">
      <w:pPr>
        <w:pStyle w:val="a7"/>
        <w:numPr>
          <w:ilvl w:val="0"/>
          <w:numId w:val="11"/>
        </w:numPr>
        <w:tabs>
          <w:tab w:val="left" w:pos="1134"/>
        </w:tabs>
        <w:jc w:val="both"/>
      </w:pPr>
      <w:r>
        <w:t>Руководитель аппарата</w:t>
      </w:r>
      <w:r w:rsidR="00E76DD8">
        <w:t xml:space="preserve"> вправе:</w:t>
      </w:r>
    </w:p>
    <w:p w:rsidR="00FE1B01" w:rsidRDefault="00FE1B01" w:rsidP="00FE1B01">
      <w:pPr>
        <w:tabs>
          <w:tab w:val="left" w:pos="1134"/>
        </w:tabs>
        <w:jc w:val="both"/>
      </w:pPr>
      <w:r>
        <w:t xml:space="preserve">           1) Принимать решения в рамках своей компетенции.</w:t>
      </w:r>
    </w:p>
    <w:p w:rsidR="00FE1B01" w:rsidRDefault="00FE1B01" w:rsidP="00FE1B01">
      <w:pPr>
        <w:tabs>
          <w:tab w:val="left" w:pos="1134"/>
        </w:tabs>
        <w:jc w:val="both"/>
      </w:pPr>
      <w:r>
        <w:t xml:space="preserve">           2) Передавать в установленном порядке</w:t>
      </w:r>
      <w:r w:rsidR="00A8032C">
        <w:t xml:space="preserve"> необходимую информацию органам </w:t>
      </w:r>
      <w:r>
        <w:t>исполнительной власти, государственным ор</w:t>
      </w:r>
      <w:r w:rsidR="00A8032C">
        <w:t xml:space="preserve">ганам области, органам местного </w:t>
      </w:r>
      <w:r>
        <w:t>самоуправления, предприятиям, учрежден</w:t>
      </w:r>
      <w:r w:rsidR="00A8032C">
        <w:t xml:space="preserve">иям и организациям по вопросам, </w:t>
      </w:r>
      <w:r>
        <w:t>относящимся к его компетенции.</w:t>
      </w:r>
    </w:p>
    <w:p w:rsidR="00FE1B01" w:rsidRDefault="00A8032C" w:rsidP="00FE1B01">
      <w:pPr>
        <w:tabs>
          <w:tab w:val="left" w:pos="1134"/>
        </w:tabs>
        <w:jc w:val="both"/>
      </w:pPr>
      <w:r>
        <w:t xml:space="preserve">          3)</w:t>
      </w:r>
      <w:r w:rsidR="00FE1B01">
        <w:t xml:space="preserve"> Запрашивать и получать в установленном поря</w:t>
      </w:r>
      <w:r>
        <w:t xml:space="preserve">дке от государственных органов, </w:t>
      </w:r>
      <w:r w:rsidR="00FE1B01">
        <w:t>органов местного самоуправления, предприятий, уч</w:t>
      </w:r>
      <w:r>
        <w:t xml:space="preserve">реждений, организаций, граждан, </w:t>
      </w:r>
      <w:r w:rsidR="00FE1B01">
        <w:t>общественных объединений информацию и матери</w:t>
      </w:r>
      <w:r>
        <w:t xml:space="preserve">алы, необходимые для исполнения </w:t>
      </w:r>
      <w:r w:rsidR="00FE1B01">
        <w:t>своих должностных обяза</w:t>
      </w:r>
      <w:r>
        <w:t>нностей.</w:t>
      </w:r>
    </w:p>
    <w:p w:rsidR="00FE1B01" w:rsidRDefault="00A8032C" w:rsidP="00FE1B01">
      <w:pPr>
        <w:tabs>
          <w:tab w:val="left" w:pos="1134"/>
        </w:tabs>
        <w:jc w:val="both"/>
      </w:pPr>
      <w:r>
        <w:t xml:space="preserve">         4) </w:t>
      </w:r>
      <w:r w:rsidR="00FE1B01">
        <w:t xml:space="preserve"> Использовать в установленном поряд</w:t>
      </w:r>
      <w:r>
        <w:t xml:space="preserve">ке муниципальные системы связи, </w:t>
      </w:r>
      <w:r w:rsidR="00FE1B01">
        <w:t>коммуникации и информационные ресурсы.</w:t>
      </w:r>
    </w:p>
    <w:p w:rsidR="00A8032C" w:rsidRDefault="00A8032C" w:rsidP="00A8032C">
      <w:pPr>
        <w:tabs>
          <w:tab w:val="left" w:pos="1134"/>
        </w:tabs>
        <w:jc w:val="both"/>
      </w:pPr>
      <w:r>
        <w:t xml:space="preserve">         5) Требовать информацию у специалистов аппарата Совета о проделанной работе и объяснения о невыполнении в срок.</w:t>
      </w:r>
    </w:p>
    <w:p w:rsidR="00A8032C" w:rsidRDefault="00A8032C" w:rsidP="00A8032C">
      <w:pPr>
        <w:tabs>
          <w:tab w:val="left" w:pos="1134"/>
        </w:tabs>
        <w:jc w:val="both"/>
      </w:pPr>
      <w:r>
        <w:t xml:space="preserve">         6) Требовать от исполнителей доработки документов, подготовленных с нарушением правил оформления, предусмотренных регламентом Совета, инструкцией по делопроизводству Совета.</w:t>
      </w:r>
    </w:p>
    <w:p w:rsidR="00E76DD8" w:rsidRPr="00806C9A" w:rsidRDefault="00A8032C" w:rsidP="00E76DD8">
      <w:pPr>
        <w:tabs>
          <w:tab w:val="left" w:pos="993"/>
          <w:tab w:val="left" w:pos="1276"/>
        </w:tabs>
        <w:ind w:firstLine="709"/>
        <w:jc w:val="both"/>
        <w:rPr>
          <w:b/>
          <w:color w:val="000000" w:themeColor="text1"/>
        </w:rPr>
      </w:pPr>
      <w:r>
        <w:t>12</w:t>
      </w:r>
      <w:r w:rsidR="00E76DD8">
        <w:t>.</w:t>
      </w:r>
      <w:r>
        <w:t xml:space="preserve"> Руководитель аппарата</w:t>
      </w:r>
      <w:r w:rsidR="00E76DD8">
        <w:t xml:space="preserve"> также имеет иные права, предоставленные ему законод</w:t>
      </w:r>
      <w:r w:rsidR="005E57F8">
        <w:t>ательством Российской Федерации</w:t>
      </w:r>
      <w:r w:rsidR="005E57F8" w:rsidRPr="00806C9A">
        <w:rPr>
          <w:color w:val="000000" w:themeColor="text1"/>
        </w:rPr>
        <w:t>, законодательством Республики Карелия и муниципальными правовыми актами.</w:t>
      </w:r>
      <w:r w:rsidR="00E76DD8" w:rsidRPr="00806C9A">
        <w:rPr>
          <w:color w:val="000000" w:themeColor="text1"/>
        </w:rPr>
        <w:t xml:space="preserve"> </w:t>
      </w:r>
    </w:p>
    <w:p w:rsidR="00E76DD8" w:rsidRDefault="00E76DD8" w:rsidP="00E76DD8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D8" w:rsidRDefault="00E76DD8" w:rsidP="00E76DD8">
      <w:pPr>
        <w:pStyle w:val="a3"/>
        <w:spacing w:after="0"/>
        <w:jc w:val="both"/>
        <w:rPr>
          <w:sz w:val="24"/>
          <w:szCs w:val="24"/>
        </w:rPr>
      </w:pPr>
    </w:p>
    <w:p w:rsidR="00E76DD8" w:rsidRDefault="00E76DD8" w:rsidP="00E76DD8">
      <w:pPr>
        <w:keepLines/>
        <w:widowControl w:val="0"/>
        <w:ind w:firstLine="360"/>
        <w:jc w:val="center"/>
        <w:rPr>
          <w:b/>
          <w:snapToGrid w:val="0"/>
          <w:szCs w:val="28"/>
        </w:rPr>
      </w:pPr>
      <w:r>
        <w:rPr>
          <w:b/>
          <w:szCs w:val="26"/>
        </w:rPr>
        <w:lastRenderedPageBreak/>
        <w:t>V</w:t>
      </w:r>
      <w:r>
        <w:rPr>
          <w:b/>
          <w:snapToGrid w:val="0"/>
          <w:szCs w:val="28"/>
        </w:rPr>
        <w:t>. Ответственность</w:t>
      </w:r>
    </w:p>
    <w:p w:rsidR="00E76DD8" w:rsidRDefault="00E76DD8" w:rsidP="00E76DD8">
      <w:pPr>
        <w:keepLines/>
        <w:widowControl w:val="0"/>
        <w:ind w:firstLine="360"/>
        <w:jc w:val="center"/>
        <w:rPr>
          <w:b/>
          <w:snapToGrid w:val="0"/>
          <w:szCs w:val="28"/>
        </w:rPr>
      </w:pPr>
    </w:p>
    <w:p w:rsidR="00E76DD8" w:rsidRDefault="00A8032C" w:rsidP="00E76DD8">
      <w:pPr>
        <w:keepLines/>
        <w:widowControl w:val="0"/>
        <w:ind w:firstLine="360"/>
        <w:jc w:val="both"/>
        <w:rPr>
          <w:snapToGrid w:val="0"/>
          <w:szCs w:val="28"/>
        </w:rPr>
      </w:pPr>
      <w:r>
        <w:rPr>
          <w:bCs/>
          <w:snapToGrid w:val="0"/>
          <w:szCs w:val="28"/>
        </w:rPr>
        <w:t xml:space="preserve">  13</w:t>
      </w:r>
      <w:r w:rsidR="00E76DD8">
        <w:rPr>
          <w:bCs/>
          <w:snapToGrid w:val="0"/>
          <w:szCs w:val="28"/>
        </w:rPr>
        <w:t xml:space="preserve">. </w:t>
      </w:r>
      <w:r w:rsidR="003E2A79">
        <w:rPr>
          <w:bCs/>
          <w:snapToGrid w:val="0"/>
          <w:szCs w:val="28"/>
        </w:rPr>
        <w:t>Руководитель аппарата</w:t>
      </w:r>
      <w:r w:rsidR="00E76DD8">
        <w:rPr>
          <w:snapToGrid w:val="0"/>
          <w:szCs w:val="28"/>
        </w:rPr>
        <w:t xml:space="preserve"> несет ответственность:</w:t>
      </w:r>
    </w:p>
    <w:p w:rsidR="00E76DD8" w:rsidRDefault="00E76DD8" w:rsidP="00E76DD8">
      <w:pPr>
        <w:adjustRightInd w:val="0"/>
        <w:jc w:val="both"/>
        <w:rPr>
          <w:szCs w:val="28"/>
        </w:rPr>
      </w:pPr>
      <w:r>
        <w:rPr>
          <w:szCs w:val="28"/>
        </w:rPr>
        <w:t xml:space="preserve">        за  нарушение запретов, связанных с муниципальной службой, несоблюдением ограничений, установленных Феде</w:t>
      </w:r>
      <w:r w:rsidR="00A8032C">
        <w:rPr>
          <w:szCs w:val="28"/>
        </w:rPr>
        <w:t>ральным законом  от 02.03.2007 №</w:t>
      </w:r>
      <w:r w:rsidR="00B75BD8">
        <w:rPr>
          <w:szCs w:val="28"/>
        </w:rPr>
        <w:t xml:space="preserve"> 25-ФЗ «</w:t>
      </w:r>
      <w:r>
        <w:rPr>
          <w:szCs w:val="28"/>
        </w:rPr>
        <w:t>О муниципально</w:t>
      </w:r>
      <w:r w:rsidR="00B75BD8">
        <w:rPr>
          <w:szCs w:val="28"/>
        </w:rPr>
        <w:t>й службе в Российской Федерации»</w:t>
      </w:r>
      <w:r>
        <w:rPr>
          <w:szCs w:val="28"/>
        </w:rPr>
        <w:t xml:space="preserve"> -  в соответствии с частью 1 статьи 19 Федерального закон</w:t>
      </w:r>
      <w:r w:rsidR="00B75BD8">
        <w:rPr>
          <w:szCs w:val="28"/>
        </w:rPr>
        <w:t>а от 02.03.2007 № 25-ФЗ «</w:t>
      </w:r>
      <w:r>
        <w:rPr>
          <w:szCs w:val="28"/>
        </w:rPr>
        <w:t>О муниципально</w:t>
      </w:r>
      <w:r w:rsidR="00B75BD8">
        <w:rPr>
          <w:szCs w:val="28"/>
        </w:rPr>
        <w:t>й службе в Российской Федерации»</w:t>
      </w:r>
      <w:r>
        <w:rPr>
          <w:szCs w:val="28"/>
        </w:rPr>
        <w:t>, а также требований к служебному поведению муниципального служащего;</w:t>
      </w:r>
    </w:p>
    <w:p w:rsidR="00E76DD8" w:rsidRDefault="00E76DD8" w:rsidP="00E76DD8">
      <w:pPr>
        <w:adjustRightInd w:val="0"/>
        <w:ind w:firstLine="540"/>
        <w:jc w:val="both"/>
        <w:rPr>
          <w:sz w:val="22"/>
        </w:rPr>
      </w:pPr>
      <w:r>
        <w:rPr>
          <w:szCs w:val="28"/>
        </w:rPr>
        <w:t>за совершение дисциплинарного проступка - неисполнение или ненадлежащее исполнение предусмотренных настоящей должностной инструкцией обязанностей - в соответствии со статьей 27 Фед</w:t>
      </w:r>
      <w:r w:rsidR="00A8032C">
        <w:rPr>
          <w:szCs w:val="28"/>
        </w:rPr>
        <w:t>ерального закона от 02.03.2007 №</w:t>
      </w:r>
      <w:r w:rsidR="00B75BD8">
        <w:rPr>
          <w:szCs w:val="28"/>
        </w:rPr>
        <w:t xml:space="preserve"> 25-ФЗ «</w:t>
      </w:r>
      <w:r>
        <w:rPr>
          <w:szCs w:val="28"/>
        </w:rPr>
        <w:t>О муниципально</w:t>
      </w:r>
      <w:r w:rsidR="00B75BD8">
        <w:rPr>
          <w:szCs w:val="28"/>
        </w:rPr>
        <w:t>й службе в Российской Федерации»</w:t>
      </w:r>
      <w:bookmarkStart w:id="0" w:name="_GoBack"/>
      <w:bookmarkEnd w:id="0"/>
      <w:r>
        <w:rPr>
          <w:szCs w:val="28"/>
        </w:rPr>
        <w:t xml:space="preserve"> в порядке, определенном действующим трудовым законодательством Российской Федерации</w:t>
      </w:r>
      <w:r>
        <w:rPr>
          <w:sz w:val="22"/>
        </w:rPr>
        <w:t>;</w:t>
      </w:r>
    </w:p>
    <w:p w:rsidR="00E76DD8" w:rsidRDefault="00E76DD8" w:rsidP="00E76DD8">
      <w:pPr>
        <w:pStyle w:val="text"/>
        <w:spacing w:after="0"/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E76DD8" w:rsidRDefault="00E76DD8" w:rsidP="00E76DD8">
      <w:pPr>
        <w:pStyle w:val="text"/>
        <w:spacing w:after="0"/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E76DD8" w:rsidRDefault="00E76DD8" w:rsidP="00E76DD8">
      <w:pPr>
        <w:pStyle w:val="text"/>
        <w:tabs>
          <w:tab w:val="left" w:pos="426"/>
        </w:tabs>
        <w:spacing w:after="0"/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 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E76DD8" w:rsidRDefault="00E76DD8" w:rsidP="00E76DD8">
      <w:pPr>
        <w:pStyle w:val="text"/>
        <w:tabs>
          <w:tab w:val="left" w:pos="426"/>
        </w:tabs>
        <w:spacing w:after="0"/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за несоблюдение правил внутреннего трудового распорядка, правил и норм охраны труда и техники безопасности, противопожарной безопасности.</w:t>
      </w:r>
    </w:p>
    <w:p w:rsidR="00E76DD8" w:rsidRDefault="00E76DD8" w:rsidP="00E76DD8">
      <w:pPr>
        <w:jc w:val="both"/>
        <w:rPr>
          <w:b/>
        </w:rPr>
      </w:pP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ЛИСТ ОЗНАКОМЛЕНИЯ С ДОЛЖНОСТНОЙ ИНСТРУКЦИЕЙ</w:t>
      </w: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настоящей должностной  инструкцией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</w:t>
      </w:r>
    </w:p>
    <w:p w:rsidR="00E76DD8" w:rsidRDefault="00E76DD8" w:rsidP="00E76DD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(подпись)</w:t>
      </w: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"/>
        </w:rPr>
      </w:pPr>
      <w:r>
        <w:rPr>
          <w:rFonts w:ascii="Times New Roman" w:hAnsi="Times New Roman" w:cs="Times New Roman"/>
          <w:sz w:val="24"/>
          <w:szCs w:val="2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"/>
        </w:rPr>
        <w:tab/>
      </w:r>
      <w:r>
        <w:rPr>
          <w:rFonts w:ascii="Times New Roman" w:hAnsi="Times New Roman" w:cs="Times New Roman"/>
          <w:sz w:val="24"/>
          <w:szCs w:val="2"/>
        </w:rPr>
        <w:tab/>
        <w:t xml:space="preserve">(Фамилия, имя, отчество) </w:t>
      </w:r>
    </w:p>
    <w:p w:rsidR="00E76DD8" w:rsidRDefault="00E76DD8" w:rsidP="00E76DD8"/>
    <w:p w:rsidR="00E76DD8" w:rsidRDefault="00E76DD8" w:rsidP="00E76DD8">
      <w:r>
        <w:t>«_______»  _______________________20____ года</w:t>
      </w: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B10E5E" w:rsidRDefault="00B10E5E"/>
    <w:sectPr w:rsidR="00B10E5E" w:rsidSect="00B1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06C"/>
    <w:multiLevelType w:val="hybridMultilevel"/>
    <w:tmpl w:val="AB06AFEE"/>
    <w:lvl w:ilvl="0" w:tplc="2A9E7D84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1976918"/>
    <w:multiLevelType w:val="hybridMultilevel"/>
    <w:tmpl w:val="2D9AEB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5B6E97"/>
    <w:multiLevelType w:val="hybridMultilevel"/>
    <w:tmpl w:val="5338FA8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C7692"/>
    <w:multiLevelType w:val="hybridMultilevel"/>
    <w:tmpl w:val="2B42044A"/>
    <w:lvl w:ilvl="0" w:tplc="C5F6152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A4499"/>
    <w:multiLevelType w:val="hybridMultilevel"/>
    <w:tmpl w:val="9E5A8CEA"/>
    <w:lvl w:ilvl="0" w:tplc="AEB4B79E">
      <w:start w:val="1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662E2F"/>
    <w:multiLevelType w:val="hybridMultilevel"/>
    <w:tmpl w:val="08D8A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BAA62C8"/>
    <w:multiLevelType w:val="hybridMultilevel"/>
    <w:tmpl w:val="BD82B1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7672479"/>
    <w:multiLevelType w:val="hybridMultilevel"/>
    <w:tmpl w:val="F892C1FC"/>
    <w:lvl w:ilvl="0" w:tplc="2144711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8">
    <w:nsid w:val="71812798"/>
    <w:multiLevelType w:val="hybridMultilevel"/>
    <w:tmpl w:val="DE2007BA"/>
    <w:lvl w:ilvl="0" w:tplc="4426B0A2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8D763C"/>
    <w:multiLevelType w:val="hybridMultilevel"/>
    <w:tmpl w:val="DC4A8FD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B5552D"/>
    <w:multiLevelType w:val="hybridMultilevel"/>
    <w:tmpl w:val="F592963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DD8"/>
    <w:rsid w:val="00010E44"/>
    <w:rsid w:val="000F7799"/>
    <w:rsid w:val="00170FF4"/>
    <w:rsid w:val="002130A6"/>
    <w:rsid w:val="002240BC"/>
    <w:rsid w:val="002D0582"/>
    <w:rsid w:val="00301CA2"/>
    <w:rsid w:val="00304CAA"/>
    <w:rsid w:val="003E2A79"/>
    <w:rsid w:val="004A14D2"/>
    <w:rsid w:val="004B481B"/>
    <w:rsid w:val="00545F46"/>
    <w:rsid w:val="00547783"/>
    <w:rsid w:val="0055639D"/>
    <w:rsid w:val="005A0FDB"/>
    <w:rsid w:val="005E57F8"/>
    <w:rsid w:val="005F3C92"/>
    <w:rsid w:val="00653F68"/>
    <w:rsid w:val="006644D3"/>
    <w:rsid w:val="00711EF1"/>
    <w:rsid w:val="00734233"/>
    <w:rsid w:val="007512CC"/>
    <w:rsid w:val="007A22D1"/>
    <w:rsid w:val="00806C9A"/>
    <w:rsid w:val="008610E0"/>
    <w:rsid w:val="009A7C38"/>
    <w:rsid w:val="00A269EE"/>
    <w:rsid w:val="00A40FE3"/>
    <w:rsid w:val="00A8032C"/>
    <w:rsid w:val="00A813C0"/>
    <w:rsid w:val="00AB353A"/>
    <w:rsid w:val="00B10E5E"/>
    <w:rsid w:val="00B75BD8"/>
    <w:rsid w:val="00B8136C"/>
    <w:rsid w:val="00BB6E00"/>
    <w:rsid w:val="00D550BB"/>
    <w:rsid w:val="00DE34A4"/>
    <w:rsid w:val="00E22B76"/>
    <w:rsid w:val="00E76DD8"/>
    <w:rsid w:val="00E93EA2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6DD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6D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76DD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76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nhideWhenUsed/>
    <w:rsid w:val="00E76DD8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E76DD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6DD8"/>
    <w:pPr>
      <w:ind w:left="720"/>
      <w:contextualSpacing/>
    </w:pPr>
  </w:style>
  <w:style w:type="paragraph" w:customStyle="1" w:styleId="ConsPlusNormal">
    <w:name w:val="ConsPlusNormal"/>
    <w:rsid w:val="00E76D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76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E76DD8"/>
    <w:pPr>
      <w:spacing w:after="94"/>
      <w:ind w:left="187" w:right="187" w:firstLine="94"/>
    </w:pPr>
    <w:rPr>
      <w:rFonts w:ascii="Verdana" w:hAnsi="Verdana" w:cs="Verdana"/>
      <w:color w:val="A9BDC0"/>
      <w:sz w:val="21"/>
      <w:szCs w:val="21"/>
    </w:rPr>
  </w:style>
  <w:style w:type="character" w:styleId="a8">
    <w:name w:val="Hyperlink"/>
    <w:basedOn w:val="a0"/>
    <w:uiPriority w:val="99"/>
    <w:semiHidden/>
    <w:unhideWhenUsed/>
    <w:rsid w:val="00E76DD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563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6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5563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AB353A"/>
    <w:pPr>
      <w:widowControl w:val="0"/>
      <w:suppressAutoHyphens/>
      <w:autoSpaceDE w:val="0"/>
      <w:ind w:firstLine="225"/>
      <w:jc w:val="both"/>
    </w:pPr>
    <w:rPr>
      <w:rFonts w:ascii="Courier New" w:hAnsi="Courier New" w:cs="Courier New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E2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A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07B8-2DEA-4574-A6DA-656FE00C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30</cp:revision>
  <cp:lastPrinted>2025-05-05T11:31:00Z</cp:lastPrinted>
  <dcterms:created xsi:type="dcterms:W3CDTF">2018-04-06T12:53:00Z</dcterms:created>
  <dcterms:modified xsi:type="dcterms:W3CDTF">2025-05-07T08:35:00Z</dcterms:modified>
</cp:coreProperties>
</file>