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2D1">
        <w:rPr>
          <w:rFonts w:ascii="Times New Roman" w:eastAsia="Calibri" w:hAnsi="Times New Roman" w:cs="Times New Roman"/>
          <w:b/>
          <w:sz w:val="24"/>
          <w:szCs w:val="24"/>
        </w:rPr>
        <w:t xml:space="preserve">24 июля 2017 года состоялось заседание Комиссии по соблюдению требований к служебному поведению муниципальных служащих Совета </w:t>
      </w:r>
      <w:proofErr w:type="spellStart"/>
      <w:r w:rsidRPr="003252D1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Pr="003252D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и урегулированию конфликта интересов.</w:t>
      </w: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2D1">
        <w:rPr>
          <w:rFonts w:ascii="Times New Roman" w:eastAsia="Calibri" w:hAnsi="Times New Roman" w:cs="Times New Roman"/>
          <w:sz w:val="24"/>
          <w:szCs w:val="24"/>
        </w:rPr>
        <w:t xml:space="preserve">На заседании Комиссии рассмотрено представление  прокуратуры </w:t>
      </w:r>
      <w:proofErr w:type="spellStart"/>
      <w:r w:rsidRPr="003252D1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252D1">
        <w:rPr>
          <w:rFonts w:ascii="Times New Roman" w:eastAsia="Calibri" w:hAnsi="Times New Roman" w:cs="Times New Roman"/>
          <w:sz w:val="24"/>
          <w:szCs w:val="24"/>
        </w:rPr>
        <w:t xml:space="preserve"> района об устранении нарушений требований законодательства о противодействии  коррупции.          </w:t>
      </w: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2D1">
        <w:rPr>
          <w:rFonts w:ascii="Times New Roman" w:eastAsia="Calibri" w:hAnsi="Times New Roman" w:cs="Times New Roman"/>
          <w:sz w:val="24"/>
          <w:szCs w:val="24"/>
        </w:rPr>
        <w:t>Изучив представленные материалы, Комиссией признано, что супруга муниципального служащего имеет свои должностные обязанности и напрямую подчиняется своему руководителю. Подчиненность и подконтрольность муниципальному служащему отсутствует.</w:t>
      </w: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2D1">
        <w:rPr>
          <w:rFonts w:ascii="Times New Roman" w:eastAsia="Calibri" w:hAnsi="Times New Roman" w:cs="Times New Roman"/>
          <w:sz w:val="24"/>
          <w:szCs w:val="24"/>
        </w:rPr>
        <w:t>Также на заседании Комиссии рассмотрено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2D1">
        <w:rPr>
          <w:rFonts w:ascii="Times New Roman" w:eastAsia="Calibri" w:hAnsi="Times New Roman" w:cs="Times New Roman"/>
          <w:sz w:val="24"/>
          <w:szCs w:val="24"/>
        </w:rPr>
        <w:t>На основании материалов Комиссией признано, что муниципальным служащим соблюдены требования к служебному поведению и требования об урегулировании конфликта интересов. Конфликт интересов отсутствует.</w:t>
      </w:r>
    </w:p>
    <w:p w:rsidR="003252D1" w:rsidRPr="003252D1" w:rsidRDefault="003252D1" w:rsidP="00325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016" w:rsidRDefault="00ED7016">
      <w:bookmarkStart w:id="0" w:name="_GoBack"/>
      <w:bookmarkEnd w:id="0"/>
    </w:p>
    <w:sectPr w:rsidR="00ED7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FE"/>
    <w:rsid w:val="003252D1"/>
    <w:rsid w:val="00B63FFE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2021-09-01T08:11:00Z</dcterms:created>
  <dcterms:modified xsi:type="dcterms:W3CDTF">2021-09-01T08:11:00Z</dcterms:modified>
</cp:coreProperties>
</file>