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EF7B7D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AD7627" wp14:editId="5EA4D922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BE10AB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1A1" w:rsidRPr="00FB030B" w:rsidRDefault="00EC7ACD" w:rsidP="00EF7B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025A92" w:rsidRDefault="00EF7B7D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 w:rsidR="007D5A1E">
        <w:rPr>
          <w:rFonts w:ascii="Times New Roman" w:hAnsi="Times New Roman" w:cs="Times New Roman"/>
          <w:sz w:val="24"/>
          <w:szCs w:val="24"/>
        </w:rPr>
        <w:t>февраля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 w:rsidR="007D5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501</w:t>
      </w:r>
    </w:p>
    <w:p w:rsidR="00E253E0" w:rsidRPr="002D11A1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0"/>
          <w:lang w:eastAsia="ru-RU"/>
        </w:rPr>
        <w:t>Об утверждении Порядка организации и проведения общественных обсуждений</w:t>
      </w:r>
    </w:p>
    <w:p w:rsidR="001C7B89" w:rsidRPr="001C7B89" w:rsidRDefault="001C7B89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среди населения о намечаемой хозяйственной и иной деятельности, которая подлежит экологической экспертизе, на территории муниципального образования</w:t>
      </w:r>
    </w:p>
    <w:p w:rsidR="001C7B89" w:rsidRDefault="001C7B89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Кемский</w:t>
      </w:r>
      <w:proofErr w:type="spellEnd"/>
      <w:r w:rsidRPr="001C7B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муниципальный район»</w:t>
      </w:r>
    </w:p>
    <w:p w:rsidR="00EF7B7D" w:rsidRPr="001C7B89" w:rsidRDefault="00EF7B7D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7B89" w:rsidRPr="001C7B89" w:rsidRDefault="001C7B89" w:rsidP="001C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C7B89" w:rsidRDefault="001C7B89" w:rsidP="001C7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Федеральным Законом от 23 ноября 1995 года № 174-ФЗ «Об экологической экспертизе», Федеральным законом от 10 января 2002 года № 7-ФЗ «</w:t>
      </w:r>
      <w:proofErr w:type="gramStart"/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охране окружающей среды»,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Законом от 06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1C7B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 мая 2000 года № 372, руководствуясь </w:t>
      </w:r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Уставом муницип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Кемский</w:t>
      </w:r>
      <w:proofErr w:type="spellEnd"/>
      <w:r w:rsidRPr="001C7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район»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1C7B89" w:rsidRDefault="001C7B89" w:rsidP="001C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7B89" w:rsidRDefault="001C7B89" w:rsidP="001C7B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:rsidR="001C7B89" w:rsidRPr="001C7B89" w:rsidRDefault="001C7B89" w:rsidP="001C7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B89" w:rsidRPr="001C7B89" w:rsidRDefault="001C7B89" w:rsidP="001C7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прилагаемый Порядок организации и проведения общественных обсуждений среди населения о намечаемой хозяйственной и иной деятельности, которая подлежит экологической экспертизе, на территории муниципального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район».</w:t>
      </w:r>
    </w:p>
    <w:p w:rsidR="00976C0E" w:rsidRPr="000A079A" w:rsidRDefault="00976C0E" w:rsidP="00976C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 w:rsidRPr="000A079A"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Pr="000A079A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proofErr w:type="spellStart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976C0E" w:rsidRDefault="00976C0E" w:rsidP="00976C0E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976C0E" w:rsidRDefault="00976C0E" w:rsidP="00976C0E">
      <w:pPr>
        <w:pStyle w:val="a8"/>
        <w:shd w:val="clear" w:color="auto" w:fill="FFFFFF"/>
        <w:spacing w:after="0"/>
        <w:ind w:firstLine="709"/>
        <w:jc w:val="both"/>
      </w:pPr>
    </w:p>
    <w:p w:rsidR="00976C0E" w:rsidRPr="000A079A" w:rsidRDefault="00976C0E" w:rsidP="00976C0E">
      <w:pPr>
        <w:pStyle w:val="a8"/>
        <w:shd w:val="clear" w:color="auto" w:fill="FFFFFF"/>
        <w:spacing w:after="0"/>
        <w:ind w:firstLine="709"/>
        <w:jc w:val="both"/>
      </w:pPr>
    </w:p>
    <w:p w:rsidR="00976C0E" w:rsidRPr="000A079A" w:rsidRDefault="00976C0E" w:rsidP="00976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6C0E" w:rsidRPr="00025A92" w:rsidRDefault="00976C0E" w:rsidP="00976C0E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муниципального района,</w:t>
      </w:r>
    </w:p>
    <w:p w:rsidR="001C7B89" w:rsidRPr="00EF7B7D" w:rsidRDefault="00976C0E" w:rsidP="00EF7B7D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муниципального района                               </w:t>
      </w:r>
      <w:proofErr w:type="spellStart"/>
      <w:r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7B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Утвержден </w:t>
      </w:r>
    </w:p>
    <w:p w:rsidR="00976C0E" w:rsidRDefault="001C7B89" w:rsidP="00976C0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7B89">
        <w:rPr>
          <w:rFonts w:ascii="Times New Roman" w:eastAsia="Calibri" w:hAnsi="Times New Roman" w:cs="Times New Roman"/>
          <w:sz w:val="24"/>
          <w:szCs w:val="24"/>
        </w:rPr>
        <w:t xml:space="preserve">Решением Совета </w:t>
      </w:r>
    </w:p>
    <w:p w:rsidR="001C7B89" w:rsidRPr="001C7B89" w:rsidRDefault="00976C0E" w:rsidP="00976C0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1C7B89" w:rsidRPr="001C7B89" w:rsidRDefault="00EF7B7D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«25» февраля 2021 года № 501</w:t>
      </w:r>
      <w:bookmarkStart w:id="0" w:name="_GoBack"/>
      <w:bookmarkEnd w:id="0"/>
    </w:p>
    <w:p w:rsidR="001C7B89" w:rsidRPr="001C7B89" w:rsidRDefault="001C7B89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B89">
        <w:rPr>
          <w:rFonts w:ascii="Times New Roman" w:eastAsia="Calibri" w:hAnsi="Times New Roman" w:cs="Times New Roman"/>
          <w:b/>
          <w:sz w:val="24"/>
          <w:szCs w:val="24"/>
        </w:rPr>
        <w:t>Порядок организации и проведения общественных обсуждений</w:t>
      </w:r>
    </w:p>
    <w:p w:rsidR="001C7B89" w:rsidRPr="001C7B89" w:rsidRDefault="001C7B89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B89">
        <w:rPr>
          <w:rFonts w:ascii="Times New Roman" w:eastAsia="Calibri" w:hAnsi="Times New Roman" w:cs="Times New Roman"/>
          <w:b/>
          <w:sz w:val="24"/>
          <w:szCs w:val="24"/>
        </w:rPr>
        <w:t>среди населения о намечаемой хозяйственной и иной деятельности, которая подлежит экологической экспертизе, на территории муниципального образования</w:t>
      </w:r>
    </w:p>
    <w:p w:rsidR="001C7B89" w:rsidRPr="001C7B89" w:rsidRDefault="00976C0E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Кемский</w:t>
      </w:r>
      <w:proofErr w:type="spellEnd"/>
      <w:r w:rsidR="001C7B89" w:rsidRPr="001C7B89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район»</w:t>
      </w:r>
    </w:p>
    <w:p w:rsidR="001C7B89" w:rsidRPr="001C7B89" w:rsidRDefault="001C7B89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C7B89">
        <w:rPr>
          <w:rFonts w:ascii="Times New Roman" w:eastAsia="Calibri" w:hAnsi="Times New Roman" w:cs="Times New Roman"/>
          <w:b/>
          <w:sz w:val="24"/>
          <w:szCs w:val="24"/>
        </w:rPr>
        <w:t>. Общие положения</w:t>
      </w:r>
    </w:p>
    <w:p w:rsidR="001C7B89" w:rsidRPr="001C7B89" w:rsidRDefault="001C7B89" w:rsidP="001C7B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89" w:rsidRPr="001C7B89" w:rsidRDefault="001C7B89" w:rsidP="001C7B89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7B89">
        <w:rPr>
          <w:rFonts w:ascii="Times New Roman" w:eastAsia="Calibri" w:hAnsi="Times New Roman" w:cs="Times New Roman"/>
          <w:sz w:val="24"/>
          <w:szCs w:val="24"/>
        </w:rPr>
        <w:t>Настоящий Порядок организации и проведения общественных обсуждений среди населения о намечаемой хозяйственной и иной деятельности, которая подлежит экологической экспертизе, на территории муниципального образования «Беломорский муниципальный район» (далее - Порядок) разработан в соответствии с Федеральным Законом от 23 ноября 1995 года № 174-ФЗ «Об экологической экспертизе», Федеральным законом от 10 января 2002 года № 7-ФЗ «Об охране окружающей среды», Федеральным Законом от 06 октября</w:t>
      </w:r>
      <w:proofErr w:type="gramEnd"/>
      <w:r w:rsidRPr="001C7B89">
        <w:rPr>
          <w:rFonts w:ascii="Times New Roman" w:eastAsia="Calibri" w:hAnsi="Times New Roman" w:cs="Times New Roman"/>
          <w:sz w:val="24"/>
          <w:szCs w:val="24"/>
        </w:rPr>
        <w:t xml:space="preserve"> 2003 года № 131-ФЗ «Об общих принципах организации местного самоуправления в Российской Федерации», </w:t>
      </w:r>
      <w:hyperlink r:id="rId9" w:history="1">
        <w:r w:rsidRPr="0063747C">
          <w:rPr>
            <w:rFonts w:ascii="Times New Roman" w:eastAsia="Calibri" w:hAnsi="Times New Roman" w:cs="Times New Roman"/>
            <w:sz w:val="24"/>
            <w:szCs w:val="24"/>
          </w:rPr>
          <w:t>Положение</w:t>
        </w:r>
      </w:hyperlink>
      <w:proofErr w:type="gramStart"/>
      <w:r w:rsidRPr="001C7B89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1C7B89">
        <w:rPr>
          <w:rFonts w:ascii="Times New Roman" w:eastAsia="Calibri" w:hAnsi="Times New Roman" w:cs="Times New Roman"/>
          <w:sz w:val="24"/>
          <w:szCs w:val="24"/>
        </w:rPr>
        <w:t xml:space="preserve">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Российской Федерации по охране окружающей среды от 16 мая 2000 года № 372, Уставом муницип</w:t>
      </w:r>
      <w:r w:rsidR="00976C0E">
        <w:rPr>
          <w:rFonts w:ascii="Times New Roman" w:eastAsia="Calibri" w:hAnsi="Times New Roman" w:cs="Times New Roman"/>
          <w:sz w:val="24"/>
          <w:szCs w:val="24"/>
        </w:rPr>
        <w:t>ального образования «</w:t>
      </w:r>
      <w:proofErr w:type="spellStart"/>
      <w:r w:rsidR="00976C0E">
        <w:rPr>
          <w:rFonts w:ascii="Times New Roman" w:eastAsia="Calibri" w:hAnsi="Times New Roman" w:cs="Times New Roman"/>
          <w:sz w:val="24"/>
          <w:szCs w:val="24"/>
        </w:rPr>
        <w:t>Кемский</w:t>
      </w:r>
      <w:proofErr w:type="spellEnd"/>
      <w:r w:rsidRPr="001C7B89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район».</w:t>
      </w:r>
    </w:p>
    <w:p w:rsidR="001C7B89" w:rsidRPr="001C7B89" w:rsidRDefault="001C7B89" w:rsidP="001C7B89">
      <w:pPr>
        <w:numPr>
          <w:ilvl w:val="0"/>
          <w:numId w:val="2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B89">
        <w:rPr>
          <w:rFonts w:ascii="Times New Roman" w:eastAsia="Calibri" w:hAnsi="Times New Roman" w:cs="Times New Roman"/>
          <w:sz w:val="24"/>
          <w:szCs w:val="24"/>
        </w:rPr>
        <w:t>Настоящий Порядок определяет общие положения проведения общественных обсуждений намечаемой хозяйственной и иной деятельности, которая подлежит экологической экспертизе на территории муницип</w:t>
      </w:r>
      <w:r w:rsidR="00976C0E">
        <w:rPr>
          <w:rFonts w:ascii="Times New Roman" w:eastAsia="Calibri" w:hAnsi="Times New Roman" w:cs="Times New Roman"/>
          <w:sz w:val="24"/>
          <w:szCs w:val="24"/>
        </w:rPr>
        <w:t>ального образования «</w:t>
      </w:r>
      <w:proofErr w:type="spellStart"/>
      <w:r w:rsidR="00976C0E">
        <w:rPr>
          <w:rFonts w:ascii="Times New Roman" w:eastAsia="Calibri" w:hAnsi="Times New Roman" w:cs="Times New Roman"/>
          <w:sz w:val="24"/>
          <w:szCs w:val="24"/>
        </w:rPr>
        <w:t>Кемский</w:t>
      </w:r>
      <w:proofErr w:type="spellEnd"/>
      <w:r w:rsidRPr="001C7B89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район».</w:t>
      </w:r>
    </w:p>
    <w:p w:rsidR="001C7B89" w:rsidRPr="001C7B89" w:rsidRDefault="001C7B89" w:rsidP="001C7B89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C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подготовки и проведения общественных обсуждений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45D5" w:rsidRPr="00194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уполномоченным на организацию и проведение общественных обсуждений</w:t>
      </w:r>
      <w:r w:rsidR="0019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намечаемой хозяйственной и иной деятельности, которая подлежит экологической экспертизе (далее - общественные обсуждения), </w:t>
      </w:r>
      <w:r w:rsidR="0019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 администрация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Карелия.</w:t>
      </w:r>
    </w:p>
    <w:p w:rsidR="001C7B89" w:rsidRPr="001C7B89" w:rsidRDefault="001C7B89" w:rsidP="001C7B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Проведение общественных обсуждений проводится по инициативе заказчика </w:t>
      </w:r>
      <w:proofErr w:type="gramStart"/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ридического или физического лица, осуществляющего подготовку документации по намечаемой хозяйственной и иной деятельности в соответствии с нормативными требованиями, предъявляемыми к данному виду деятельности, и представляющего документацию по намечаемой деятельности на экологическую экспертизу (далее - заказчик), которое направляет в администрацию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проведении общественных обсуждений в письменном виде, содержащее следующие сведения: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 адрес заказчика или его представителя;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название, цели и месторасположение намечаемой хозяйственной и иной деятельности.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 заявлению заказчика прилагается следующая документация: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обосновывающая документация, содержащая общее описание намечаемой хозяйственной и иной деятельности;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по оценке воздействия намечаемой хозяйственной и иной деятельности на окружающую среду.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Назначение общественных обсуждений осуществляется постановлением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определяются: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название, цели и месторасположение намечаемой хозяйственной и иной деятельности;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 адрес заказчика или его представителя;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предоставления замечаний и предложений участников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и время приема замечаний и предложений участников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место, дата и время проведения общественных обсуждений; 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</w:t>
      </w:r>
      <w:r w:rsidR="00976C0E" w:rsidRP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76C0E"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</w:t>
      </w:r>
      <w:r w:rsidR="001945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проведение общественных обсуждений. 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общественных обсуждений подлежит официальному опубликованию не позднее 7 дней после его принятия.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Общественные обсуждения проводятся в сроки, установленные постановлением 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общественных обсуждений на основе равного, свободного и добровольного участия и волеизъявления.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Отдел администрации</w:t>
      </w:r>
      <w:r w:rsidR="00976C0E" w:rsidRP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назначенный постановлением 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515D4" w:rsidRP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5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проведение общественных обсуждений, обеспечивает регистрацию участников общественных обсуждений и иных лиц, присутствующих на обсуждениях, а также составляет списки желающих выступить в общественных обсуждениях.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Общественные обсуждения проводятся начальником отдела администрации </w:t>
      </w:r>
      <w:proofErr w:type="spellStart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76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Карелия,</w:t>
      </w:r>
      <w:r w:rsidR="00976C0E"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за проведение общественных обсуждений (далее - председательствующий).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Докладчиком при проведении общественных обсуждений является заказчик.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проведении общественных обсуждений председательствующий осуществляет следующие функции: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началом общественных обсуждений оглашает вопросы, подлежащие обсуждению, и определяет порядок и последовательность действий при проведении общественных обсуждений, время, отведенное на выступление участникам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докладчика (содокладчиков), выступающих;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общественные обсуждения и следит за порядком рассмотрения вопросов повестки дня, ставит вопросы повестки дня на голосование;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порядке очередности предоставляет слово для выступления докладчику (содокладчику), участникам общественных обсуждений, иным выступающим;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оглашает замечания и предложения участников общественных обсуждений, представленные в письменном виде.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После выступления участников общественных обсуждений вопрос одобрения намечаемой хозяйственной и иной деятельности ставится председательствующим на голосование.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Решения по вопросу одобрения намечаемой хозяйственной и иной деятельности (далее - резолюция общественных обсуждений) принимаются большинством голосов участников общественных обсуждений и носят рекомендательный характер.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Оформление результатов общественных обсуждений осуществляется протоколом общественных обсуждений в соответствии с разделом 3 настоящего положения.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C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Протокол общественных обсуждений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ходе проведения общественных обсуждений ведется протокол.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Ведение протокола общественных обсуждений осуществляется секретарем 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общественных обсуждений - специалистом отдела администрации</w:t>
      </w:r>
      <w:r w:rsidR="0063747C" w:rsidRP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ответственного за проведение общественных обсуждений (далее - секретарь).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Протокол общественных обсуждений должен содержать следующие сведения: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дату, время, место проведения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председательствующего и секретаря;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вопросы, подлежащие рассмотрению на общественных обсуждениях;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докладчика (содокладчика), иных выступающих;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и замечания участников общественных обсуждений;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итоги голосования.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Оформление протокола общественных обсуждений осуществляется секретарем не позднее 5 рабочих дней со дня проведения общественных обсуждений.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Протокол общественных обсуждений составляется в трех экземплярах и подписывается председательствующим.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Один экземпляр протокола общественных обсуждений вручается заказчику под подпись или направляется ему заказным письмом с уведомлением о вручении администрацией</w:t>
      </w:r>
      <w:r w:rsidR="0063747C" w:rsidRP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63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Карелия</w:t>
      </w:r>
      <w:r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рабочих дней со дня проведения общественных обсуждений.</w:t>
      </w:r>
    </w:p>
    <w:p w:rsidR="0063747C" w:rsidRPr="000A079A" w:rsidRDefault="0063747C" w:rsidP="006374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C7B89" w:rsidRPr="001C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Резолюция общественных обсуждений подлежит официальному опубликованию в средствах массовой информации и на официальном сайте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B89" w:rsidRPr="001C7B89" w:rsidRDefault="001C7B89" w:rsidP="001C7B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A92" w:rsidRDefault="00025A92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121" w:rsidRDefault="009F2121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A92" w:rsidRDefault="00025A92" w:rsidP="00025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sectPr w:rsidR="000A079A" w:rsidRPr="00025A92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CB94385"/>
    <w:multiLevelType w:val="hybridMultilevel"/>
    <w:tmpl w:val="C344B168"/>
    <w:lvl w:ilvl="0" w:tplc="ECE0DF44">
      <w:start w:val="1"/>
      <w:numFmt w:val="decimal"/>
      <w:suff w:val="space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8"/>
  </w:num>
  <w:num w:numId="5">
    <w:abstractNumId w:val="15"/>
  </w:num>
  <w:num w:numId="6">
    <w:abstractNumId w:val="14"/>
  </w:num>
  <w:num w:numId="7">
    <w:abstractNumId w:val="18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25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2"/>
  </w:num>
  <w:num w:numId="20">
    <w:abstractNumId w:val="17"/>
  </w:num>
  <w:num w:numId="21">
    <w:abstractNumId w:val="24"/>
  </w:num>
  <w:num w:numId="22">
    <w:abstractNumId w:val="19"/>
  </w:num>
  <w:num w:numId="23">
    <w:abstractNumId w:val="0"/>
  </w:num>
  <w:num w:numId="24">
    <w:abstractNumId w:val="5"/>
  </w:num>
  <w:num w:numId="25">
    <w:abstractNumId w:val="7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2592A"/>
    <w:rsid w:val="00025A92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06F0"/>
    <w:rsid w:val="00167E62"/>
    <w:rsid w:val="001705B9"/>
    <w:rsid w:val="001825CC"/>
    <w:rsid w:val="001901BA"/>
    <w:rsid w:val="001945D5"/>
    <w:rsid w:val="001A556C"/>
    <w:rsid w:val="001A7CA9"/>
    <w:rsid w:val="001C7B8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5D4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3747C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76C0E"/>
    <w:rsid w:val="009801C7"/>
    <w:rsid w:val="00982B3D"/>
    <w:rsid w:val="00984CD6"/>
    <w:rsid w:val="009B3C85"/>
    <w:rsid w:val="009D648D"/>
    <w:rsid w:val="009E1C75"/>
    <w:rsid w:val="009F2121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B7D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B5939F95F58FA6033E210C4BE55BEE64AC99E2C23E3D3665F221F574AE4D05FF759A7F8C99CF8D88E41C6C9FE9CC47D2062238BD3DEZBO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4B5939F95F58FA6033E210C4BE55BEE64AC99E2C23E3D3665F221F574AE4D05FF759A7F8C99CF8D88E41C6C9FE9CC47D2062238BD3DEZBO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6CA0-0FB7-409C-96EA-C33F8896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64</cp:revision>
  <cp:lastPrinted>2021-02-26T08:09:00Z</cp:lastPrinted>
  <dcterms:created xsi:type="dcterms:W3CDTF">2016-12-04T07:46:00Z</dcterms:created>
  <dcterms:modified xsi:type="dcterms:W3CDTF">2021-02-26T08:09:00Z</dcterms:modified>
</cp:coreProperties>
</file>