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проделанной работе по муниципаль</w:t>
      </w:r>
      <w:r w:rsidR="002A1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земельному контролю за 20</w:t>
      </w:r>
      <w:r w:rsid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957" w:rsidRDefault="00864957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муниципальный земельный контроль осуществляется в соответствии с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 72 Земельного кодекса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осуществления муниципального земельного контроля на территории Кемского му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района, утвержденным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 Совета Кемского муниципального района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апреля 2007 года № 8-1/107,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исполнению муниципальной функции по муниципальному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мельному контролю, утвержденным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24 августа 2015 года № 644.  </w:t>
      </w:r>
    </w:p>
    <w:p w:rsidR="00001859" w:rsidRPr="00864957" w:rsidRDefault="00864957" w:rsidP="00001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земельный контроль проводит </w:t>
      </w:r>
      <w:r w:rsid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архитектуры и градостроительства.</w:t>
      </w:r>
    </w:p>
    <w:p w:rsidR="004A711E" w:rsidRDefault="00001859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проведения мероприятий по муниципальному земельному контролю направленных на предотвращение, выявление и пресечение нарушений действующего законодательства в области охраны землепользования в части контроля за использованием земель, соблюдения порядка, исключающего самовольное занятие земельных участков или использования их без оформленных в установленном порядке правоустанавливающих документов, соблюдения порядка переуступки права пользования землей, использования земельных участков по целевому назначению, выполнения требований по предотвращению уничтожения, самовольного снятия и перемещения плодородного слоя почвы, а также порчи земель и т.д. на территории Кемского муниципального района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проведено 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6B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лиц. </w:t>
      </w:r>
    </w:p>
    <w:p w:rsidR="00285295" w:rsidRDefault="00285295" w:rsidP="0028529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01C2"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роверок юридических лиц и индивиду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предпринимателей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001C2"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планировалось</w:t>
      </w:r>
      <w:r w:rsidR="00E001C2"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295">
        <w:rPr>
          <w:rFonts w:ascii="Times New Roman" w:eastAsia="Times New Roman" w:hAnsi="Times New Roman" w:cs="Times New Roman"/>
          <w:sz w:val="24"/>
          <w:szCs w:val="24"/>
          <w:lang w:eastAsia="ru-RU"/>
        </w:rPr>
        <w:t>С 05.01.2019 вступил в силу Федеральный закон от 25.12.2018 № 480-ФЗ «О внесении изменений в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статью 35 Федерального закона «О водоснабжении и водоотведении», дополнивший статьей 26.2 Закон № 294-ФЗ. Указанной статьей вводятся ограничения проведения плановых проверок при осуществлении государственного контроля (надзора) и муниципального контроля в отношении субъектов малого предпринимательства. С 01.01.2019 по 31.12.2020 для субъектов малого предпринимательства установлены «надзорные каникулы»: по общему правилу в отношении них не проводятся плановые проверки.</w:t>
      </w:r>
    </w:p>
    <w:p w:rsidR="00BB7A78" w:rsidRDefault="00001859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64957"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проверок выявлено 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земельного законодательства по статье 7.1 КоАП (Самовольное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участок); 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статье 8.8 (Использование земельных участков не по целевому назначению, невыполнение обязанностей по приведению земель в состояние, пригодное для использо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по целевому назначению). 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физических лиц получили постановление о назначении административного на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казания в виде штрафа (итого: </w:t>
      </w:r>
      <w:r w:rsidR="00E802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рублей).</w:t>
      </w:r>
      <w:r w:rsidR="00931A94" w:rsidRPr="00931A94">
        <w:t xml:space="preserve"> </w:t>
      </w:r>
      <w:r w:rsidR="00931A94" w:rsidRPr="0093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</w:t>
      </w:r>
      <w:r w:rsidR="0093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31A94" w:rsidRPr="0093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земельных участка в налоговый оборот по результатам МЗК.</w:t>
      </w:r>
    </w:p>
    <w:p w:rsidR="00AE62EC" w:rsidRDefault="00AE62EC" w:rsidP="00191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по проверке земельных участков, используемых с нарушением земельного законодательства, направляются муниципальным инспектором в Управление Федеральной службы государственной регистрации, кадастра и картографии</w:t>
      </w:r>
      <w:r w:rsid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Карелия.</w:t>
      </w:r>
    </w:p>
    <w:p w:rsidR="005D686D" w:rsidRDefault="00536336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план проверок физическ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лиц на 202</w:t>
      </w:r>
      <w:r w:rsidR="00EF6C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</w:t>
      </w: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 2019 года  № 1161</w:t>
      </w: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проведения плановых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физических лиц на 2020</w:t>
      </w: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C4D" w:rsidRDefault="00EF6C4D" w:rsidP="00EF6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26 декабря 2008 года № 294-ФЗ «О защите прав юридических лиц и индивидуальных предпринимателей при </w:t>
      </w:r>
      <w:r w:rsidRPr="00EF6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осуществлении государственного контроля (надзора) и муниципального контроля»,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 июня 2010 года № 489, постановлением Правительства Российской Федерации от 30 ноября 2020 года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изменения  </w:t>
      </w:r>
      <w:r w:rsidRPr="00EF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 проведения плановых проверок юридических лиц и индивидуальных предпринимателей на 2021 год, утвержденный постановлением администрации </w:t>
      </w:r>
      <w:bookmarkStart w:id="1" w:name="_Hlk59545711"/>
      <w:r w:rsidRPr="00EF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от 12 октября 2020 года № 884 </w:t>
      </w:r>
      <w:bookmarkEnd w:id="1"/>
      <w:r w:rsidRPr="00EF6C4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проведения плановых проверок юридических лиц и индивидуальных предпринимателей на 2021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(постановление администрации </w:t>
      </w:r>
      <w:r w:rsidRPr="00EF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декабря</w:t>
      </w:r>
      <w:r w:rsidRPr="00EF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1087).</w:t>
      </w:r>
    </w:p>
    <w:p w:rsidR="00851F0D" w:rsidRDefault="001221C3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 Федерального закона от 26 декабря 2008 года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816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азработана программа профилактики нарушений юридическими лицами и индивидуальными предпринимателями обязательных требований в сфере муниципаль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земельного контроля на 202</w:t>
      </w:r>
      <w:r w:rsidR="001443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утверждена постановлением </w:t>
      </w:r>
      <w:r w:rsidR="00851F0D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Кемского муниципального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144324"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4432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</w:t>
      </w:r>
      <w:r w:rsidR="00144324">
        <w:rPr>
          <w:rFonts w:ascii="Times New Roman" w:eastAsia="Times New Roman" w:hAnsi="Times New Roman" w:cs="Times New Roman"/>
          <w:sz w:val="24"/>
          <w:szCs w:val="24"/>
          <w:lang w:eastAsia="ru-RU"/>
        </w:rPr>
        <w:t>883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957" w:rsidRDefault="00101841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Министерства экономического развития Российской Федерации и Федеральной службы государственной статистики от 21 декабря 2011 года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подготовлены и размещены в </w:t>
      </w:r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автоматизированной информационной системе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«Управление» полугодовые формы федерального статистического 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1-контроль «Сведения об осуществлении государственного контроля (надзора) и муниципального контроля». Подготовлены годовые доклады, которые будут размещены</w:t>
      </w:r>
      <w:r w:rsid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ГАС «Управление».</w:t>
      </w:r>
      <w:r w:rsid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4455B" w:rsidRDefault="00D4455B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B" w:rsidRPr="00D4455B" w:rsidRDefault="00D4455B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4455B" w:rsidRPr="00D4455B" w:rsidSect="00D85E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AF9"/>
    <w:rsid w:val="00001859"/>
    <w:rsid w:val="00021283"/>
    <w:rsid w:val="000B4256"/>
    <w:rsid w:val="00101841"/>
    <w:rsid w:val="001221C3"/>
    <w:rsid w:val="00144324"/>
    <w:rsid w:val="00185A75"/>
    <w:rsid w:val="0019135E"/>
    <w:rsid w:val="00273FF9"/>
    <w:rsid w:val="00285295"/>
    <w:rsid w:val="002A1933"/>
    <w:rsid w:val="002A6C1E"/>
    <w:rsid w:val="00304CE9"/>
    <w:rsid w:val="00305D0B"/>
    <w:rsid w:val="00315CFB"/>
    <w:rsid w:val="00360D7B"/>
    <w:rsid w:val="00383D70"/>
    <w:rsid w:val="003A735D"/>
    <w:rsid w:val="004A63CE"/>
    <w:rsid w:val="004A711E"/>
    <w:rsid w:val="00536336"/>
    <w:rsid w:val="005D686D"/>
    <w:rsid w:val="005E2D8F"/>
    <w:rsid w:val="00657368"/>
    <w:rsid w:val="006B54AC"/>
    <w:rsid w:val="006F51E7"/>
    <w:rsid w:val="007E4C2F"/>
    <w:rsid w:val="00802D73"/>
    <w:rsid w:val="00816581"/>
    <w:rsid w:val="00851F0D"/>
    <w:rsid w:val="00864957"/>
    <w:rsid w:val="00931A94"/>
    <w:rsid w:val="00932918"/>
    <w:rsid w:val="00A92A55"/>
    <w:rsid w:val="00AA5AF9"/>
    <w:rsid w:val="00AE188A"/>
    <w:rsid w:val="00AE62EC"/>
    <w:rsid w:val="00BB7A78"/>
    <w:rsid w:val="00C65582"/>
    <w:rsid w:val="00CA6F6D"/>
    <w:rsid w:val="00D4455B"/>
    <w:rsid w:val="00D85E8F"/>
    <w:rsid w:val="00E001C2"/>
    <w:rsid w:val="00E31647"/>
    <w:rsid w:val="00E6430F"/>
    <w:rsid w:val="00E80216"/>
    <w:rsid w:val="00EB2AC8"/>
    <w:rsid w:val="00EF6C4D"/>
    <w:rsid w:val="00F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1045"/>
  <w15:docId w15:val="{C3DA7710-E665-4223-A81F-FF44818B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2018-01-16T10:58:00Z</cp:lastPrinted>
  <dcterms:created xsi:type="dcterms:W3CDTF">2016-03-28T08:04:00Z</dcterms:created>
  <dcterms:modified xsi:type="dcterms:W3CDTF">2020-12-22T14:14:00Z</dcterms:modified>
</cp:coreProperties>
</file>