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DC" w:rsidRDefault="00FD6BDC" w:rsidP="00FD6BDC">
      <w:pPr>
        <w:tabs>
          <w:tab w:val="left" w:pos="6804"/>
        </w:tabs>
        <w:ind w:left="142"/>
      </w:pPr>
    </w:p>
    <w:p w:rsidR="00FD6BDC" w:rsidRDefault="00FD6BDC" w:rsidP="00FD6BDC">
      <w:pPr>
        <w:rPr>
          <w:b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ADF31B" wp14:editId="7153F8F2">
            <wp:simplePos x="0" y="0"/>
            <wp:positionH relativeFrom="column">
              <wp:posOffset>2613660</wp:posOffset>
            </wp:positionH>
            <wp:positionV relativeFrom="paragraph">
              <wp:posOffset>-80010</wp:posOffset>
            </wp:positionV>
            <wp:extent cx="581025" cy="866775"/>
            <wp:effectExtent l="0" t="0" r="9525" b="9525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BDC" w:rsidRDefault="00FD6BDC" w:rsidP="00FD6BDC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</w:t>
      </w:r>
    </w:p>
    <w:p w:rsidR="00FD6BDC" w:rsidRDefault="00FD6BDC" w:rsidP="00FD6BDC">
      <w:pPr>
        <w:rPr>
          <w:b/>
          <w:szCs w:val="24"/>
        </w:rPr>
      </w:pPr>
    </w:p>
    <w:p w:rsidR="00FD6BDC" w:rsidRDefault="00FD6BDC" w:rsidP="00FD6BDC">
      <w:pPr>
        <w:jc w:val="center"/>
        <w:rPr>
          <w:b/>
          <w:szCs w:val="24"/>
        </w:rPr>
      </w:pPr>
    </w:p>
    <w:p w:rsidR="00FD6BDC" w:rsidRDefault="00FD6BDC" w:rsidP="00FD6BDC">
      <w:pPr>
        <w:jc w:val="center"/>
        <w:rPr>
          <w:b/>
          <w:szCs w:val="24"/>
        </w:rPr>
      </w:pPr>
    </w:p>
    <w:p w:rsidR="00FD6BDC" w:rsidRPr="005C7E37" w:rsidRDefault="00FD6BDC" w:rsidP="00FD6BDC">
      <w:pPr>
        <w:jc w:val="center"/>
        <w:rPr>
          <w:b/>
          <w:szCs w:val="24"/>
        </w:rPr>
      </w:pPr>
      <w:r w:rsidRPr="005C7E37">
        <w:rPr>
          <w:b/>
          <w:szCs w:val="24"/>
        </w:rPr>
        <w:t>Российская Федерация</w:t>
      </w:r>
    </w:p>
    <w:p w:rsidR="00FD6BDC" w:rsidRPr="005C7E37" w:rsidRDefault="00FD6BDC" w:rsidP="00FD6BDC">
      <w:pPr>
        <w:ind w:left="360"/>
        <w:rPr>
          <w:b/>
          <w:szCs w:val="24"/>
        </w:rPr>
      </w:pPr>
      <w:r w:rsidRPr="005C7E37">
        <w:rPr>
          <w:b/>
          <w:szCs w:val="24"/>
        </w:rPr>
        <w:t xml:space="preserve">                                        </w:t>
      </w:r>
      <w:r>
        <w:rPr>
          <w:b/>
          <w:szCs w:val="24"/>
        </w:rPr>
        <w:t xml:space="preserve">             </w:t>
      </w:r>
      <w:r w:rsidRPr="005C7E37">
        <w:rPr>
          <w:b/>
          <w:szCs w:val="24"/>
        </w:rPr>
        <w:t xml:space="preserve">Республика Карелия    </w:t>
      </w:r>
    </w:p>
    <w:p w:rsidR="00FD6BDC" w:rsidRPr="005C7E37" w:rsidRDefault="00FD6BDC" w:rsidP="00FD6BD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5C7E37">
        <w:rPr>
          <w:b/>
          <w:sz w:val="28"/>
          <w:szCs w:val="28"/>
        </w:rPr>
        <w:t xml:space="preserve">Администрация </w:t>
      </w:r>
      <w:proofErr w:type="spellStart"/>
      <w:r w:rsidRPr="005C7E37">
        <w:rPr>
          <w:b/>
          <w:sz w:val="28"/>
          <w:szCs w:val="28"/>
        </w:rPr>
        <w:t>Кемского</w:t>
      </w:r>
      <w:proofErr w:type="spellEnd"/>
      <w:r w:rsidRPr="005C7E37">
        <w:rPr>
          <w:b/>
          <w:sz w:val="28"/>
          <w:szCs w:val="28"/>
        </w:rPr>
        <w:t xml:space="preserve"> муниципального района                                                                                                 </w:t>
      </w:r>
    </w:p>
    <w:p w:rsidR="00FD6BDC" w:rsidRDefault="00FD6BDC" w:rsidP="00FD6BDC">
      <w:pPr>
        <w:ind w:left="1800"/>
        <w:rPr>
          <w:b/>
          <w:szCs w:val="24"/>
        </w:rPr>
      </w:pPr>
      <w:r w:rsidRPr="005C7E37">
        <w:rPr>
          <w:b/>
          <w:sz w:val="28"/>
          <w:szCs w:val="28"/>
        </w:rPr>
        <w:t xml:space="preserve">                        </w:t>
      </w:r>
    </w:p>
    <w:p w:rsidR="00FD6BDC" w:rsidRPr="005C7E37" w:rsidRDefault="00FD6BDC" w:rsidP="00FD6BDC">
      <w:pPr>
        <w:ind w:left="1800"/>
        <w:rPr>
          <w:b/>
          <w:sz w:val="28"/>
          <w:szCs w:val="28"/>
        </w:rPr>
      </w:pPr>
      <w:r w:rsidRPr="005C7E37">
        <w:rPr>
          <w:b/>
          <w:sz w:val="28"/>
          <w:szCs w:val="28"/>
        </w:rPr>
        <w:t xml:space="preserve"> </w:t>
      </w:r>
    </w:p>
    <w:p w:rsidR="00FD6BDC" w:rsidRPr="005C7E37" w:rsidRDefault="00FD6BDC" w:rsidP="00FD6BDC">
      <w:pPr>
        <w:tabs>
          <w:tab w:val="left" w:pos="85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5C7E3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proofErr w:type="gramStart"/>
      <w:r w:rsidRPr="005C7E37">
        <w:rPr>
          <w:b/>
          <w:sz w:val="28"/>
          <w:szCs w:val="28"/>
        </w:rPr>
        <w:t>П</w:t>
      </w:r>
      <w:proofErr w:type="gramEnd"/>
      <w:r w:rsidRPr="005C7E37">
        <w:rPr>
          <w:b/>
          <w:sz w:val="28"/>
          <w:szCs w:val="28"/>
        </w:rPr>
        <w:t xml:space="preserve"> О С Т А Н О В Л Е Н И Е           </w:t>
      </w:r>
    </w:p>
    <w:p w:rsidR="00FD6BDC" w:rsidRDefault="00FD6BDC" w:rsidP="00FD6BDC">
      <w:pPr>
        <w:tabs>
          <w:tab w:val="left" w:pos="851"/>
        </w:tabs>
        <w:jc w:val="both"/>
        <w:rPr>
          <w:sz w:val="28"/>
          <w:szCs w:val="28"/>
        </w:rPr>
      </w:pPr>
    </w:p>
    <w:p w:rsidR="00A57526" w:rsidRDefault="00A57526" w:rsidP="00A57526">
      <w:pPr>
        <w:tabs>
          <w:tab w:val="right" w:pos="9356"/>
        </w:tabs>
        <w:ind w:right="-2"/>
        <w:jc w:val="both"/>
        <w:rPr>
          <w:szCs w:val="24"/>
        </w:rPr>
      </w:pPr>
      <w:r>
        <w:rPr>
          <w:szCs w:val="24"/>
        </w:rPr>
        <w:t>23 апреля 2025</w:t>
      </w:r>
      <w:r w:rsidRPr="00887A6F">
        <w:rPr>
          <w:szCs w:val="24"/>
        </w:rPr>
        <w:t xml:space="preserve"> года</w:t>
      </w:r>
      <w:r>
        <w:rPr>
          <w:szCs w:val="24"/>
        </w:rPr>
        <w:tab/>
        <w:t>№ 278</w:t>
      </w:r>
    </w:p>
    <w:p w:rsidR="00FD6BDC" w:rsidRDefault="00A57526" w:rsidP="00A57526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>г. Кемь</w:t>
      </w:r>
    </w:p>
    <w:p w:rsidR="009A199D" w:rsidRDefault="009A199D" w:rsidP="00FD6BDC">
      <w:pPr>
        <w:tabs>
          <w:tab w:val="left" w:pos="851"/>
        </w:tabs>
        <w:jc w:val="both"/>
        <w:rPr>
          <w:szCs w:val="24"/>
        </w:rPr>
      </w:pPr>
    </w:p>
    <w:p w:rsidR="00DA0433" w:rsidRDefault="00FD6BDC" w:rsidP="00DA0433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О </w:t>
      </w:r>
      <w:r w:rsidR="00DA0433">
        <w:rPr>
          <w:szCs w:val="24"/>
        </w:rPr>
        <w:t xml:space="preserve">внесении изменений в постановление </w:t>
      </w:r>
    </w:p>
    <w:p w:rsidR="00DA0433" w:rsidRDefault="00DA0433" w:rsidP="00DA0433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администрации </w:t>
      </w:r>
      <w:proofErr w:type="spellStart"/>
      <w:proofErr w:type="gramStart"/>
      <w:r>
        <w:rPr>
          <w:szCs w:val="24"/>
        </w:rPr>
        <w:t>Кемского</w:t>
      </w:r>
      <w:proofErr w:type="spellEnd"/>
      <w:proofErr w:type="gramEnd"/>
      <w:r>
        <w:rPr>
          <w:szCs w:val="24"/>
        </w:rPr>
        <w:t xml:space="preserve"> муниципального</w:t>
      </w:r>
    </w:p>
    <w:p w:rsidR="00FD6BDC" w:rsidRPr="006A0BF2" w:rsidRDefault="00DA0433" w:rsidP="00DA0433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>района от 29.12.2022 №1132</w:t>
      </w:r>
    </w:p>
    <w:p w:rsidR="00FD6BDC" w:rsidRPr="00F46592" w:rsidRDefault="00FD6BDC" w:rsidP="00FD6BDC">
      <w:pPr>
        <w:tabs>
          <w:tab w:val="left" w:pos="851"/>
        </w:tabs>
        <w:jc w:val="both"/>
        <w:rPr>
          <w:szCs w:val="24"/>
        </w:rPr>
      </w:pPr>
      <w:bookmarkStart w:id="0" w:name="_GoBack"/>
      <w:bookmarkEnd w:id="0"/>
    </w:p>
    <w:p w:rsidR="00FD6BDC" w:rsidRPr="006A0BF2" w:rsidRDefault="00DA0433" w:rsidP="00FD6BDC">
      <w:pPr>
        <w:tabs>
          <w:tab w:val="left" w:pos="851"/>
        </w:tabs>
        <w:jc w:val="center"/>
        <w:rPr>
          <w:szCs w:val="24"/>
        </w:rPr>
      </w:pPr>
      <w:r>
        <w:rPr>
          <w:szCs w:val="24"/>
        </w:rPr>
        <w:t>А</w:t>
      </w:r>
      <w:r w:rsidR="00FD6BDC" w:rsidRPr="006A0BF2">
        <w:rPr>
          <w:szCs w:val="24"/>
        </w:rPr>
        <w:t xml:space="preserve">дминистрация </w:t>
      </w:r>
      <w:proofErr w:type="spellStart"/>
      <w:r w:rsidR="00FD6BDC" w:rsidRPr="006A0BF2">
        <w:rPr>
          <w:szCs w:val="24"/>
        </w:rPr>
        <w:t>Кемского</w:t>
      </w:r>
      <w:proofErr w:type="spellEnd"/>
      <w:r w:rsidR="00FD6BDC" w:rsidRPr="006A0BF2">
        <w:rPr>
          <w:szCs w:val="24"/>
        </w:rPr>
        <w:t xml:space="preserve"> муниципального района ПОСТАНОВЛЯЕТ:</w:t>
      </w:r>
    </w:p>
    <w:p w:rsidR="00FD6BDC" w:rsidRPr="006A0BF2" w:rsidRDefault="00FD6BDC" w:rsidP="00FD6BDC">
      <w:pPr>
        <w:tabs>
          <w:tab w:val="left" w:pos="851"/>
        </w:tabs>
        <w:jc w:val="both"/>
        <w:rPr>
          <w:szCs w:val="24"/>
        </w:rPr>
      </w:pPr>
    </w:p>
    <w:p w:rsidR="0045464D" w:rsidRDefault="00FD6BDC" w:rsidP="00FD6BD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FD6BDC">
        <w:rPr>
          <w:szCs w:val="24"/>
        </w:rPr>
        <w:t>1.</w:t>
      </w:r>
      <w:r>
        <w:rPr>
          <w:szCs w:val="24"/>
        </w:rPr>
        <w:t xml:space="preserve"> </w:t>
      </w:r>
      <w:proofErr w:type="gramStart"/>
      <w:r w:rsidR="00DA0433">
        <w:rPr>
          <w:szCs w:val="24"/>
        </w:rPr>
        <w:t xml:space="preserve">Внести в административный регламент администрации </w:t>
      </w:r>
      <w:proofErr w:type="spellStart"/>
      <w:r w:rsidR="00DA0433">
        <w:rPr>
          <w:szCs w:val="24"/>
        </w:rPr>
        <w:t>Кемского</w:t>
      </w:r>
      <w:proofErr w:type="spellEnd"/>
      <w:r w:rsidR="00DA0433">
        <w:rPr>
          <w:szCs w:val="24"/>
        </w:rPr>
        <w:t xml:space="preserve"> муниципального района предоставления муниципальной услуги «Выдача разрешения  на строительство, внесение изменений в разрешении на строительство, в том числе в связи с необходимостью продления срока  действия разрешения на строительство» на территории </w:t>
      </w:r>
      <w:proofErr w:type="spellStart"/>
      <w:r w:rsidR="00DA0433">
        <w:rPr>
          <w:szCs w:val="24"/>
        </w:rPr>
        <w:t>Кемского</w:t>
      </w:r>
      <w:proofErr w:type="spellEnd"/>
      <w:r w:rsidR="00DA0433">
        <w:rPr>
          <w:szCs w:val="24"/>
        </w:rPr>
        <w:t xml:space="preserve"> муниципального района</w:t>
      </w:r>
      <w:r w:rsidR="00487710">
        <w:rPr>
          <w:szCs w:val="24"/>
        </w:rPr>
        <w:t xml:space="preserve">, утвержденный постановлением администрации </w:t>
      </w:r>
      <w:proofErr w:type="spellStart"/>
      <w:r w:rsidR="00487710">
        <w:rPr>
          <w:szCs w:val="24"/>
        </w:rPr>
        <w:t>Кемского</w:t>
      </w:r>
      <w:proofErr w:type="spellEnd"/>
      <w:r w:rsidR="00487710">
        <w:rPr>
          <w:szCs w:val="24"/>
        </w:rPr>
        <w:t xml:space="preserve"> муниципального района</w:t>
      </w:r>
      <w:r w:rsidR="00DA0433">
        <w:rPr>
          <w:szCs w:val="24"/>
        </w:rPr>
        <w:t xml:space="preserve"> от 29 декабря 2022 года №</w:t>
      </w:r>
      <w:r w:rsidR="00487710">
        <w:rPr>
          <w:szCs w:val="24"/>
        </w:rPr>
        <w:t xml:space="preserve"> </w:t>
      </w:r>
      <w:r w:rsidR="00DA0433">
        <w:rPr>
          <w:szCs w:val="24"/>
        </w:rPr>
        <w:t>1132 следующие изменения:</w:t>
      </w:r>
      <w:proofErr w:type="gramEnd"/>
    </w:p>
    <w:p w:rsidR="00164C19" w:rsidRDefault="00164C19" w:rsidP="00FD6BDC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487710">
        <w:rPr>
          <w:szCs w:val="24"/>
        </w:rPr>
        <w:t>1)</w:t>
      </w:r>
      <w:proofErr w:type="gramStart"/>
      <w:r w:rsidR="00487710"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gramStart"/>
      <w:r w:rsidR="006C4551">
        <w:rPr>
          <w:szCs w:val="24"/>
        </w:rPr>
        <w:t>п</w:t>
      </w:r>
      <w:proofErr w:type="gramEnd"/>
      <w:r w:rsidR="006C4551">
        <w:rPr>
          <w:szCs w:val="24"/>
        </w:rPr>
        <w:t>ункт</w:t>
      </w:r>
      <w:r>
        <w:rPr>
          <w:szCs w:val="24"/>
        </w:rPr>
        <w:t xml:space="preserve"> 2.9.1</w:t>
      </w:r>
      <w:r w:rsidR="00487710">
        <w:rPr>
          <w:szCs w:val="24"/>
        </w:rPr>
        <w:t>.</w:t>
      </w:r>
      <w:r>
        <w:rPr>
          <w:szCs w:val="24"/>
        </w:rPr>
        <w:t xml:space="preserve"> изложить в следующей редакции:</w:t>
      </w:r>
    </w:p>
    <w:p w:rsidR="00487710" w:rsidRPr="00726C5C" w:rsidRDefault="00487710" w:rsidP="00487710">
      <w:pPr>
        <w:pStyle w:val="ConsPlusNormal"/>
        <w:jc w:val="both"/>
        <w:outlineLvl w:val="3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Cs w:val="24"/>
        </w:rPr>
        <w:t xml:space="preserve">        </w:t>
      </w:r>
      <w:r w:rsidR="00164C19">
        <w:rPr>
          <w:bCs/>
          <w:color w:val="000000" w:themeColor="text1"/>
          <w:szCs w:val="24"/>
        </w:rPr>
        <w:t xml:space="preserve"> «</w:t>
      </w:r>
      <w:r w:rsidRPr="00726C5C">
        <w:rPr>
          <w:bCs/>
          <w:color w:val="000000" w:themeColor="text1"/>
          <w:sz w:val="24"/>
          <w:szCs w:val="24"/>
        </w:rPr>
        <w:t>2.9.1. 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164C19" w:rsidRDefault="00487710" w:rsidP="00FD6BDC">
      <w:pPr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           </w:t>
      </w:r>
      <w:proofErr w:type="gramStart"/>
      <w:r w:rsidR="00164C19" w:rsidRPr="00726C5C">
        <w:rPr>
          <w:bCs/>
          <w:color w:val="000000" w:themeColor="text1"/>
          <w:szCs w:val="24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</w:t>
      </w:r>
      <w:r w:rsidR="00164C19" w:rsidRPr="00875543">
        <w:rPr>
          <w:bCs/>
          <w:color w:val="000000" w:themeColor="text1"/>
          <w:szCs w:val="24"/>
        </w:rPr>
        <w:t>земельного у</w:t>
      </w:r>
      <w:r w:rsidR="00875543" w:rsidRPr="00875543">
        <w:rPr>
          <w:bCs/>
          <w:color w:val="000000" w:themeColor="text1"/>
          <w:szCs w:val="24"/>
        </w:rPr>
        <w:t>частка в случае, предусмотренном частью</w:t>
      </w:r>
      <w:r w:rsidR="00164C19" w:rsidRPr="00875543">
        <w:rPr>
          <w:bCs/>
          <w:color w:val="000000" w:themeColor="text1"/>
          <w:szCs w:val="24"/>
        </w:rPr>
        <w:t xml:space="preserve">  1</w:t>
      </w:r>
      <w:r w:rsidR="00164C19" w:rsidRPr="00875543">
        <w:rPr>
          <w:bCs/>
          <w:color w:val="000000" w:themeColor="text1"/>
          <w:szCs w:val="24"/>
          <w:vertAlign w:val="superscript"/>
        </w:rPr>
        <w:t xml:space="preserve">1 </w:t>
      </w:r>
      <w:r w:rsidR="00164C19" w:rsidRPr="00875543">
        <w:rPr>
          <w:bCs/>
          <w:color w:val="000000" w:themeColor="text1"/>
          <w:szCs w:val="24"/>
        </w:rPr>
        <w:t>статьи 57</w:t>
      </w:r>
      <w:r w:rsidR="00164C19" w:rsidRPr="00875543">
        <w:rPr>
          <w:bCs/>
          <w:color w:val="000000" w:themeColor="text1"/>
          <w:szCs w:val="24"/>
          <w:vertAlign w:val="superscript"/>
        </w:rPr>
        <w:t>3</w:t>
      </w:r>
      <w:r w:rsidR="00164C19" w:rsidRPr="00875543">
        <w:rPr>
          <w:bCs/>
          <w:color w:val="000000" w:themeColor="text1"/>
          <w:szCs w:val="24"/>
        </w:rPr>
        <w:t xml:space="preserve"> Градостроительного кодекса Р</w:t>
      </w:r>
      <w:r w:rsidR="00164C19" w:rsidRPr="00726C5C">
        <w:rPr>
          <w:bCs/>
          <w:color w:val="000000" w:themeColor="text1"/>
          <w:szCs w:val="24"/>
        </w:rPr>
        <w:t>оссийской Федерации, или реквизиты утвержденного проекта</w:t>
      </w:r>
      <w:proofErr w:type="gramEnd"/>
      <w:r w:rsidR="00164C19" w:rsidRPr="00726C5C">
        <w:rPr>
          <w:bCs/>
          <w:color w:val="000000" w:themeColor="text1"/>
          <w:szCs w:val="24"/>
        </w:rPr>
        <w:t xml:space="preserve">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="00164C19" w:rsidRPr="00726C5C">
        <w:rPr>
          <w:bCs/>
          <w:color w:val="000000" w:themeColor="text1"/>
          <w:szCs w:val="24"/>
          <w:vertAlign w:val="superscript"/>
        </w:rPr>
        <w:t>3</w:t>
      </w:r>
      <w:r w:rsidR="00164C19" w:rsidRPr="00726C5C">
        <w:rPr>
          <w:bCs/>
          <w:color w:val="000000" w:themeColor="text1"/>
          <w:szCs w:val="24"/>
        </w:rPr>
        <w:t xml:space="preserve"> статьи 51 Градостроительно</w:t>
      </w:r>
      <w:r w:rsidR="006C4551">
        <w:rPr>
          <w:bCs/>
          <w:color w:val="000000" w:themeColor="text1"/>
          <w:szCs w:val="24"/>
        </w:rPr>
        <w:t>го кодекса Российской Федерации</w:t>
      </w:r>
      <w:r w:rsidR="00164C19">
        <w:rPr>
          <w:bCs/>
          <w:color w:val="000000" w:themeColor="text1"/>
          <w:szCs w:val="24"/>
        </w:rPr>
        <w:t>;</w:t>
      </w:r>
    </w:p>
    <w:p w:rsidR="006C4551" w:rsidRPr="00726C5C" w:rsidRDefault="006C4551" w:rsidP="006C4551">
      <w:pPr>
        <w:pStyle w:val="ConsPlusNormal"/>
        <w:jc w:val="both"/>
        <w:rPr>
          <w:bCs/>
          <w:color w:val="000000" w:themeColor="text1"/>
          <w:sz w:val="24"/>
          <w:szCs w:val="24"/>
        </w:rPr>
      </w:pPr>
      <w:r>
        <w:rPr>
          <w:szCs w:val="24"/>
        </w:rPr>
        <w:t xml:space="preserve">        </w:t>
      </w:r>
      <w:r w:rsidR="00164C19">
        <w:rPr>
          <w:szCs w:val="24"/>
        </w:rPr>
        <w:t xml:space="preserve"> </w:t>
      </w:r>
      <w:proofErr w:type="gramStart"/>
      <w:r w:rsidRPr="00487710">
        <w:rPr>
          <w:bCs/>
          <w:color w:val="000000" w:themeColor="text1"/>
          <w:sz w:val="24"/>
          <w:szCs w:val="24"/>
        </w:rPr>
        <w:t>б) при</w:t>
      </w:r>
      <w:r w:rsidRPr="00726C5C">
        <w:rPr>
          <w:bCs/>
          <w:color w:val="000000" w:themeColor="text1"/>
          <w:sz w:val="24"/>
          <w:szCs w:val="24"/>
        </w:rPr>
        <w:t xml:space="preserve">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726C5C">
        <w:rPr>
          <w:bCs/>
          <w:color w:val="000000" w:themeColor="text1"/>
          <w:sz w:val="24"/>
          <w:szCs w:val="24"/>
        </w:rPr>
        <w:t>Росатом</w:t>
      </w:r>
      <w:proofErr w:type="spellEnd"/>
      <w:r w:rsidRPr="00726C5C">
        <w:rPr>
          <w:bCs/>
          <w:color w:val="000000" w:themeColor="text1"/>
          <w:sz w:val="24"/>
          <w:szCs w:val="24"/>
        </w:rPr>
        <w:t>", Государственной корпорацией по космической деятельности "</w:t>
      </w:r>
      <w:proofErr w:type="spellStart"/>
      <w:r w:rsidRPr="00726C5C">
        <w:rPr>
          <w:bCs/>
          <w:color w:val="000000" w:themeColor="text1"/>
          <w:sz w:val="24"/>
          <w:szCs w:val="24"/>
        </w:rPr>
        <w:t>Роскосмос</w:t>
      </w:r>
      <w:proofErr w:type="spellEnd"/>
      <w:r w:rsidRPr="00726C5C">
        <w:rPr>
          <w:bCs/>
          <w:color w:val="000000" w:themeColor="text1"/>
          <w:sz w:val="24"/>
          <w:szCs w:val="24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726C5C">
        <w:rPr>
          <w:bCs/>
          <w:color w:val="000000" w:themeColor="text1"/>
          <w:sz w:val="24"/>
          <w:szCs w:val="24"/>
        </w:rPr>
        <w:t xml:space="preserve"> соглашение;</w:t>
      </w:r>
    </w:p>
    <w:p w:rsidR="006C4551" w:rsidRPr="00726C5C" w:rsidRDefault="006C4551" w:rsidP="006C4551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487710">
        <w:rPr>
          <w:bCs/>
          <w:color w:val="000000" w:themeColor="text1"/>
          <w:sz w:val="24"/>
          <w:szCs w:val="24"/>
        </w:rPr>
        <w:t>в) градостроительный</w:t>
      </w:r>
      <w:r w:rsidRPr="00726C5C">
        <w:rPr>
          <w:bCs/>
          <w:color w:val="000000" w:themeColor="text1"/>
          <w:sz w:val="24"/>
          <w:szCs w:val="24"/>
        </w:rPr>
        <w:t xml:space="preserve">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</w:t>
      </w:r>
      <w:r w:rsidRPr="00726C5C">
        <w:rPr>
          <w:bCs/>
          <w:color w:val="000000" w:themeColor="text1"/>
          <w:sz w:val="24"/>
          <w:szCs w:val="24"/>
        </w:rPr>
        <w:lastRenderedPageBreak/>
        <w:t>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726C5C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Pr="00726C5C">
        <w:rPr>
          <w:bCs/>
          <w:color w:val="000000" w:themeColor="text1"/>
          <w:sz w:val="24"/>
          <w:szCs w:val="24"/>
        </w:rPr>
        <w:t>случае</w:t>
      </w:r>
      <w:proofErr w:type="gramEnd"/>
      <w:r w:rsidRPr="00726C5C">
        <w:rPr>
          <w:bCs/>
          <w:color w:val="000000" w:themeColor="text1"/>
          <w:sz w:val="24"/>
          <w:szCs w:val="24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6C4551" w:rsidRPr="00726C5C" w:rsidRDefault="006C4551" w:rsidP="006C4551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726C5C">
        <w:rPr>
          <w:bCs/>
          <w:color w:val="000000" w:themeColor="text1"/>
          <w:sz w:val="24"/>
          <w:szCs w:val="24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6C4551" w:rsidRPr="00726C5C" w:rsidRDefault="006C4551" w:rsidP="006C4551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726C5C">
        <w:rPr>
          <w:bCs/>
          <w:color w:val="000000" w:themeColor="text1"/>
          <w:sz w:val="24"/>
          <w:szCs w:val="24"/>
        </w:rPr>
        <w:t>пояснительная записка;</w:t>
      </w:r>
    </w:p>
    <w:p w:rsidR="006C4551" w:rsidRPr="00726C5C" w:rsidRDefault="006C4551" w:rsidP="006C4551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726C5C">
        <w:rPr>
          <w:bCs/>
          <w:color w:val="000000" w:themeColor="text1"/>
          <w:sz w:val="24"/>
          <w:szCs w:val="24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6C4551" w:rsidRPr="00726C5C" w:rsidRDefault="006C4551" w:rsidP="006C4551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726C5C">
        <w:rPr>
          <w:bCs/>
          <w:color w:val="000000" w:themeColor="text1"/>
          <w:sz w:val="24"/>
          <w:szCs w:val="24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6C4551" w:rsidRPr="00726C5C" w:rsidRDefault="006C4551" w:rsidP="006C4551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726C5C">
        <w:rPr>
          <w:bCs/>
          <w:color w:val="000000" w:themeColor="text1"/>
          <w:sz w:val="24"/>
          <w:szCs w:val="24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6C4551" w:rsidRPr="00726C5C" w:rsidRDefault="006C4551" w:rsidP="006C4551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726C5C">
        <w:rPr>
          <w:bCs/>
          <w:color w:val="000000" w:themeColor="text1"/>
          <w:sz w:val="24"/>
          <w:szCs w:val="24"/>
        </w:rPr>
        <w:t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726C5C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Pr="00726C5C">
        <w:rPr>
          <w:bCs/>
          <w:color w:val="000000" w:themeColor="text1"/>
          <w:sz w:val="24"/>
          <w:szCs w:val="24"/>
        </w:rPr>
        <w:t>случае, предусмотренном частью 12</w:t>
      </w:r>
      <w:r w:rsidRPr="00726C5C">
        <w:rPr>
          <w:bCs/>
          <w:color w:val="000000" w:themeColor="text1"/>
          <w:sz w:val="24"/>
          <w:szCs w:val="24"/>
          <w:vertAlign w:val="superscript"/>
        </w:rPr>
        <w:t>1</w:t>
      </w:r>
      <w:r w:rsidRPr="00726C5C">
        <w:rPr>
          <w:bCs/>
          <w:color w:val="000000" w:themeColor="text1"/>
          <w:sz w:val="24"/>
          <w:szCs w:val="24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Pr="00726C5C">
        <w:rPr>
          <w:bCs/>
          <w:color w:val="000000" w:themeColor="text1"/>
          <w:sz w:val="24"/>
          <w:szCs w:val="24"/>
          <w:vertAlign w:val="superscript"/>
        </w:rPr>
        <w:t>4</w:t>
      </w:r>
      <w:r w:rsidRPr="00726C5C">
        <w:rPr>
          <w:bCs/>
          <w:color w:val="000000" w:themeColor="text1"/>
          <w:sz w:val="24"/>
          <w:szCs w:val="24"/>
        </w:rPr>
        <w:t xml:space="preserve">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  <w:proofErr w:type="gramEnd"/>
    </w:p>
    <w:p w:rsidR="006C4551" w:rsidRPr="00726C5C" w:rsidRDefault="006C4551" w:rsidP="006C4551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726C5C">
        <w:rPr>
          <w:bCs/>
          <w:color w:val="000000" w:themeColor="text1"/>
          <w:sz w:val="24"/>
          <w:szCs w:val="24"/>
        </w:rPr>
        <w:t>е) подтверждение соответствия вносимых в проектную документацию изменений требованиям, указанным в части 3</w:t>
      </w:r>
      <w:r w:rsidRPr="00726C5C">
        <w:rPr>
          <w:bCs/>
          <w:color w:val="000000" w:themeColor="text1"/>
          <w:sz w:val="24"/>
          <w:szCs w:val="24"/>
          <w:vertAlign w:val="superscript"/>
        </w:rPr>
        <w:t>8</w:t>
      </w:r>
      <w:r w:rsidRPr="00726C5C">
        <w:rPr>
          <w:bCs/>
          <w:color w:val="000000" w:themeColor="text1"/>
          <w:sz w:val="24"/>
          <w:szCs w:val="24"/>
        </w:rPr>
        <w:t xml:space="preserve">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726C5C">
        <w:rPr>
          <w:bCs/>
          <w:color w:val="000000" w:themeColor="text1"/>
          <w:sz w:val="24"/>
          <w:szCs w:val="24"/>
        </w:rPr>
        <w:t xml:space="preserve"> проектную документацию в соответствии с частью 3</w:t>
      </w:r>
      <w:r w:rsidRPr="00726C5C">
        <w:rPr>
          <w:bCs/>
          <w:color w:val="000000" w:themeColor="text1"/>
          <w:sz w:val="24"/>
          <w:szCs w:val="24"/>
          <w:vertAlign w:val="superscript"/>
        </w:rPr>
        <w:t>8</w:t>
      </w:r>
      <w:r w:rsidRPr="00726C5C">
        <w:rPr>
          <w:bCs/>
          <w:color w:val="000000" w:themeColor="text1"/>
          <w:sz w:val="24"/>
          <w:szCs w:val="24"/>
        </w:rPr>
        <w:t xml:space="preserve"> статьи 49 Градостроительного кодекса Российской Федерации; </w:t>
      </w:r>
    </w:p>
    <w:p w:rsidR="006C4551" w:rsidRPr="00726C5C" w:rsidRDefault="006C4551" w:rsidP="006C4551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726C5C">
        <w:rPr>
          <w:bCs/>
          <w:color w:val="000000" w:themeColor="text1"/>
          <w:sz w:val="24"/>
          <w:szCs w:val="24"/>
        </w:rPr>
        <w:t>ж) подтверждение соответствия вносимых в проектную документацию изменений требованиям, указанным в части 3</w:t>
      </w:r>
      <w:r w:rsidRPr="00726C5C">
        <w:rPr>
          <w:bCs/>
          <w:color w:val="000000" w:themeColor="text1"/>
          <w:sz w:val="24"/>
          <w:szCs w:val="24"/>
          <w:vertAlign w:val="superscript"/>
        </w:rPr>
        <w:t>9</w:t>
      </w:r>
      <w:r w:rsidRPr="00726C5C">
        <w:rPr>
          <w:bCs/>
          <w:color w:val="000000" w:themeColor="text1"/>
          <w:sz w:val="24"/>
          <w:szCs w:val="24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726C5C">
        <w:rPr>
          <w:bCs/>
          <w:color w:val="000000" w:themeColor="text1"/>
          <w:sz w:val="24"/>
          <w:szCs w:val="24"/>
          <w:vertAlign w:val="superscript"/>
        </w:rPr>
        <w:t>9</w:t>
      </w:r>
      <w:r w:rsidRPr="00726C5C">
        <w:rPr>
          <w:bCs/>
          <w:color w:val="000000" w:themeColor="text1"/>
          <w:sz w:val="24"/>
          <w:szCs w:val="24"/>
        </w:rPr>
        <w:t xml:space="preserve"> статьи 49 Градостроительного кодекса Российской Федерации; </w:t>
      </w:r>
      <w:proofErr w:type="gramEnd"/>
    </w:p>
    <w:p w:rsidR="006C4551" w:rsidRPr="00726C5C" w:rsidRDefault="006C4551" w:rsidP="006C4551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726C5C">
        <w:rPr>
          <w:bCs/>
          <w:color w:val="000000" w:themeColor="text1"/>
          <w:sz w:val="24"/>
          <w:szCs w:val="24"/>
        </w:rPr>
        <w:lastRenderedPageBreak/>
        <w:t>з)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Федерации);</w:t>
      </w:r>
    </w:p>
    <w:p w:rsidR="006C4551" w:rsidRPr="00726C5C" w:rsidRDefault="006C4551" w:rsidP="006C4551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726C5C">
        <w:rPr>
          <w:bCs/>
          <w:color w:val="000000" w:themeColor="text1"/>
          <w:sz w:val="24"/>
          <w:szCs w:val="24"/>
        </w:rPr>
        <w:t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726C5C">
        <w:rPr>
          <w:bCs/>
          <w:color w:val="000000" w:themeColor="text1"/>
          <w:sz w:val="24"/>
          <w:szCs w:val="24"/>
        </w:rPr>
        <w:t>Росатом</w:t>
      </w:r>
      <w:proofErr w:type="spellEnd"/>
      <w:r w:rsidRPr="00726C5C">
        <w:rPr>
          <w:bCs/>
          <w:color w:val="000000" w:themeColor="text1"/>
          <w:sz w:val="24"/>
          <w:szCs w:val="24"/>
        </w:rPr>
        <w:t>", Государственной корпорацией по космической деятельности "</w:t>
      </w:r>
      <w:proofErr w:type="spellStart"/>
      <w:r w:rsidRPr="00726C5C">
        <w:rPr>
          <w:bCs/>
          <w:color w:val="000000" w:themeColor="text1"/>
          <w:sz w:val="24"/>
          <w:szCs w:val="24"/>
        </w:rPr>
        <w:t>Роскосмос</w:t>
      </w:r>
      <w:proofErr w:type="spellEnd"/>
      <w:r w:rsidRPr="00726C5C">
        <w:rPr>
          <w:bCs/>
          <w:color w:val="000000" w:themeColor="text1"/>
          <w:sz w:val="24"/>
          <w:szCs w:val="24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Pr="00726C5C">
        <w:rPr>
          <w:bCs/>
          <w:color w:val="000000" w:themeColor="text1"/>
          <w:sz w:val="24"/>
          <w:szCs w:val="24"/>
        </w:rPr>
        <w:t xml:space="preserve">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726C5C">
        <w:rPr>
          <w:bCs/>
          <w:color w:val="000000" w:themeColor="text1"/>
          <w:sz w:val="24"/>
          <w:szCs w:val="24"/>
        </w:rPr>
        <w:t>определяющее</w:t>
      </w:r>
      <w:proofErr w:type="gramEnd"/>
      <w:r w:rsidRPr="00726C5C">
        <w:rPr>
          <w:bCs/>
          <w:color w:val="000000" w:themeColor="text1"/>
          <w:sz w:val="24"/>
          <w:szCs w:val="24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6C4551" w:rsidRPr="00487710" w:rsidRDefault="006C4551" w:rsidP="006C4551">
      <w:pPr>
        <w:pStyle w:val="ConsPlusNormal"/>
        <w:ind w:firstLine="709"/>
        <w:jc w:val="both"/>
        <w:rPr>
          <w:bCs/>
          <w:sz w:val="24"/>
          <w:szCs w:val="24"/>
        </w:rPr>
      </w:pPr>
      <w:r w:rsidRPr="00487710">
        <w:rPr>
          <w:bCs/>
          <w:sz w:val="24"/>
          <w:szCs w:val="24"/>
        </w:rPr>
        <w:t>к)</w:t>
      </w:r>
      <w:r w:rsidRPr="00487710">
        <w:rPr>
          <w:sz w:val="24"/>
          <w:szCs w:val="24"/>
        </w:rPr>
        <w:t xml:space="preserve"> 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7">
        <w:r w:rsidRPr="00487710">
          <w:rPr>
            <w:sz w:val="24"/>
            <w:szCs w:val="24"/>
          </w:rPr>
          <w:t>статьей 40</w:t>
        </w:r>
      </w:hyperlink>
      <w:r w:rsidR="00556C85">
        <w:rPr>
          <w:sz w:val="24"/>
          <w:szCs w:val="24"/>
          <w:vertAlign w:val="superscript"/>
        </w:rPr>
        <w:t>1</w:t>
      </w:r>
      <w:r w:rsidRPr="00487710">
        <w:rPr>
          <w:sz w:val="24"/>
          <w:szCs w:val="24"/>
        </w:rPr>
        <w:t xml:space="preserve"> Градостроительного кодекса Российской Федерации</w:t>
      </w:r>
      <w:r w:rsidRPr="00487710">
        <w:rPr>
          <w:bCs/>
          <w:sz w:val="24"/>
          <w:szCs w:val="24"/>
        </w:rPr>
        <w:t>;</w:t>
      </w:r>
    </w:p>
    <w:p w:rsidR="00827C4D" w:rsidRPr="00726C5C" w:rsidRDefault="00827C4D" w:rsidP="00827C4D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487710">
        <w:rPr>
          <w:bCs/>
          <w:sz w:val="24"/>
          <w:szCs w:val="24"/>
        </w:rPr>
        <w:t xml:space="preserve">л) положительное заключение государственной </w:t>
      </w:r>
      <w:r w:rsidRPr="00726C5C">
        <w:rPr>
          <w:bCs/>
          <w:color w:val="000000" w:themeColor="text1"/>
          <w:sz w:val="24"/>
          <w:szCs w:val="24"/>
        </w:rPr>
        <w:t>историко-культурной экспертизы проектной документации на проведение работ по сохранению объектов культурного наследия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наследия, с приложением копий разрешения и задания на проведение указанных работ, выданного уполномоченным органом в сфере охраны объектов культурного наследия;</w:t>
      </w:r>
      <w:proofErr w:type="gramEnd"/>
    </w:p>
    <w:p w:rsidR="00827C4D" w:rsidRPr="00726C5C" w:rsidRDefault="00827C4D" w:rsidP="00827C4D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726C5C">
        <w:rPr>
          <w:bCs/>
          <w:color w:val="000000" w:themeColor="text1"/>
          <w:sz w:val="24"/>
          <w:szCs w:val="24"/>
        </w:rPr>
        <w:t>м)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726C5C">
        <w:rPr>
          <w:bCs/>
          <w:color w:val="000000" w:themeColor="text1"/>
          <w:sz w:val="24"/>
          <w:szCs w:val="24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164C19" w:rsidRDefault="00164C19" w:rsidP="00164C19">
      <w:pPr>
        <w:pStyle w:val="ConsPlusNormal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</w:t>
      </w:r>
      <w:r w:rsidR="006C4551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Pr="00487710">
        <w:rPr>
          <w:bCs/>
          <w:color w:val="000000" w:themeColor="text1"/>
          <w:sz w:val="24"/>
          <w:szCs w:val="24"/>
        </w:rPr>
        <w:t xml:space="preserve">н) </w:t>
      </w:r>
      <w:r w:rsidR="007D6681" w:rsidRPr="00487710">
        <w:rPr>
          <w:sz w:val="24"/>
          <w:szCs w:val="24"/>
        </w:rPr>
        <w:t xml:space="preserve"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</w:t>
      </w:r>
      <w:r w:rsidR="007D6681" w:rsidRPr="00487710">
        <w:rPr>
          <w:szCs w:val="24"/>
        </w:rPr>
        <w:t xml:space="preserve"> </w:t>
      </w:r>
      <w:r w:rsidR="007D6681" w:rsidRPr="00487710">
        <w:rPr>
          <w:sz w:val="24"/>
          <w:szCs w:val="24"/>
        </w:rPr>
        <w:t>органом местного самоуправления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</w:t>
      </w:r>
      <w:r w:rsidR="007D6681">
        <w:rPr>
          <w:sz w:val="24"/>
          <w:szCs w:val="24"/>
        </w:rPr>
        <w:t xml:space="preserve"> копия решения о комплексном развитии территории»</w:t>
      </w:r>
      <w:r>
        <w:rPr>
          <w:bCs/>
          <w:color w:val="000000" w:themeColor="text1"/>
          <w:sz w:val="24"/>
          <w:szCs w:val="24"/>
        </w:rPr>
        <w:t>;</w:t>
      </w:r>
      <w:proofErr w:type="gramEnd"/>
    </w:p>
    <w:p w:rsidR="006C4551" w:rsidRPr="00726C5C" w:rsidRDefault="006C4551" w:rsidP="00827C4D">
      <w:pPr>
        <w:pStyle w:val="ConsPlusNormal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о) </w:t>
      </w:r>
      <w:r w:rsidRPr="008B7868">
        <w:rPr>
          <w:bCs/>
          <w:color w:val="000000" w:themeColor="text1"/>
          <w:sz w:val="24"/>
          <w:szCs w:val="24"/>
        </w:rPr>
        <w:t>согласие всех правообладателей объекта капитального строительства в случае реконструкции такого объекта, за ис</w:t>
      </w:r>
      <w:r w:rsidR="004F0E9C">
        <w:rPr>
          <w:bCs/>
          <w:color w:val="000000" w:themeColor="text1"/>
          <w:sz w:val="24"/>
          <w:szCs w:val="24"/>
        </w:rPr>
        <w:t>ключением указанных в пункте 6</w:t>
      </w:r>
      <w:r w:rsidR="004F0E9C">
        <w:rPr>
          <w:bCs/>
          <w:color w:val="000000" w:themeColor="text1"/>
          <w:sz w:val="24"/>
          <w:szCs w:val="24"/>
          <w:vertAlign w:val="superscript"/>
        </w:rPr>
        <w:t>2</w:t>
      </w:r>
      <w:r w:rsidRPr="008B7868">
        <w:rPr>
          <w:bCs/>
          <w:color w:val="000000" w:themeColor="text1"/>
          <w:sz w:val="24"/>
          <w:szCs w:val="24"/>
        </w:rPr>
        <w:t xml:space="preserve"> части</w:t>
      </w:r>
      <w:r>
        <w:rPr>
          <w:bCs/>
          <w:color w:val="000000" w:themeColor="text1"/>
          <w:sz w:val="24"/>
          <w:szCs w:val="24"/>
        </w:rPr>
        <w:t xml:space="preserve"> 7 статьи 51 Градостроительного кодекса Российской Федерации</w:t>
      </w:r>
      <w:r w:rsidRPr="008B7868">
        <w:rPr>
          <w:bCs/>
          <w:color w:val="000000" w:themeColor="text1"/>
          <w:sz w:val="24"/>
          <w:szCs w:val="24"/>
        </w:rPr>
        <w:t xml:space="preserve"> случаев реконструкции многоквартирного дома, согласие правообладателей всех домов блокированной застройки в одном ряду в случае </w:t>
      </w:r>
      <w:r w:rsidRPr="006F2AC8">
        <w:rPr>
          <w:bCs/>
          <w:color w:val="000000" w:themeColor="text1"/>
          <w:sz w:val="24"/>
          <w:szCs w:val="24"/>
        </w:rPr>
        <w:t>реконструкции</w:t>
      </w:r>
      <w:r w:rsidRPr="008B7868">
        <w:rPr>
          <w:bCs/>
          <w:color w:val="000000" w:themeColor="text1"/>
          <w:sz w:val="24"/>
          <w:szCs w:val="24"/>
        </w:rPr>
        <w:t xml:space="preserve"> одного из домов блокированной застройки</w:t>
      </w:r>
      <w:r>
        <w:rPr>
          <w:bCs/>
          <w:color w:val="000000" w:themeColor="text1"/>
          <w:sz w:val="24"/>
          <w:szCs w:val="24"/>
        </w:rPr>
        <w:t>.</w:t>
      </w:r>
    </w:p>
    <w:p w:rsidR="006C4551" w:rsidRPr="00487710" w:rsidRDefault="006C4551" w:rsidP="00827C4D">
      <w:pPr>
        <w:pStyle w:val="ConsPlusNormal"/>
        <w:ind w:firstLine="540"/>
        <w:jc w:val="both"/>
        <w:rPr>
          <w:sz w:val="24"/>
          <w:szCs w:val="24"/>
        </w:rPr>
      </w:pPr>
      <w:r w:rsidRPr="00487710">
        <w:rPr>
          <w:sz w:val="24"/>
          <w:szCs w:val="24"/>
        </w:rPr>
        <w:t xml:space="preserve">п) решение общего собрания собственников помещений и </w:t>
      </w:r>
      <w:proofErr w:type="spellStart"/>
      <w:r w:rsidRPr="00487710">
        <w:rPr>
          <w:sz w:val="24"/>
          <w:szCs w:val="24"/>
        </w:rPr>
        <w:t>машино</w:t>
      </w:r>
      <w:proofErr w:type="spellEnd"/>
      <w:r w:rsidRPr="00487710">
        <w:rPr>
          <w:sz w:val="24"/>
          <w:szCs w:val="24"/>
        </w:rPr>
        <w:t xml:space="preserve">-мест в многоквартирном доме, принятое в соответствии с жилищным </w:t>
      </w:r>
      <w:hyperlink r:id="rId8">
        <w:r w:rsidRPr="00487710">
          <w:rPr>
            <w:sz w:val="24"/>
            <w:szCs w:val="24"/>
          </w:rPr>
          <w:t>законодательством</w:t>
        </w:r>
      </w:hyperlink>
      <w:r w:rsidRPr="00487710">
        <w:rPr>
          <w:sz w:val="24"/>
          <w:szCs w:val="24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487710">
        <w:rPr>
          <w:sz w:val="24"/>
          <w:szCs w:val="24"/>
        </w:rPr>
        <w:t>машино</w:t>
      </w:r>
      <w:proofErr w:type="spellEnd"/>
      <w:r w:rsidRPr="00487710">
        <w:rPr>
          <w:sz w:val="24"/>
          <w:szCs w:val="24"/>
        </w:rPr>
        <w:t>-мест в многоквартирном доме</w:t>
      </w:r>
      <w:proofErr w:type="gramStart"/>
      <w:r w:rsidRPr="00487710">
        <w:rPr>
          <w:sz w:val="24"/>
          <w:szCs w:val="24"/>
        </w:rPr>
        <w:t>;</w:t>
      </w:r>
      <w:r w:rsidR="00487710" w:rsidRPr="00487710">
        <w:rPr>
          <w:sz w:val="24"/>
          <w:szCs w:val="24"/>
        </w:rPr>
        <w:t>»</w:t>
      </w:r>
      <w:proofErr w:type="gramEnd"/>
      <w:r w:rsidR="00487710" w:rsidRPr="00487710">
        <w:rPr>
          <w:sz w:val="24"/>
          <w:szCs w:val="24"/>
        </w:rPr>
        <w:t>;</w:t>
      </w:r>
    </w:p>
    <w:p w:rsidR="009D4EC0" w:rsidRDefault="00487710" w:rsidP="009D4EC0">
      <w:pPr>
        <w:pStyle w:val="ConsPlusNormal"/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2)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 пункте 2.22.1. п</w:t>
      </w:r>
      <w:r w:rsidR="00F16097" w:rsidRPr="00F16097">
        <w:rPr>
          <w:sz w:val="24"/>
          <w:szCs w:val="24"/>
        </w:rPr>
        <w:t>одпункт «ж»</w:t>
      </w:r>
      <w:r w:rsidR="00F16097">
        <w:rPr>
          <w:szCs w:val="24"/>
        </w:rPr>
        <w:t xml:space="preserve"> </w:t>
      </w:r>
      <w:r w:rsidR="00235368">
        <w:rPr>
          <w:szCs w:val="24"/>
        </w:rPr>
        <w:t xml:space="preserve"> </w:t>
      </w:r>
      <w:r w:rsidR="00F16097">
        <w:rPr>
          <w:sz w:val="24"/>
          <w:szCs w:val="24"/>
        </w:rPr>
        <w:t>изложить в следующей редакции:</w:t>
      </w:r>
    </w:p>
    <w:p w:rsidR="00F16097" w:rsidRDefault="009A212B" w:rsidP="009A212B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  </w:t>
      </w:r>
      <w:proofErr w:type="gramStart"/>
      <w:r w:rsidR="00F16097">
        <w:rPr>
          <w:szCs w:val="24"/>
        </w:rPr>
        <w:t xml:space="preserve">«ж) </w:t>
      </w:r>
      <w:r w:rsidR="00F16097" w:rsidRPr="00726C5C">
        <w:rPr>
          <w:bCs/>
          <w:color w:val="000000" w:themeColor="text1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</w:t>
      </w:r>
      <w:r>
        <w:rPr>
          <w:szCs w:val="24"/>
        </w:rPr>
        <w:t xml:space="preserve">за исключением случаев самостоятельной реализации Российской Федерацией, субъектом Российской Федерации </w:t>
      </w:r>
      <w:r>
        <w:rPr>
          <w:szCs w:val="24"/>
        </w:rPr>
        <w:lastRenderedPageBreak/>
        <w:t>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</w:t>
      </w:r>
      <w:r w:rsidR="00F16097" w:rsidRPr="00726C5C">
        <w:rPr>
          <w:bCs/>
          <w:color w:val="000000" w:themeColor="text1"/>
          <w:szCs w:val="24"/>
        </w:rPr>
        <w:t>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</w:t>
      </w:r>
      <w:proofErr w:type="gramEnd"/>
      <w:r w:rsidR="00F16097" w:rsidRPr="00726C5C">
        <w:rPr>
          <w:bCs/>
          <w:color w:val="000000" w:themeColor="text1"/>
          <w:szCs w:val="24"/>
        </w:rPr>
        <w:t xml:space="preserve"> решение о </w:t>
      </w:r>
      <w:r w:rsidR="00F16097">
        <w:rPr>
          <w:bCs/>
          <w:color w:val="000000" w:themeColor="text1"/>
          <w:szCs w:val="24"/>
        </w:rPr>
        <w:t xml:space="preserve">комплексном развитии территории, </w:t>
      </w:r>
      <w:r w:rsidR="00F16097">
        <w:rPr>
          <w:szCs w:val="24"/>
        </w:rPr>
        <w:t xml:space="preserve">или территории, в отношении которой заключен договор о комплексном развитии территории в соответствии со </w:t>
      </w:r>
      <w:hyperlink r:id="rId9" w:history="1">
        <w:r w:rsidR="00F16097" w:rsidRPr="00F16097">
          <w:rPr>
            <w:color w:val="000000" w:themeColor="text1"/>
            <w:szCs w:val="24"/>
          </w:rPr>
          <w:t>статьей 70</w:t>
        </w:r>
      </w:hyperlink>
      <w:r w:rsidR="00F16097" w:rsidRPr="00F16097">
        <w:rPr>
          <w:color w:val="000000" w:themeColor="text1"/>
          <w:szCs w:val="24"/>
        </w:rPr>
        <w:t xml:space="preserve">  Гра</w:t>
      </w:r>
      <w:r w:rsidR="00F16097">
        <w:rPr>
          <w:szCs w:val="24"/>
        </w:rPr>
        <w:t>достроительного кодекса Российской Федерации</w:t>
      </w:r>
      <w:proofErr w:type="gramStart"/>
      <w:r w:rsidR="00F16097">
        <w:rPr>
          <w:szCs w:val="24"/>
        </w:rPr>
        <w:t>;»</w:t>
      </w:r>
      <w:proofErr w:type="gramEnd"/>
      <w:r w:rsidR="00487710">
        <w:rPr>
          <w:szCs w:val="24"/>
        </w:rPr>
        <w:t>;</w:t>
      </w:r>
    </w:p>
    <w:p w:rsidR="009A212B" w:rsidRDefault="00487710" w:rsidP="009D4EC0">
      <w:pPr>
        <w:pStyle w:val="ConsPlusNormal"/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дополнить </w:t>
      </w:r>
      <w:r w:rsidR="009A212B">
        <w:rPr>
          <w:sz w:val="24"/>
          <w:szCs w:val="24"/>
        </w:rPr>
        <w:t xml:space="preserve"> пунктом «з» следующего содержания:</w:t>
      </w:r>
    </w:p>
    <w:p w:rsidR="009A212B" w:rsidRDefault="009A212B" w:rsidP="009A212B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 «з) несоответствие проектной документации очередности планируемого развития территории, предусмотренной п</w:t>
      </w:r>
      <w:r w:rsidR="00487710">
        <w:rPr>
          <w:szCs w:val="24"/>
        </w:rPr>
        <w:t>роектом планировки территории</w:t>
      </w:r>
      <w:proofErr w:type="gramStart"/>
      <w:r w:rsidR="00487710">
        <w:rPr>
          <w:szCs w:val="24"/>
        </w:rPr>
        <w:t>.»;</w:t>
      </w:r>
      <w:proofErr w:type="gramEnd"/>
    </w:p>
    <w:p w:rsidR="009A212B" w:rsidRDefault="00487710" w:rsidP="00DB6D4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3)</w:t>
      </w:r>
      <w:proofErr w:type="gramStart"/>
      <w:r>
        <w:rPr>
          <w:szCs w:val="24"/>
        </w:rPr>
        <w:t>.</w:t>
      </w:r>
      <w:proofErr w:type="gramEnd"/>
      <w:r w:rsidRPr="00487710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пункте 3.15. </w:t>
      </w:r>
      <w:r w:rsidR="00DB6D45">
        <w:rPr>
          <w:szCs w:val="24"/>
        </w:rPr>
        <w:t>подпункт «к» изложить в следующей редакции:</w:t>
      </w:r>
    </w:p>
    <w:p w:rsidR="00DB6D45" w:rsidRPr="003A5C08" w:rsidRDefault="00DB6D45" w:rsidP="00DB6D45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3A5C08">
        <w:rPr>
          <w:szCs w:val="24"/>
        </w:rPr>
        <w:t xml:space="preserve">«к) 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r w:rsidR="003A5C08">
        <w:t>40</w:t>
      </w:r>
      <w:r w:rsidR="003A5C08">
        <w:rPr>
          <w:vertAlign w:val="superscript"/>
        </w:rPr>
        <w:t xml:space="preserve">1 </w:t>
      </w:r>
      <w:r w:rsidRPr="003A5C08">
        <w:rPr>
          <w:szCs w:val="24"/>
        </w:rPr>
        <w:t>Градостроительного кодекса Российской Федерации</w:t>
      </w:r>
      <w:proofErr w:type="gramStart"/>
      <w:r w:rsidRPr="003A5C08">
        <w:rPr>
          <w:bCs/>
          <w:szCs w:val="24"/>
        </w:rPr>
        <w:t>;</w:t>
      </w:r>
      <w:r w:rsidR="00D66C53" w:rsidRPr="003A5C08">
        <w:rPr>
          <w:bCs/>
          <w:szCs w:val="24"/>
        </w:rPr>
        <w:t>»</w:t>
      </w:r>
      <w:proofErr w:type="gramEnd"/>
      <w:r w:rsidR="00D66C53" w:rsidRPr="003A5C08">
        <w:rPr>
          <w:bCs/>
          <w:szCs w:val="24"/>
        </w:rPr>
        <w:t>;</w:t>
      </w:r>
    </w:p>
    <w:p w:rsidR="00DB6D45" w:rsidRDefault="00DB6D45" w:rsidP="00DB6D45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3A5C08">
        <w:rPr>
          <w:szCs w:val="24"/>
        </w:rPr>
        <w:t>подпункт «н» изложить в следующей редакции:</w:t>
      </w:r>
    </w:p>
    <w:p w:rsidR="009A212B" w:rsidRDefault="00DB6D45" w:rsidP="009D4EC0">
      <w:pPr>
        <w:pStyle w:val="ConsPlusNormal"/>
        <w:ind w:firstLine="709"/>
        <w:jc w:val="both"/>
        <w:outlineLvl w:val="2"/>
        <w:rPr>
          <w:bCs/>
          <w:color w:val="000000" w:themeColor="text1"/>
          <w:sz w:val="24"/>
          <w:szCs w:val="24"/>
        </w:rPr>
      </w:pPr>
      <w:proofErr w:type="gramStart"/>
      <w:r>
        <w:rPr>
          <w:sz w:val="24"/>
          <w:szCs w:val="24"/>
        </w:rPr>
        <w:t xml:space="preserve">«н) копию договора о комплексном развитии территории в случае, если строительство, реконструкцию объектов капитального </w:t>
      </w:r>
      <w:r w:rsidRPr="00487710">
        <w:rPr>
          <w:sz w:val="24"/>
          <w:szCs w:val="24"/>
        </w:rPr>
        <w:t xml:space="preserve">строительства планируется осуществлять в границах территории, в отношении которой </w:t>
      </w:r>
      <w:r w:rsidRPr="00487710">
        <w:rPr>
          <w:szCs w:val="24"/>
        </w:rPr>
        <w:t xml:space="preserve"> </w:t>
      </w:r>
      <w:r w:rsidRPr="00487710">
        <w:rPr>
          <w:sz w:val="24"/>
          <w:szCs w:val="24"/>
        </w:rPr>
        <w:t>органом местного самоуправления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</w:t>
      </w:r>
      <w:r w:rsidR="003A5C08">
        <w:rPr>
          <w:sz w:val="24"/>
          <w:szCs w:val="24"/>
        </w:rPr>
        <w:t>;</w:t>
      </w:r>
      <w:r w:rsidRPr="00487710">
        <w:rPr>
          <w:sz w:val="24"/>
          <w:szCs w:val="24"/>
        </w:rPr>
        <w:t>»</w:t>
      </w:r>
      <w:r w:rsidRPr="00487710">
        <w:rPr>
          <w:bCs/>
          <w:color w:val="000000" w:themeColor="text1"/>
          <w:sz w:val="24"/>
          <w:szCs w:val="24"/>
        </w:rPr>
        <w:t>;</w:t>
      </w:r>
      <w:proofErr w:type="gramEnd"/>
    </w:p>
    <w:p w:rsidR="009839E3" w:rsidRDefault="00487710" w:rsidP="009D4EC0">
      <w:pPr>
        <w:pStyle w:val="ConsPlusNormal"/>
        <w:ind w:firstLine="709"/>
        <w:jc w:val="both"/>
        <w:outlineLvl w:val="2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4)</w:t>
      </w:r>
      <w:proofErr w:type="gramStart"/>
      <w:r>
        <w:rPr>
          <w:bCs/>
          <w:color w:val="000000" w:themeColor="text1"/>
          <w:sz w:val="24"/>
          <w:szCs w:val="24"/>
        </w:rPr>
        <w:t>.</w:t>
      </w:r>
      <w:proofErr w:type="gramEnd"/>
      <w:r>
        <w:rPr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bCs/>
          <w:color w:val="000000" w:themeColor="text1"/>
          <w:sz w:val="24"/>
          <w:szCs w:val="24"/>
        </w:rPr>
        <w:t>п</w:t>
      </w:r>
      <w:proofErr w:type="gramEnd"/>
      <w:r w:rsidR="009839E3">
        <w:rPr>
          <w:bCs/>
          <w:color w:val="000000" w:themeColor="text1"/>
          <w:sz w:val="24"/>
          <w:szCs w:val="24"/>
        </w:rPr>
        <w:t>ункт 3.20.1 изложить в следующей редакции:</w:t>
      </w:r>
    </w:p>
    <w:p w:rsidR="009839E3" w:rsidRPr="00726C5C" w:rsidRDefault="009839E3" w:rsidP="009839E3">
      <w:pPr>
        <w:widowControl w:val="0"/>
        <w:tabs>
          <w:tab w:val="left" w:pos="567"/>
        </w:tabs>
        <w:ind w:firstLine="709"/>
        <w:contextualSpacing/>
        <w:jc w:val="both"/>
        <w:outlineLvl w:val="3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« </w:t>
      </w:r>
      <w:r w:rsidRPr="00726C5C">
        <w:rPr>
          <w:bCs/>
          <w:color w:val="000000" w:themeColor="text1"/>
          <w:szCs w:val="24"/>
        </w:rPr>
        <w:t xml:space="preserve">3.20.1. </w:t>
      </w:r>
      <w:proofErr w:type="gramStart"/>
      <w:r w:rsidRPr="00726C5C">
        <w:rPr>
          <w:bCs/>
          <w:color w:val="000000" w:themeColor="text1"/>
          <w:szCs w:val="24"/>
        </w:rPr>
        <w:t>Должностное лицо ответственного структурного подразделения проводит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</w:t>
      </w:r>
      <w:proofErr w:type="gramEnd"/>
      <w:r w:rsidRPr="00726C5C">
        <w:rPr>
          <w:bCs/>
          <w:color w:val="000000" w:themeColor="text1"/>
          <w:szCs w:val="24"/>
        </w:rPr>
        <w:t xml:space="preserve"> </w:t>
      </w:r>
      <w:proofErr w:type="gramStart"/>
      <w:r w:rsidRPr="00726C5C">
        <w:rPr>
          <w:bCs/>
          <w:color w:val="000000" w:themeColor="text1"/>
          <w:szCs w:val="24"/>
        </w:rPr>
        <w:t xml:space="preserve">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</w:t>
      </w:r>
      <w:r w:rsidRPr="00487710">
        <w:rPr>
          <w:bCs/>
          <w:color w:val="000000" w:themeColor="text1"/>
          <w:szCs w:val="24"/>
        </w:rPr>
        <w:t xml:space="preserve">или в случае </w:t>
      </w:r>
      <w:r w:rsidRPr="00487710">
        <w:rPr>
          <w:szCs w:val="24"/>
        </w:rPr>
        <w:t>выдачи разрешения на строительство объекта капитального строительства, строительство, реконструкция которого планируются в границах территории, подлежащей комплексному развитию, требованиям к очередности планируемого развития территории, предусмотренной проектом планировки территории,</w:t>
      </w:r>
      <w:r>
        <w:rPr>
          <w:bCs/>
          <w:color w:val="000000" w:themeColor="text1"/>
          <w:szCs w:val="24"/>
        </w:rPr>
        <w:t xml:space="preserve"> </w:t>
      </w:r>
      <w:r w:rsidRPr="00726C5C">
        <w:rPr>
          <w:bCs/>
          <w:color w:val="000000" w:themeColor="text1"/>
          <w:szCs w:val="24"/>
        </w:rPr>
        <w:t>а также допустимости размещения</w:t>
      </w:r>
      <w:proofErr w:type="gramEnd"/>
      <w:r w:rsidRPr="00726C5C">
        <w:rPr>
          <w:bCs/>
          <w:color w:val="000000" w:themeColor="text1"/>
          <w:szCs w:val="24"/>
        </w:rPr>
        <w:t xml:space="preserve">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  <w:r>
        <w:rPr>
          <w:bCs/>
          <w:color w:val="000000" w:themeColor="text1"/>
          <w:szCs w:val="24"/>
        </w:rPr>
        <w:t>»;</w:t>
      </w:r>
    </w:p>
    <w:p w:rsidR="009147EF" w:rsidRDefault="00487710" w:rsidP="009D4EC0">
      <w:pPr>
        <w:pStyle w:val="ConsPlusNormal"/>
        <w:ind w:firstLine="709"/>
        <w:jc w:val="both"/>
        <w:outlineLvl w:val="2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5)</w:t>
      </w:r>
      <w:proofErr w:type="gramStart"/>
      <w:r>
        <w:rPr>
          <w:bCs/>
          <w:color w:val="000000" w:themeColor="text1"/>
          <w:sz w:val="24"/>
          <w:szCs w:val="24"/>
        </w:rPr>
        <w:t>.</w:t>
      </w:r>
      <w:proofErr w:type="gramEnd"/>
      <w:r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="009147EF">
        <w:rPr>
          <w:bCs/>
          <w:color w:val="000000" w:themeColor="text1"/>
          <w:sz w:val="24"/>
          <w:szCs w:val="24"/>
        </w:rPr>
        <w:t>п</w:t>
      </w:r>
      <w:proofErr w:type="gramEnd"/>
      <w:r w:rsidR="009147EF">
        <w:rPr>
          <w:bCs/>
          <w:color w:val="000000" w:themeColor="text1"/>
          <w:sz w:val="24"/>
          <w:szCs w:val="24"/>
        </w:rPr>
        <w:t>одпункт</w:t>
      </w:r>
      <w:r>
        <w:rPr>
          <w:bCs/>
          <w:color w:val="000000" w:themeColor="text1"/>
          <w:sz w:val="24"/>
          <w:szCs w:val="24"/>
        </w:rPr>
        <w:t>ы</w:t>
      </w:r>
      <w:r w:rsidR="009147EF">
        <w:rPr>
          <w:bCs/>
          <w:color w:val="000000" w:themeColor="text1"/>
          <w:sz w:val="24"/>
          <w:szCs w:val="24"/>
        </w:rPr>
        <w:t xml:space="preserve"> «е» и «ж» </w:t>
      </w:r>
      <w:r w:rsidR="009147EF" w:rsidRPr="009147EF">
        <w:rPr>
          <w:bCs/>
          <w:color w:val="000000" w:themeColor="text1"/>
          <w:sz w:val="24"/>
          <w:szCs w:val="24"/>
        </w:rPr>
        <w:t>пункта 3.22</w:t>
      </w:r>
      <w:r>
        <w:rPr>
          <w:bCs/>
          <w:color w:val="000000" w:themeColor="text1"/>
          <w:sz w:val="24"/>
          <w:szCs w:val="24"/>
        </w:rPr>
        <w:t>.</w:t>
      </w:r>
      <w:r w:rsidR="009147EF" w:rsidRPr="009147EF">
        <w:rPr>
          <w:sz w:val="24"/>
          <w:szCs w:val="24"/>
        </w:rPr>
        <w:t xml:space="preserve"> изложить в следующей редакции</w:t>
      </w:r>
      <w:r w:rsidR="009147EF">
        <w:rPr>
          <w:sz w:val="24"/>
          <w:szCs w:val="24"/>
        </w:rPr>
        <w:t>:</w:t>
      </w:r>
    </w:p>
    <w:p w:rsidR="009147EF" w:rsidRPr="00487710" w:rsidRDefault="009147EF" w:rsidP="009147EF">
      <w:pPr>
        <w:widowControl w:val="0"/>
        <w:tabs>
          <w:tab w:val="left" w:pos="567"/>
        </w:tabs>
        <w:ind w:firstLine="709"/>
        <w:contextualSpacing/>
        <w:jc w:val="both"/>
        <w:rPr>
          <w:bCs/>
          <w:color w:val="000000" w:themeColor="text1"/>
          <w:szCs w:val="24"/>
        </w:rPr>
      </w:pPr>
      <w:proofErr w:type="gramStart"/>
      <w:r>
        <w:rPr>
          <w:bCs/>
          <w:color w:val="000000" w:themeColor="text1"/>
          <w:szCs w:val="24"/>
        </w:rPr>
        <w:t xml:space="preserve">«е) </w:t>
      </w:r>
      <w:r w:rsidRPr="00487710">
        <w:rPr>
          <w:bCs/>
          <w:color w:val="000000" w:themeColor="text1"/>
          <w:szCs w:val="24"/>
        </w:rPr>
        <w:t>наличие заключения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9147EF" w:rsidRDefault="009147EF" w:rsidP="009147EF">
      <w:pPr>
        <w:widowControl w:val="0"/>
        <w:tabs>
          <w:tab w:val="left" w:pos="567"/>
        </w:tabs>
        <w:ind w:firstLine="709"/>
        <w:contextualSpacing/>
        <w:jc w:val="both"/>
        <w:rPr>
          <w:bCs/>
          <w:color w:val="000000" w:themeColor="text1"/>
          <w:szCs w:val="24"/>
        </w:rPr>
      </w:pPr>
      <w:proofErr w:type="gramStart"/>
      <w:r w:rsidRPr="00487710">
        <w:rPr>
          <w:bCs/>
          <w:color w:val="000000" w:themeColor="text1"/>
          <w:szCs w:val="24"/>
        </w:rPr>
        <w:t>ж) наличие документации по планировке территории, утвержденной в соответствии с договором о комплексном развитии территории (</w:t>
      </w:r>
      <w:r w:rsidRPr="00487710">
        <w:rPr>
          <w:szCs w:val="24"/>
        </w:rPr>
        <w:t>за исключением случаев самостоятельной реализации</w:t>
      </w:r>
      <w:r>
        <w:rPr>
          <w:szCs w:val="24"/>
        </w:rPr>
        <w:t xml:space="preserve"> Российской Федерацией, субъектом Российской Федерации </w:t>
      </w:r>
      <w:r>
        <w:rPr>
          <w:szCs w:val="24"/>
        </w:rPr>
        <w:lastRenderedPageBreak/>
        <w:t>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</w:t>
      </w:r>
      <w:r w:rsidRPr="00726C5C">
        <w:rPr>
          <w:bCs/>
          <w:color w:val="000000" w:themeColor="text1"/>
          <w:szCs w:val="24"/>
        </w:rPr>
        <w:t>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</w:t>
      </w:r>
      <w:proofErr w:type="gramEnd"/>
      <w:r w:rsidRPr="00726C5C">
        <w:rPr>
          <w:bCs/>
          <w:color w:val="000000" w:themeColor="text1"/>
          <w:szCs w:val="24"/>
        </w:rPr>
        <w:t xml:space="preserve"> решение о </w:t>
      </w:r>
      <w:r>
        <w:rPr>
          <w:bCs/>
          <w:color w:val="000000" w:themeColor="text1"/>
          <w:szCs w:val="24"/>
        </w:rPr>
        <w:t xml:space="preserve">комплексном развитии территории, </w:t>
      </w:r>
      <w:r>
        <w:rPr>
          <w:szCs w:val="24"/>
        </w:rPr>
        <w:t xml:space="preserve">или территории, в отношении которой заключен договор о комплексном развитии территории в соответствии со </w:t>
      </w:r>
      <w:hyperlink r:id="rId10" w:history="1">
        <w:r w:rsidRPr="00F16097">
          <w:rPr>
            <w:color w:val="000000" w:themeColor="text1"/>
            <w:szCs w:val="24"/>
          </w:rPr>
          <w:t>статьей 70</w:t>
        </w:r>
      </w:hyperlink>
      <w:r w:rsidRPr="00F16097">
        <w:rPr>
          <w:color w:val="000000" w:themeColor="text1"/>
          <w:szCs w:val="24"/>
        </w:rPr>
        <w:t xml:space="preserve">  Гра</w:t>
      </w:r>
      <w:r>
        <w:rPr>
          <w:szCs w:val="24"/>
        </w:rPr>
        <w:t>достроительного кодекса Российской Федерации</w:t>
      </w:r>
      <w:proofErr w:type="gramStart"/>
      <w:r w:rsidR="00B750A2">
        <w:rPr>
          <w:szCs w:val="24"/>
        </w:rPr>
        <w:t>.</w:t>
      </w:r>
      <w:r>
        <w:rPr>
          <w:szCs w:val="24"/>
        </w:rPr>
        <w:t>»</w:t>
      </w:r>
      <w:r w:rsidR="00B750A2">
        <w:rPr>
          <w:szCs w:val="24"/>
        </w:rPr>
        <w:t>;</w:t>
      </w:r>
      <w:proofErr w:type="gramEnd"/>
    </w:p>
    <w:p w:rsidR="009147EF" w:rsidRDefault="00487710" w:rsidP="009147EF">
      <w:pPr>
        <w:pStyle w:val="ConsPlusNormal"/>
        <w:ind w:firstLine="709"/>
        <w:jc w:val="both"/>
        <w:outlineLvl w:val="2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6.) </w:t>
      </w:r>
      <w:r w:rsidR="009147EF">
        <w:rPr>
          <w:bCs/>
          <w:color w:val="000000" w:themeColor="text1"/>
          <w:sz w:val="24"/>
          <w:szCs w:val="24"/>
        </w:rPr>
        <w:t>подпункт</w:t>
      </w:r>
      <w:r>
        <w:rPr>
          <w:bCs/>
          <w:color w:val="000000" w:themeColor="text1"/>
          <w:sz w:val="24"/>
          <w:szCs w:val="24"/>
        </w:rPr>
        <w:t>ы</w:t>
      </w:r>
      <w:r w:rsidR="009147EF">
        <w:rPr>
          <w:bCs/>
          <w:color w:val="000000" w:themeColor="text1"/>
          <w:sz w:val="24"/>
          <w:szCs w:val="24"/>
        </w:rPr>
        <w:t xml:space="preserve"> «е» и «ж» </w:t>
      </w:r>
      <w:r w:rsidR="009147EF" w:rsidRPr="009147EF">
        <w:rPr>
          <w:bCs/>
          <w:color w:val="000000" w:themeColor="text1"/>
          <w:sz w:val="24"/>
          <w:szCs w:val="24"/>
        </w:rPr>
        <w:t>пунк</w:t>
      </w:r>
      <w:r w:rsidR="009147EF">
        <w:rPr>
          <w:bCs/>
          <w:color w:val="000000" w:themeColor="text1"/>
          <w:sz w:val="24"/>
          <w:szCs w:val="24"/>
        </w:rPr>
        <w:t>та 3.23</w:t>
      </w:r>
      <w:r w:rsidR="009147EF" w:rsidRPr="009147EF">
        <w:rPr>
          <w:sz w:val="24"/>
          <w:szCs w:val="24"/>
        </w:rPr>
        <w:t xml:space="preserve"> изложить в следующей редакции</w:t>
      </w:r>
      <w:r w:rsidR="009147EF">
        <w:rPr>
          <w:sz w:val="24"/>
          <w:szCs w:val="24"/>
        </w:rPr>
        <w:t>:</w:t>
      </w:r>
    </w:p>
    <w:p w:rsidR="009147EF" w:rsidRPr="00487710" w:rsidRDefault="009147EF" w:rsidP="009147EF">
      <w:pPr>
        <w:widowControl w:val="0"/>
        <w:tabs>
          <w:tab w:val="left" w:pos="567"/>
        </w:tabs>
        <w:ind w:firstLine="709"/>
        <w:contextualSpacing/>
        <w:jc w:val="both"/>
        <w:rPr>
          <w:bCs/>
          <w:color w:val="000000" w:themeColor="text1"/>
          <w:szCs w:val="24"/>
        </w:rPr>
      </w:pPr>
      <w:proofErr w:type="gramStart"/>
      <w:r>
        <w:rPr>
          <w:bCs/>
          <w:color w:val="000000" w:themeColor="text1"/>
          <w:szCs w:val="24"/>
        </w:rPr>
        <w:t xml:space="preserve">«е) </w:t>
      </w:r>
      <w:r w:rsidRPr="00487710">
        <w:rPr>
          <w:bCs/>
          <w:color w:val="000000" w:themeColor="text1"/>
          <w:szCs w:val="24"/>
        </w:rPr>
        <w:t>отсутствие заключения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9147EF" w:rsidRDefault="009147EF" w:rsidP="009147EF">
      <w:pPr>
        <w:widowControl w:val="0"/>
        <w:tabs>
          <w:tab w:val="left" w:pos="567"/>
        </w:tabs>
        <w:ind w:firstLine="709"/>
        <w:contextualSpacing/>
        <w:jc w:val="both"/>
        <w:rPr>
          <w:szCs w:val="24"/>
        </w:rPr>
      </w:pPr>
      <w:proofErr w:type="gramStart"/>
      <w:r w:rsidRPr="00487710">
        <w:rPr>
          <w:bCs/>
          <w:color w:val="000000" w:themeColor="text1"/>
          <w:szCs w:val="24"/>
        </w:rPr>
        <w:t>ж) отсутствие</w:t>
      </w:r>
      <w:r w:rsidRPr="00726C5C">
        <w:rPr>
          <w:bCs/>
          <w:color w:val="000000" w:themeColor="text1"/>
          <w:szCs w:val="24"/>
        </w:rPr>
        <w:t xml:space="preserve"> документации по планировке территории, утвержденной в соответствии с договором о комплексном развитии территории (</w:t>
      </w:r>
      <w:r>
        <w:rPr>
          <w:szCs w:val="24"/>
        </w:rPr>
        <w:t>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</w:t>
      </w:r>
      <w:r w:rsidRPr="00726C5C">
        <w:rPr>
          <w:bCs/>
          <w:color w:val="000000" w:themeColor="text1"/>
          <w:szCs w:val="24"/>
        </w:rPr>
        <w:t>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</w:t>
      </w:r>
      <w:proofErr w:type="gramEnd"/>
      <w:r w:rsidRPr="00726C5C">
        <w:rPr>
          <w:bCs/>
          <w:color w:val="000000" w:themeColor="text1"/>
          <w:szCs w:val="24"/>
        </w:rPr>
        <w:t xml:space="preserve"> решение о </w:t>
      </w:r>
      <w:r>
        <w:rPr>
          <w:bCs/>
          <w:color w:val="000000" w:themeColor="text1"/>
          <w:szCs w:val="24"/>
        </w:rPr>
        <w:t xml:space="preserve">комплексном развитии территории, </w:t>
      </w:r>
      <w:r>
        <w:rPr>
          <w:szCs w:val="24"/>
        </w:rPr>
        <w:t xml:space="preserve">или территории, в отношении которой заключен договор о комплексном развитии территории в соответствии со </w:t>
      </w:r>
      <w:hyperlink r:id="rId11" w:history="1">
        <w:r w:rsidRPr="00F16097">
          <w:rPr>
            <w:color w:val="000000" w:themeColor="text1"/>
            <w:szCs w:val="24"/>
          </w:rPr>
          <w:t>статьей 70</w:t>
        </w:r>
      </w:hyperlink>
      <w:r w:rsidRPr="00F16097">
        <w:rPr>
          <w:color w:val="000000" w:themeColor="text1"/>
          <w:szCs w:val="24"/>
        </w:rPr>
        <w:t xml:space="preserve">  Гра</w:t>
      </w:r>
      <w:r>
        <w:rPr>
          <w:szCs w:val="24"/>
        </w:rPr>
        <w:t>достроительного кодекса Российской Федерации</w:t>
      </w:r>
      <w:proofErr w:type="gramStart"/>
      <w:r w:rsidR="00B750A2">
        <w:rPr>
          <w:szCs w:val="24"/>
        </w:rPr>
        <w:t>.</w:t>
      </w:r>
      <w:r>
        <w:rPr>
          <w:szCs w:val="24"/>
        </w:rPr>
        <w:t>»</w:t>
      </w:r>
      <w:r w:rsidR="00D66C53">
        <w:rPr>
          <w:szCs w:val="24"/>
        </w:rPr>
        <w:t>;</w:t>
      </w:r>
      <w:proofErr w:type="gramEnd"/>
    </w:p>
    <w:p w:rsidR="00D66C53" w:rsidRDefault="00487710" w:rsidP="009147EF">
      <w:pPr>
        <w:widowControl w:val="0"/>
        <w:tabs>
          <w:tab w:val="left" w:pos="567"/>
        </w:tabs>
        <w:ind w:firstLine="709"/>
        <w:contextualSpacing/>
        <w:jc w:val="both"/>
        <w:rPr>
          <w:szCs w:val="24"/>
        </w:rPr>
      </w:pPr>
      <w:r>
        <w:rPr>
          <w:szCs w:val="24"/>
        </w:rPr>
        <w:t>7).  В пункте 3.87.1</w:t>
      </w:r>
      <w:r w:rsidR="003A5C08">
        <w:rPr>
          <w:szCs w:val="24"/>
        </w:rPr>
        <w:t>.</w:t>
      </w:r>
      <w:r>
        <w:rPr>
          <w:szCs w:val="24"/>
        </w:rPr>
        <w:t xml:space="preserve"> </w:t>
      </w:r>
      <w:r w:rsidR="00D66C53">
        <w:rPr>
          <w:szCs w:val="24"/>
        </w:rPr>
        <w:t>подпункт «к» изложить в следующей редакции:</w:t>
      </w:r>
    </w:p>
    <w:p w:rsidR="00D66C53" w:rsidRPr="003A5C08" w:rsidRDefault="00D66C53" w:rsidP="009147EF">
      <w:pPr>
        <w:widowControl w:val="0"/>
        <w:tabs>
          <w:tab w:val="left" w:pos="567"/>
        </w:tabs>
        <w:ind w:firstLine="709"/>
        <w:contextualSpacing/>
        <w:jc w:val="both"/>
        <w:rPr>
          <w:bCs/>
          <w:color w:val="FF0000"/>
          <w:szCs w:val="24"/>
        </w:rPr>
      </w:pPr>
      <w:r w:rsidRPr="003A5C08">
        <w:rPr>
          <w:szCs w:val="24"/>
        </w:rPr>
        <w:t xml:space="preserve">«к) 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12">
        <w:r w:rsidRPr="003A5C08">
          <w:rPr>
            <w:szCs w:val="24"/>
          </w:rPr>
          <w:t>статьей 40</w:t>
        </w:r>
        <w:r w:rsidR="003A5C08" w:rsidRPr="003A5C08">
          <w:rPr>
            <w:szCs w:val="24"/>
            <w:vertAlign w:val="superscript"/>
          </w:rPr>
          <w:t>1</w:t>
        </w:r>
      </w:hyperlink>
      <w:r w:rsidRPr="003A5C08">
        <w:rPr>
          <w:szCs w:val="24"/>
        </w:rPr>
        <w:t xml:space="preserve"> Градостроительного кодекса Российской Федерации</w:t>
      </w:r>
      <w:proofErr w:type="gramStart"/>
      <w:r w:rsidRPr="003A5C08">
        <w:rPr>
          <w:bCs/>
          <w:szCs w:val="24"/>
        </w:rPr>
        <w:t>;»</w:t>
      </w:r>
      <w:proofErr w:type="gramEnd"/>
      <w:r w:rsidRPr="003A5C08">
        <w:rPr>
          <w:bCs/>
          <w:szCs w:val="24"/>
        </w:rPr>
        <w:t>;</w:t>
      </w:r>
    </w:p>
    <w:p w:rsidR="00D66C53" w:rsidRPr="003A5C08" w:rsidRDefault="003A5C08" w:rsidP="009147EF">
      <w:pPr>
        <w:widowControl w:val="0"/>
        <w:tabs>
          <w:tab w:val="left" w:pos="567"/>
        </w:tabs>
        <w:ind w:firstLine="709"/>
        <w:contextualSpacing/>
        <w:jc w:val="both"/>
        <w:rPr>
          <w:szCs w:val="24"/>
        </w:rPr>
      </w:pPr>
      <w:r w:rsidRPr="003A5C08">
        <w:rPr>
          <w:bCs/>
          <w:szCs w:val="24"/>
        </w:rPr>
        <w:t>п</w:t>
      </w:r>
      <w:r w:rsidR="00D66C53" w:rsidRPr="003A5C08">
        <w:rPr>
          <w:bCs/>
          <w:szCs w:val="24"/>
        </w:rPr>
        <w:t xml:space="preserve">одпункт </w:t>
      </w:r>
      <w:r w:rsidR="0019619D" w:rsidRPr="003A5C08">
        <w:rPr>
          <w:bCs/>
          <w:szCs w:val="24"/>
        </w:rPr>
        <w:t>«н»</w:t>
      </w:r>
      <w:r w:rsidR="0019619D" w:rsidRPr="003A5C08">
        <w:rPr>
          <w:szCs w:val="24"/>
        </w:rPr>
        <w:t xml:space="preserve"> изложить в следующей редакции:</w:t>
      </w:r>
    </w:p>
    <w:p w:rsidR="0019619D" w:rsidRDefault="0019619D" w:rsidP="0019619D">
      <w:pPr>
        <w:pStyle w:val="ConsPlusNormal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</w:t>
      </w:r>
      <w:proofErr w:type="gramStart"/>
      <w:r>
        <w:rPr>
          <w:bCs/>
          <w:color w:val="000000" w:themeColor="text1"/>
          <w:sz w:val="24"/>
          <w:szCs w:val="24"/>
        </w:rPr>
        <w:t>«</w:t>
      </w:r>
      <w:r w:rsidRPr="00726C5C">
        <w:rPr>
          <w:bCs/>
          <w:color w:val="000000" w:themeColor="text1"/>
          <w:sz w:val="24"/>
          <w:szCs w:val="24"/>
        </w:rPr>
        <w:t xml:space="preserve">н) </w:t>
      </w:r>
      <w:r>
        <w:rPr>
          <w:sz w:val="24"/>
          <w:szCs w:val="24"/>
        </w:rPr>
        <w:t xml:space="preserve"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</w:t>
      </w:r>
      <w:r>
        <w:rPr>
          <w:szCs w:val="24"/>
        </w:rPr>
        <w:t xml:space="preserve"> </w:t>
      </w:r>
      <w:r w:rsidRPr="007D6681">
        <w:rPr>
          <w:sz w:val="24"/>
          <w:szCs w:val="24"/>
        </w:rPr>
        <w:t>органом местного самоуправления принято решение о комплексном разв</w:t>
      </w:r>
      <w:r>
        <w:rPr>
          <w:sz w:val="24"/>
          <w:szCs w:val="24"/>
        </w:rPr>
        <w:t xml:space="preserve">итии </w:t>
      </w:r>
      <w:r w:rsidRPr="003A5C08">
        <w:rPr>
          <w:sz w:val="24"/>
          <w:szCs w:val="24"/>
        </w:rPr>
        <w:t>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</w:t>
      </w:r>
      <w:r>
        <w:rPr>
          <w:sz w:val="24"/>
          <w:szCs w:val="24"/>
        </w:rPr>
        <w:t>ения о комплексном развитии территории»</w:t>
      </w:r>
      <w:r>
        <w:rPr>
          <w:bCs/>
          <w:color w:val="000000" w:themeColor="text1"/>
          <w:sz w:val="24"/>
          <w:szCs w:val="24"/>
        </w:rPr>
        <w:t>;»</w:t>
      </w:r>
      <w:r w:rsidR="00990CFE">
        <w:rPr>
          <w:bCs/>
          <w:color w:val="000000" w:themeColor="text1"/>
          <w:sz w:val="24"/>
          <w:szCs w:val="24"/>
        </w:rPr>
        <w:t>.</w:t>
      </w:r>
      <w:proofErr w:type="gramEnd"/>
    </w:p>
    <w:p w:rsidR="00164C19" w:rsidRDefault="00164C19" w:rsidP="00164C19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19619D">
        <w:rPr>
          <w:szCs w:val="24"/>
        </w:rPr>
        <w:t>2.</w:t>
      </w:r>
      <w:r>
        <w:rPr>
          <w:szCs w:val="24"/>
        </w:rPr>
        <w:t xml:space="preserve">  Опубликовать настоящее постановление  в «Информационном бюллетене органов местного самоуправления </w:t>
      </w:r>
      <w:proofErr w:type="spellStart"/>
      <w:r>
        <w:rPr>
          <w:szCs w:val="24"/>
        </w:rPr>
        <w:t>Кемского</w:t>
      </w:r>
      <w:proofErr w:type="spellEnd"/>
      <w:r>
        <w:rPr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>
        <w:rPr>
          <w:szCs w:val="24"/>
        </w:rPr>
        <w:t>Кемского</w:t>
      </w:r>
      <w:proofErr w:type="spellEnd"/>
      <w:r>
        <w:rPr>
          <w:szCs w:val="24"/>
        </w:rPr>
        <w:t xml:space="preserve"> муниципального района в информационно-телекоммуникационной сети «Интернет».</w:t>
      </w:r>
    </w:p>
    <w:p w:rsidR="00164C19" w:rsidRDefault="00164C19" w:rsidP="00FD6BDC">
      <w:pPr>
        <w:jc w:val="both"/>
        <w:rPr>
          <w:szCs w:val="24"/>
        </w:rPr>
      </w:pPr>
    </w:p>
    <w:p w:rsidR="00DA0433" w:rsidRPr="00DC1A95" w:rsidRDefault="00DA0433" w:rsidP="00FD6BDC">
      <w:pPr>
        <w:jc w:val="both"/>
        <w:rPr>
          <w:szCs w:val="24"/>
        </w:rPr>
      </w:pPr>
    </w:p>
    <w:p w:rsidR="00FD6BDC" w:rsidRDefault="00B14F10" w:rsidP="00FD6BDC">
      <w:pPr>
        <w:jc w:val="both"/>
        <w:rPr>
          <w:szCs w:val="24"/>
        </w:rPr>
      </w:pPr>
      <w:proofErr w:type="gramStart"/>
      <w:r>
        <w:rPr>
          <w:szCs w:val="24"/>
        </w:rPr>
        <w:t>Исполняющий</w:t>
      </w:r>
      <w:proofErr w:type="gramEnd"/>
      <w:r w:rsidR="005C7439">
        <w:rPr>
          <w:szCs w:val="24"/>
        </w:rPr>
        <w:t xml:space="preserve"> обязанности</w:t>
      </w:r>
    </w:p>
    <w:p w:rsidR="00377FED" w:rsidRDefault="005C7439" w:rsidP="00377FED">
      <w:pPr>
        <w:jc w:val="both"/>
        <w:rPr>
          <w:szCs w:val="24"/>
        </w:rPr>
      </w:pPr>
      <w:r>
        <w:rPr>
          <w:szCs w:val="24"/>
        </w:rPr>
        <w:t>главы</w:t>
      </w:r>
      <w:r w:rsidR="00377FED" w:rsidRPr="007A0BA0">
        <w:rPr>
          <w:szCs w:val="24"/>
        </w:rPr>
        <w:t xml:space="preserve"> администрации </w:t>
      </w:r>
    </w:p>
    <w:p w:rsidR="00377FED" w:rsidRDefault="00377FED" w:rsidP="00377FED">
      <w:pPr>
        <w:jc w:val="both"/>
        <w:rPr>
          <w:szCs w:val="24"/>
        </w:rPr>
      </w:pPr>
      <w:proofErr w:type="spellStart"/>
      <w:r w:rsidRPr="007A0BA0">
        <w:rPr>
          <w:szCs w:val="24"/>
        </w:rPr>
        <w:t>Кемского</w:t>
      </w:r>
      <w:proofErr w:type="spellEnd"/>
      <w:r w:rsidRPr="007A0BA0">
        <w:rPr>
          <w:szCs w:val="24"/>
        </w:rPr>
        <w:t xml:space="preserve"> муниципального района </w:t>
      </w:r>
    </w:p>
    <w:p w:rsidR="00377FED" w:rsidRDefault="00377FED" w:rsidP="005C7439">
      <w:r w:rsidRPr="007A0BA0">
        <w:rPr>
          <w:szCs w:val="24"/>
        </w:rPr>
        <w:t xml:space="preserve">Республики Карелия                     </w:t>
      </w:r>
      <w:r>
        <w:rPr>
          <w:szCs w:val="24"/>
        </w:rPr>
        <w:t xml:space="preserve">                                                     </w:t>
      </w:r>
      <w:r w:rsidR="00836CDC">
        <w:rPr>
          <w:szCs w:val="24"/>
        </w:rPr>
        <w:t xml:space="preserve">           </w:t>
      </w:r>
      <w:r w:rsidR="005C7439">
        <w:rPr>
          <w:szCs w:val="24"/>
        </w:rPr>
        <w:t xml:space="preserve">       </w:t>
      </w:r>
      <w:proofErr w:type="spellStart"/>
      <w:r w:rsidR="005C7439">
        <w:rPr>
          <w:szCs w:val="24"/>
        </w:rPr>
        <w:t>Ю.Ю.Бахвалова</w:t>
      </w:r>
      <w:proofErr w:type="spellEnd"/>
      <w:r w:rsidR="005C7439">
        <w:rPr>
          <w:szCs w:val="24"/>
        </w:rPr>
        <w:t xml:space="preserve"> </w:t>
      </w:r>
      <w:r w:rsidR="00836CDC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 </w:t>
      </w:r>
      <w:r w:rsidRPr="007A0BA0">
        <w:rPr>
          <w:szCs w:val="24"/>
        </w:rPr>
        <w:t xml:space="preserve">                                                                                              </w:t>
      </w:r>
    </w:p>
    <w:p w:rsidR="00FD6BDC" w:rsidRPr="002252D4" w:rsidRDefault="00FD6BDC" w:rsidP="00FD6BDC">
      <w:pPr>
        <w:jc w:val="both"/>
        <w:rPr>
          <w:szCs w:val="24"/>
        </w:rPr>
      </w:pPr>
      <w:r w:rsidRPr="007A0BA0">
        <w:rPr>
          <w:szCs w:val="24"/>
        </w:rPr>
        <w:t xml:space="preserve">                                                                                             </w:t>
      </w:r>
    </w:p>
    <w:p w:rsidR="009B07E8" w:rsidRDefault="001A5F74"/>
    <w:sectPr w:rsidR="009B07E8" w:rsidSect="00B14F1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0155B"/>
    <w:multiLevelType w:val="hybridMultilevel"/>
    <w:tmpl w:val="F85EF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A76F52"/>
    <w:multiLevelType w:val="hybridMultilevel"/>
    <w:tmpl w:val="1A60491E"/>
    <w:lvl w:ilvl="0" w:tplc="BBE4C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E76631"/>
    <w:multiLevelType w:val="hybridMultilevel"/>
    <w:tmpl w:val="0986D552"/>
    <w:lvl w:ilvl="0" w:tplc="D6980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9C"/>
    <w:rsid w:val="000250E6"/>
    <w:rsid w:val="00080DC3"/>
    <w:rsid w:val="00094ACC"/>
    <w:rsid w:val="000F0953"/>
    <w:rsid w:val="00164C19"/>
    <w:rsid w:val="0019619D"/>
    <w:rsid w:val="001A5F74"/>
    <w:rsid w:val="001C6F9C"/>
    <w:rsid w:val="001F1392"/>
    <w:rsid w:val="00235368"/>
    <w:rsid w:val="002B1800"/>
    <w:rsid w:val="00320547"/>
    <w:rsid w:val="00377FED"/>
    <w:rsid w:val="003A23D4"/>
    <w:rsid w:val="003A47D7"/>
    <w:rsid w:val="003A5C08"/>
    <w:rsid w:val="003F2D89"/>
    <w:rsid w:val="0045464D"/>
    <w:rsid w:val="00487710"/>
    <w:rsid w:val="00496769"/>
    <w:rsid w:val="004F0E9C"/>
    <w:rsid w:val="00556C85"/>
    <w:rsid w:val="005B6990"/>
    <w:rsid w:val="005C7439"/>
    <w:rsid w:val="005F15E6"/>
    <w:rsid w:val="00626AE4"/>
    <w:rsid w:val="00660132"/>
    <w:rsid w:val="006C4551"/>
    <w:rsid w:val="006D71D6"/>
    <w:rsid w:val="007D6681"/>
    <w:rsid w:val="00827C4D"/>
    <w:rsid w:val="00836CDC"/>
    <w:rsid w:val="00875543"/>
    <w:rsid w:val="009147EF"/>
    <w:rsid w:val="009839E3"/>
    <w:rsid w:val="00990CFE"/>
    <w:rsid w:val="009A199D"/>
    <w:rsid w:val="009A212B"/>
    <w:rsid w:val="009D4EC0"/>
    <w:rsid w:val="009E653A"/>
    <w:rsid w:val="00A57526"/>
    <w:rsid w:val="00AD5FA0"/>
    <w:rsid w:val="00B14F10"/>
    <w:rsid w:val="00B750A2"/>
    <w:rsid w:val="00B87800"/>
    <w:rsid w:val="00D66C53"/>
    <w:rsid w:val="00D91F6B"/>
    <w:rsid w:val="00DA0433"/>
    <w:rsid w:val="00DB6D45"/>
    <w:rsid w:val="00DD3A2A"/>
    <w:rsid w:val="00F16097"/>
    <w:rsid w:val="00F947C9"/>
    <w:rsid w:val="00FB5D44"/>
    <w:rsid w:val="00FD6BDC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BDC"/>
    <w:pPr>
      <w:ind w:left="720"/>
      <w:contextualSpacing/>
    </w:pPr>
  </w:style>
  <w:style w:type="paragraph" w:customStyle="1" w:styleId="ConsPlusNormal">
    <w:name w:val="ConsPlusNormal"/>
    <w:link w:val="ConsPlusNormal0"/>
    <w:rsid w:val="00164C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164C19"/>
    <w:rPr>
      <w:rFonts w:ascii="Times New Roman" w:eastAsia="Calibri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90C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C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BDC"/>
    <w:pPr>
      <w:ind w:left="720"/>
      <w:contextualSpacing/>
    </w:pPr>
  </w:style>
  <w:style w:type="paragraph" w:customStyle="1" w:styleId="ConsPlusNormal">
    <w:name w:val="ConsPlusNormal"/>
    <w:link w:val="ConsPlusNormal0"/>
    <w:rsid w:val="00164C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164C19"/>
    <w:rPr>
      <w:rFonts w:ascii="Times New Roman" w:eastAsia="Calibri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90C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C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0&amp;dst=10032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1298&amp;dst=4072" TargetMode="External"/><Relationship Id="rId12" Type="http://schemas.openxmlformats.org/officeDocument/2006/relationships/hyperlink" Target="https://login.consultant.ru/link/?req=doc&amp;base=LAW&amp;n=481298&amp;dst=40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481298&amp;dst=35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1298&amp;dst=35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st=35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Salamanova</dc:creator>
  <cp:lastModifiedBy>Татьяна</cp:lastModifiedBy>
  <cp:revision>3</cp:revision>
  <cp:lastPrinted>2025-04-29T05:56:00Z</cp:lastPrinted>
  <dcterms:created xsi:type="dcterms:W3CDTF">2025-04-24T06:58:00Z</dcterms:created>
  <dcterms:modified xsi:type="dcterms:W3CDTF">2025-04-29T05:57:00Z</dcterms:modified>
</cp:coreProperties>
</file>