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E91" w:rsidRDefault="00A83E91" w:rsidP="00A83E91">
      <w:pPr>
        <w:jc w:val="center"/>
      </w:pPr>
      <w:r>
        <w:object w:dxaOrig="1296" w:dyaOrig="17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69pt" o:ole="" fillcolor="window">
            <v:imagedata r:id="rId8" o:title=""/>
          </v:shape>
          <o:OLEObject Type="Embed" ProgID="Word.Picture.8" ShapeID="_x0000_i1025" DrawAspect="Content" ObjectID="_1791966930" r:id="rId9"/>
        </w:object>
      </w:r>
    </w:p>
    <w:p w:rsidR="007758D1" w:rsidRDefault="007758D1" w:rsidP="007758D1">
      <w:pPr>
        <w:jc w:val="center"/>
        <w:rPr>
          <w:b/>
        </w:rPr>
      </w:pPr>
      <w:r>
        <w:rPr>
          <w:b/>
        </w:rPr>
        <w:t>Российская Федерация</w:t>
      </w:r>
    </w:p>
    <w:p w:rsidR="007758D1" w:rsidRPr="007758D1" w:rsidRDefault="007758D1" w:rsidP="007758D1">
      <w:pPr>
        <w:jc w:val="center"/>
        <w:rPr>
          <w:b/>
          <w:sz w:val="28"/>
          <w:szCs w:val="28"/>
        </w:rPr>
      </w:pPr>
      <w:r w:rsidRPr="007758D1">
        <w:rPr>
          <w:b/>
          <w:sz w:val="28"/>
          <w:szCs w:val="28"/>
        </w:rPr>
        <w:t xml:space="preserve"> Республика Карелия</w:t>
      </w:r>
    </w:p>
    <w:p w:rsidR="007758D1" w:rsidRPr="008E3811" w:rsidRDefault="007758D1" w:rsidP="007758D1">
      <w:pPr>
        <w:pStyle w:val="2"/>
        <w:jc w:val="center"/>
        <w:rPr>
          <w:rFonts w:ascii="Times New Roman" w:hAnsi="Times New Roman" w:cs="Times New Roman"/>
          <w:color w:val="auto"/>
          <w:sz w:val="28"/>
          <w:szCs w:val="28"/>
        </w:rPr>
      </w:pPr>
      <w:r w:rsidRPr="008E3811">
        <w:rPr>
          <w:rFonts w:ascii="Times New Roman" w:hAnsi="Times New Roman" w:cs="Times New Roman"/>
          <w:color w:val="auto"/>
          <w:sz w:val="28"/>
          <w:szCs w:val="28"/>
        </w:rPr>
        <w:t>Администрация Кемского муниципального района</w:t>
      </w:r>
    </w:p>
    <w:p w:rsidR="00A83E91" w:rsidRPr="008E3811" w:rsidRDefault="00A83E91" w:rsidP="007758D1">
      <w:pPr>
        <w:snapToGrid w:val="0"/>
        <w:jc w:val="center"/>
      </w:pPr>
    </w:p>
    <w:p w:rsidR="00A83E91" w:rsidRDefault="008E3811" w:rsidP="008E3811">
      <w:pPr>
        <w:jc w:val="center"/>
        <w:rPr>
          <w:b/>
        </w:rPr>
      </w:pPr>
      <w:r>
        <w:rPr>
          <w:b/>
        </w:rPr>
        <w:t>ПОСТАНОВЛЕНИЕ</w:t>
      </w:r>
    </w:p>
    <w:p w:rsidR="00A83E91" w:rsidRPr="00487C1D" w:rsidRDefault="00A83E91" w:rsidP="00A83E91">
      <w:pPr>
        <w:rPr>
          <w:b/>
        </w:rPr>
      </w:pPr>
    </w:p>
    <w:p w:rsidR="00981F45" w:rsidRPr="00887A6F" w:rsidRDefault="00981F45" w:rsidP="00981F45">
      <w:pPr>
        <w:tabs>
          <w:tab w:val="right" w:pos="9639"/>
        </w:tabs>
        <w:ind w:right="-2"/>
        <w:jc w:val="both"/>
      </w:pPr>
      <w:r>
        <w:t>31 октября</w:t>
      </w:r>
      <w:r w:rsidRPr="00887A6F">
        <w:t xml:space="preserve"> 2024 года</w:t>
      </w:r>
      <w:r>
        <w:tab/>
        <w:t>№ 725</w:t>
      </w:r>
    </w:p>
    <w:p w:rsidR="00981F45" w:rsidRPr="0057118F" w:rsidRDefault="00981F45" w:rsidP="00981F45">
      <w:pPr>
        <w:jc w:val="both"/>
      </w:pPr>
      <w:r>
        <w:t>г. Кемь</w:t>
      </w:r>
    </w:p>
    <w:p w:rsidR="00A83E91" w:rsidRPr="00487C1D" w:rsidRDefault="00A83E91" w:rsidP="00A83E91">
      <w:pPr>
        <w:rPr>
          <w:b/>
        </w:rPr>
      </w:pPr>
    </w:p>
    <w:p w:rsidR="00A83E91" w:rsidRPr="0046010F" w:rsidRDefault="00A83E91" w:rsidP="00A83E91">
      <w:pPr>
        <w:rPr>
          <w:b/>
          <w:sz w:val="26"/>
          <w:szCs w:val="26"/>
        </w:rPr>
      </w:pPr>
    </w:p>
    <w:p w:rsidR="0046010F" w:rsidRPr="00CE6A8A" w:rsidRDefault="0046010F" w:rsidP="0046010F">
      <w:pPr>
        <w:rPr>
          <w:bCs/>
          <w:sz w:val="26"/>
          <w:szCs w:val="26"/>
        </w:rPr>
      </w:pPr>
      <w:r w:rsidRPr="00CE6A8A">
        <w:rPr>
          <w:bCs/>
          <w:sz w:val="26"/>
          <w:szCs w:val="26"/>
          <w:lang w:eastAsia="en-US"/>
        </w:rPr>
        <w:t xml:space="preserve">Об утверждении </w:t>
      </w:r>
      <w:r w:rsidRPr="00CE6A8A">
        <w:rPr>
          <w:bCs/>
          <w:sz w:val="26"/>
          <w:szCs w:val="26"/>
        </w:rPr>
        <w:t>основных направлений</w:t>
      </w:r>
    </w:p>
    <w:p w:rsidR="0046010F" w:rsidRPr="00CE6A8A" w:rsidRDefault="0046010F" w:rsidP="0046010F">
      <w:pPr>
        <w:rPr>
          <w:bCs/>
          <w:sz w:val="26"/>
          <w:szCs w:val="26"/>
          <w:lang w:eastAsia="en-US"/>
        </w:rPr>
      </w:pPr>
      <w:r w:rsidRPr="00CE6A8A">
        <w:rPr>
          <w:bCs/>
          <w:sz w:val="26"/>
          <w:szCs w:val="26"/>
          <w:lang w:eastAsia="en-US"/>
        </w:rPr>
        <w:t>бюджетной и налоговой политики</w:t>
      </w:r>
    </w:p>
    <w:p w:rsidR="0046010F" w:rsidRPr="00CE6A8A" w:rsidRDefault="0046010F" w:rsidP="0046010F">
      <w:pPr>
        <w:rPr>
          <w:bCs/>
          <w:sz w:val="26"/>
          <w:szCs w:val="26"/>
          <w:lang w:eastAsia="en-US"/>
        </w:rPr>
      </w:pPr>
      <w:r w:rsidRPr="00CE6A8A">
        <w:rPr>
          <w:bCs/>
          <w:sz w:val="26"/>
          <w:szCs w:val="26"/>
          <w:lang w:eastAsia="en-US"/>
        </w:rPr>
        <w:t xml:space="preserve">Кемского </w:t>
      </w:r>
      <w:r>
        <w:rPr>
          <w:bCs/>
          <w:sz w:val="26"/>
          <w:szCs w:val="26"/>
          <w:lang w:eastAsia="en-US"/>
        </w:rPr>
        <w:t>городского поселения</w:t>
      </w:r>
    </w:p>
    <w:p w:rsidR="0046010F" w:rsidRPr="00CE6A8A" w:rsidRDefault="0046010F" w:rsidP="0046010F">
      <w:pPr>
        <w:rPr>
          <w:bCs/>
          <w:sz w:val="26"/>
          <w:szCs w:val="26"/>
          <w:lang w:eastAsia="en-US"/>
        </w:rPr>
      </w:pPr>
      <w:r w:rsidRPr="00CE6A8A">
        <w:rPr>
          <w:bCs/>
          <w:sz w:val="26"/>
          <w:szCs w:val="26"/>
          <w:lang w:eastAsia="en-US"/>
        </w:rPr>
        <w:t>на 2025 год и на плановый период 2026-2027 годов</w:t>
      </w:r>
    </w:p>
    <w:p w:rsidR="00A83E91" w:rsidRPr="002C3D78" w:rsidRDefault="00A83E91" w:rsidP="00A83E91">
      <w:pPr>
        <w:rPr>
          <w:sz w:val="28"/>
          <w:szCs w:val="28"/>
        </w:rPr>
      </w:pPr>
    </w:p>
    <w:p w:rsidR="00A83E91" w:rsidRPr="002C3D78" w:rsidRDefault="00A83E91" w:rsidP="00A83E91">
      <w:pPr>
        <w:tabs>
          <w:tab w:val="left" w:pos="8265"/>
        </w:tabs>
        <w:jc w:val="both"/>
        <w:rPr>
          <w:sz w:val="28"/>
          <w:szCs w:val="28"/>
        </w:rPr>
      </w:pPr>
    </w:p>
    <w:p w:rsidR="0046010F" w:rsidRPr="00CE6A8A" w:rsidRDefault="0046010F" w:rsidP="0046010F">
      <w:pPr>
        <w:pStyle w:val="ConsPlusNormal"/>
        <w:spacing w:afterLines="60" w:after="144"/>
        <w:ind w:firstLine="540"/>
        <w:jc w:val="both"/>
        <w:rPr>
          <w:rFonts w:ascii="Times New Roman" w:hAnsi="Times New Roman" w:cs="Times New Roman"/>
          <w:sz w:val="26"/>
          <w:szCs w:val="26"/>
        </w:rPr>
      </w:pPr>
      <w:r w:rsidRPr="00CE6A8A">
        <w:rPr>
          <w:rFonts w:ascii="Times New Roman" w:hAnsi="Times New Roman" w:cs="Times New Roman"/>
          <w:sz w:val="26"/>
          <w:szCs w:val="26"/>
        </w:rPr>
        <w:t xml:space="preserve">В целях составления проекта бюджета Кемского муниципального района на 2025 год и на плановый период 2026-2027 годов, </w:t>
      </w:r>
    </w:p>
    <w:p w:rsidR="0046010F" w:rsidRPr="00CE6A8A" w:rsidRDefault="0046010F" w:rsidP="0046010F">
      <w:pPr>
        <w:pStyle w:val="ConsPlusNormal"/>
        <w:spacing w:afterLines="60" w:after="144"/>
        <w:ind w:firstLine="540"/>
        <w:jc w:val="center"/>
        <w:rPr>
          <w:rFonts w:ascii="Times New Roman" w:hAnsi="Times New Roman" w:cs="Times New Roman"/>
          <w:sz w:val="26"/>
          <w:szCs w:val="26"/>
        </w:rPr>
      </w:pPr>
      <w:r w:rsidRPr="00CE6A8A">
        <w:rPr>
          <w:rFonts w:ascii="Times New Roman" w:hAnsi="Times New Roman" w:cs="Times New Roman"/>
          <w:sz w:val="26"/>
          <w:szCs w:val="26"/>
        </w:rPr>
        <w:t>администрация Кемского муниципального района</w:t>
      </w:r>
      <w:r w:rsidRPr="00CE6A8A">
        <w:rPr>
          <w:rFonts w:ascii="Times New Roman" w:hAnsi="Times New Roman" w:cs="Times New Roman"/>
          <w:b/>
          <w:sz w:val="26"/>
          <w:szCs w:val="26"/>
        </w:rPr>
        <w:t xml:space="preserve"> </w:t>
      </w:r>
      <w:r w:rsidRPr="00CE6A8A">
        <w:rPr>
          <w:rFonts w:ascii="Times New Roman" w:hAnsi="Times New Roman" w:cs="Times New Roman"/>
          <w:sz w:val="26"/>
          <w:szCs w:val="26"/>
        </w:rPr>
        <w:t>ПОСТАНОВЛЯЕТ:</w:t>
      </w:r>
    </w:p>
    <w:p w:rsidR="0046010F" w:rsidRPr="00CE6A8A" w:rsidRDefault="0046010F" w:rsidP="0046010F">
      <w:pPr>
        <w:pStyle w:val="ConsPlusNormal"/>
        <w:spacing w:afterLines="60" w:after="144" w:line="276" w:lineRule="auto"/>
        <w:ind w:firstLine="540"/>
        <w:contextualSpacing/>
        <w:jc w:val="both"/>
        <w:rPr>
          <w:rFonts w:ascii="Times New Roman" w:hAnsi="Times New Roman" w:cs="Times New Roman"/>
          <w:sz w:val="26"/>
          <w:szCs w:val="26"/>
        </w:rPr>
      </w:pPr>
      <w:r w:rsidRPr="00CE6A8A">
        <w:rPr>
          <w:rFonts w:ascii="Times New Roman" w:hAnsi="Times New Roman" w:cs="Times New Roman"/>
          <w:sz w:val="26"/>
          <w:szCs w:val="26"/>
        </w:rPr>
        <w:t xml:space="preserve">1. Утвердить прилагаемые Основные направления бюджетной и налоговой политики Кемского </w:t>
      </w:r>
      <w:r>
        <w:rPr>
          <w:rFonts w:ascii="Times New Roman" w:hAnsi="Times New Roman" w:cs="Times New Roman"/>
          <w:sz w:val="26"/>
          <w:szCs w:val="26"/>
        </w:rPr>
        <w:t>городского поселения</w:t>
      </w:r>
      <w:r w:rsidRPr="00CE6A8A">
        <w:rPr>
          <w:rFonts w:ascii="Times New Roman" w:hAnsi="Times New Roman" w:cs="Times New Roman"/>
          <w:sz w:val="26"/>
          <w:szCs w:val="26"/>
        </w:rPr>
        <w:t xml:space="preserve"> на 2025 год и на плановый период 2026-2027 годов (далее – Основные направления).</w:t>
      </w:r>
    </w:p>
    <w:p w:rsidR="0046010F" w:rsidRPr="00CE6A8A" w:rsidRDefault="0046010F" w:rsidP="0046010F">
      <w:pPr>
        <w:pStyle w:val="ConsPlusNormal"/>
        <w:spacing w:afterLines="60" w:after="144" w:line="276" w:lineRule="auto"/>
        <w:ind w:firstLine="540"/>
        <w:contextualSpacing/>
        <w:jc w:val="both"/>
        <w:rPr>
          <w:rFonts w:ascii="Times New Roman" w:hAnsi="Times New Roman" w:cs="Times New Roman"/>
          <w:sz w:val="26"/>
          <w:szCs w:val="26"/>
        </w:rPr>
      </w:pPr>
      <w:r w:rsidRPr="00CE6A8A">
        <w:rPr>
          <w:rFonts w:ascii="Times New Roman" w:hAnsi="Times New Roman" w:cs="Times New Roman"/>
          <w:sz w:val="26"/>
          <w:szCs w:val="26"/>
        </w:rPr>
        <w:t xml:space="preserve">2. Финансовому управлению администрации Кемского муниципального района и структурным подразделениям при составлении проекта бюджета Кемского </w:t>
      </w:r>
      <w:r>
        <w:rPr>
          <w:rFonts w:ascii="Times New Roman" w:hAnsi="Times New Roman" w:cs="Times New Roman"/>
          <w:sz w:val="26"/>
          <w:szCs w:val="26"/>
        </w:rPr>
        <w:t>городского поселения</w:t>
      </w:r>
      <w:r w:rsidRPr="00CE6A8A">
        <w:rPr>
          <w:rFonts w:ascii="Times New Roman" w:hAnsi="Times New Roman" w:cs="Times New Roman"/>
          <w:sz w:val="26"/>
          <w:szCs w:val="26"/>
        </w:rPr>
        <w:t xml:space="preserve"> учитывать Основные направления.</w:t>
      </w:r>
    </w:p>
    <w:p w:rsidR="0046010F" w:rsidRPr="00CE6A8A" w:rsidRDefault="0046010F" w:rsidP="0046010F">
      <w:pPr>
        <w:pStyle w:val="ConsPlusNormal"/>
        <w:spacing w:afterLines="60" w:after="144" w:line="276" w:lineRule="auto"/>
        <w:ind w:firstLine="540"/>
        <w:contextualSpacing/>
        <w:jc w:val="both"/>
        <w:rPr>
          <w:rFonts w:ascii="Times New Roman" w:hAnsi="Times New Roman" w:cs="Times New Roman"/>
          <w:sz w:val="26"/>
          <w:szCs w:val="26"/>
        </w:rPr>
      </w:pPr>
      <w:r w:rsidRPr="00CE6A8A">
        <w:rPr>
          <w:rFonts w:ascii="Times New Roman" w:hAnsi="Times New Roman" w:cs="Times New Roman"/>
          <w:sz w:val="26"/>
          <w:szCs w:val="26"/>
        </w:rPr>
        <w:t xml:space="preserve">3. </w:t>
      </w:r>
      <w:proofErr w:type="gramStart"/>
      <w:r w:rsidRPr="00CE6A8A">
        <w:rPr>
          <w:rFonts w:ascii="Times New Roman" w:hAnsi="Times New Roman" w:cs="Times New Roman"/>
          <w:color w:val="000000"/>
          <w:sz w:val="26"/>
          <w:szCs w:val="26"/>
        </w:rPr>
        <w:t>Разместить</w:t>
      </w:r>
      <w:proofErr w:type="gramEnd"/>
      <w:r w:rsidRPr="00CE6A8A">
        <w:rPr>
          <w:rFonts w:ascii="Times New Roman" w:hAnsi="Times New Roman" w:cs="Times New Roman"/>
          <w:color w:val="000000"/>
          <w:sz w:val="26"/>
          <w:szCs w:val="26"/>
        </w:rPr>
        <w:t xml:space="preserve"> настоящее постановление на официальном сайте администрации Кемского </w:t>
      </w:r>
      <w:r w:rsidRPr="00CE6A8A">
        <w:rPr>
          <w:rFonts w:ascii="Times New Roman" w:hAnsi="Times New Roman" w:cs="Times New Roman"/>
          <w:sz w:val="26"/>
          <w:szCs w:val="26"/>
        </w:rPr>
        <w:t>муниципального района</w:t>
      </w:r>
      <w:r w:rsidRPr="00CE6A8A">
        <w:rPr>
          <w:rFonts w:ascii="Times New Roman" w:hAnsi="Times New Roman" w:cs="Times New Roman"/>
          <w:color w:val="000000"/>
          <w:sz w:val="26"/>
          <w:szCs w:val="26"/>
        </w:rPr>
        <w:t xml:space="preserve"> в информационно-телекоммуникационной сети «Интернет».</w:t>
      </w:r>
    </w:p>
    <w:p w:rsidR="00A83E91" w:rsidRPr="00186D80" w:rsidRDefault="00A83E91" w:rsidP="00186D80">
      <w:pPr>
        <w:widowControl w:val="0"/>
        <w:tabs>
          <w:tab w:val="left" w:pos="0"/>
          <w:tab w:val="left" w:pos="720"/>
        </w:tabs>
        <w:suppressAutoHyphens/>
        <w:spacing w:line="276" w:lineRule="auto"/>
        <w:ind w:left="709"/>
        <w:jc w:val="both"/>
        <w:rPr>
          <w:sz w:val="28"/>
          <w:szCs w:val="28"/>
        </w:rPr>
      </w:pPr>
    </w:p>
    <w:p w:rsidR="00A83E91" w:rsidRPr="002C3D78" w:rsidRDefault="00A83E91" w:rsidP="00A83E91">
      <w:pPr>
        <w:tabs>
          <w:tab w:val="left" w:pos="8265"/>
        </w:tabs>
        <w:jc w:val="both"/>
        <w:rPr>
          <w:sz w:val="28"/>
          <w:szCs w:val="28"/>
        </w:rPr>
      </w:pPr>
    </w:p>
    <w:p w:rsidR="00A83E91" w:rsidRPr="002C3D78" w:rsidRDefault="00A83E91" w:rsidP="00A83E91">
      <w:pPr>
        <w:tabs>
          <w:tab w:val="left" w:pos="8265"/>
        </w:tabs>
        <w:jc w:val="both"/>
        <w:rPr>
          <w:sz w:val="28"/>
          <w:szCs w:val="28"/>
        </w:rPr>
      </w:pPr>
    </w:p>
    <w:p w:rsidR="007758D1" w:rsidRDefault="00A83E91" w:rsidP="00A83E91">
      <w:pPr>
        <w:pStyle w:val="ConsPlusNormal"/>
        <w:ind w:firstLine="0"/>
        <w:jc w:val="both"/>
        <w:rPr>
          <w:rFonts w:ascii="Times New Roman" w:hAnsi="Times New Roman" w:cs="Times New Roman"/>
          <w:sz w:val="26"/>
          <w:szCs w:val="26"/>
        </w:rPr>
      </w:pPr>
      <w:r w:rsidRPr="0046010F">
        <w:rPr>
          <w:rFonts w:ascii="Times New Roman" w:hAnsi="Times New Roman" w:cs="Times New Roman"/>
          <w:sz w:val="26"/>
          <w:szCs w:val="26"/>
        </w:rPr>
        <w:t xml:space="preserve">Глава администрации </w:t>
      </w:r>
    </w:p>
    <w:p w:rsidR="007758D1" w:rsidRDefault="00A83E91" w:rsidP="00A83E91">
      <w:pPr>
        <w:pStyle w:val="ConsPlusNormal"/>
        <w:ind w:firstLine="0"/>
        <w:jc w:val="both"/>
        <w:rPr>
          <w:rFonts w:ascii="Times New Roman" w:hAnsi="Times New Roman" w:cs="Times New Roman"/>
          <w:sz w:val="26"/>
          <w:szCs w:val="26"/>
        </w:rPr>
      </w:pPr>
      <w:r w:rsidRPr="0046010F">
        <w:rPr>
          <w:rFonts w:ascii="Times New Roman" w:hAnsi="Times New Roman" w:cs="Times New Roman"/>
          <w:sz w:val="26"/>
          <w:szCs w:val="26"/>
        </w:rPr>
        <w:t>Кемского</w:t>
      </w:r>
      <w:r w:rsidR="007758D1">
        <w:rPr>
          <w:rFonts w:ascii="Times New Roman" w:hAnsi="Times New Roman" w:cs="Times New Roman"/>
          <w:sz w:val="26"/>
          <w:szCs w:val="26"/>
        </w:rPr>
        <w:t xml:space="preserve"> </w:t>
      </w:r>
      <w:r w:rsidRPr="0046010F">
        <w:rPr>
          <w:rFonts w:ascii="Times New Roman" w:hAnsi="Times New Roman" w:cs="Times New Roman"/>
          <w:sz w:val="26"/>
          <w:szCs w:val="26"/>
        </w:rPr>
        <w:t xml:space="preserve">муниципального района </w:t>
      </w:r>
    </w:p>
    <w:p w:rsidR="00A83E91" w:rsidRPr="0046010F" w:rsidRDefault="007758D1" w:rsidP="00A83E91">
      <w:pPr>
        <w:pStyle w:val="ConsPlusNormal"/>
        <w:ind w:firstLine="0"/>
        <w:jc w:val="both"/>
        <w:rPr>
          <w:rFonts w:ascii="Times New Roman" w:hAnsi="Times New Roman" w:cs="Times New Roman"/>
          <w:sz w:val="26"/>
          <w:szCs w:val="26"/>
        </w:rPr>
      </w:pPr>
      <w:r>
        <w:rPr>
          <w:rFonts w:ascii="Times New Roman" w:hAnsi="Times New Roman" w:cs="Times New Roman"/>
          <w:sz w:val="26"/>
          <w:szCs w:val="26"/>
        </w:rPr>
        <w:t>Республики Карелия</w:t>
      </w:r>
      <w:r w:rsidR="00A83E91" w:rsidRPr="0046010F">
        <w:rPr>
          <w:rFonts w:ascii="Times New Roman" w:hAnsi="Times New Roman" w:cs="Times New Roman"/>
          <w:sz w:val="26"/>
          <w:szCs w:val="26"/>
        </w:rPr>
        <w:tab/>
        <w:t xml:space="preserve">                                    </w:t>
      </w:r>
      <w:r w:rsidR="002C3D78" w:rsidRPr="0046010F">
        <w:rPr>
          <w:rFonts w:ascii="Times New Roman" w:hAnsi="Times New Roman" w:cs="Times New Roman"/>
          <w:sz w:val="26"/>
          <w:szCs w:val="26"/>
        </w:rPr>
        <w:t xml:space="preserve">   </w:t>
      </w:r>
      <w:r w:rsidR="00A83E91" w:rsidRPr="0046010F">
        <w:rPr>
          <w:rFonts w:ascii="Times New Roman" w:hAnsi="Times New Roman" w:cs="Times New Roman"/>
          <w:sz w:val="26"/>
          <w:szCs w:val="26"/>
        </w:rPr>
        <w:t xml:space="preserve">               </w:t>
      </w:r>
      <w:r>
        <w:rPr>
          <w:rFonts w:ascii="Times New Roman" w:hAnsi="Times New Roman" w:cs="Times New Roman"/>
          <w:sz w:val="26"/>
          <w:szCs w:val="26"/>
        </w:rPr>
        <w:t xml:space="preserve">                       </w:t>
      </w:r>
      <w:r w:rsidR="002C3D78" w:rsidRPr="0046010F">
        <w:rPr>
          <w:rFonts w:ascii="Times New Roman" w:hAnsi="Times New Roman" w:cs="Times New Roman"/>
          <w:sz w:val="26"/>
          <w:szCs w:val="26"/>
        </w:rPr>
        <w:t>С.В. Долинина</w:t>
      </w:r>
      <w:r w:rsidR="00A83E91" w:rsidRPr="0046010F">
        <w:rPr>
          <w:rFonts w:ascii="Times New Roman" w:hAnsi="Times New Roman" w:cs="Times New Roman"/>
          <w:sz w:val="26"/>
          <w:szCs w:val="26"/>
        </w:rPr>
        <w:t xml:space="preserve">                  </w:t>
      </w:r>
    </w:p>
    <w:p w:rsidR="00A83E91" w:rsidRPr="002C3D78" w:rsidRDefault="00A83E91" w:rsidP="00A83E91">
      <w:pPr>
        <w:jc w:val="center"/>
        <w:rPr>
          <w:sz w:val="28"/>
          <w:szCs w:val="28"/>
        </w:rPr>
      </w:pPr>
    </w:p>
    <w:p w:rsidR="00A83E91" w:rsidRDefault="00A83E91" w:rsidP="00A83E91">
      <w:pPr>
        <w:jc w:val="center"/>
        <w:rPr>
          <w:sz w:val="28"/>
          <w:szCs w:val="28"/>
        </w:rPr>
      </w:pPr>
    </w:p>
    <w:p w:rsidR="00B809B1" w:rsidRDefault="00B809B1" w:rsidP="00186D80">
      <w:pPr>
        <w:autoSpaceDE w:val="0"/>
        <w:autoSpaceDN w:val="0"/>
        <w:adjustRightInd w:val="0"/>
        <w:rPr>
          <w:color w:val="000000"/>
        </w:rPr>
      </w:pPr>
    </w:p>
    <w:p w:rsidR="00A83E91" w:rsidRDefault="00A83E91" w:rsidP="002E6D3B">
      <w:pPr>
        <w:autoSpaceDE w:val="0"/>
        <w:autoSpaceDN w:val="0"/>
        <w:adjustRightInd w:val="0"/>
        <w:ind w:left="1416"/>
        <w:jc w:val="center"/>
        <w:rPr>
          <w:color w:val="000000"/>
        </w:rPr>
      </w:pPr>
    </w:p>
    <w:p w:rsidR="00A83E91" w:rsidRDefault="00A83E91" w:rsidP="002E6D3B">
      <w:pPr>
        <w:autoSpaceDE w:val="0"/>
        <w:autoSpaceDN w:val="0"/>
        <w:adjustRightInd w:val="0"/>
        <w:ind w:left="1416"/>
        <w:jc w:val="center"/>
        <w:rPr>
          <w:color w:val="000000"/>
        </w:rPr>
      </w:pPr>
    </w:p>
    <w:p w:rsidR="0046010F" w:rsidRDefault="0046010F" w:rsidP="002E6D3B">
      <w:pPr>
        <w:autoSpaceDE w:val="0"/>
        <w:autoSpaceDN w:val="0"/>
        <w:adjustRightInd w:val="0"/>
        <w:ind w:left="1416"/>
        <w:jc w:val="center"/>
        <w:rPr>
          <w:color w:val="000000"/>
        </w:rPr>
      </w:pPr>
    </w:p>
    <w:p w:rsidR="0046010F" w:rsidRDefault="0046010F" w:rsidP="002E6D3B">
      <w:pPr>
        <w:autoSpaceDE w:val="0"/>
        <w:autoSpaceDN w:val="0"/>
        <w:adjustRightInd w:val="0"/>
        <w:ind w:left="1416"/>
        <w:jc w:val="center"/>
        <w:rPr>
          <w:color w:val="000000"/>
        </w:rPr>
      </w:pPr>
    </w:p>
    <w:p w:rsidR="0046010F" w:rsidRDefault="0046010F" w:rsidP="002E6D3B">
      <w:pPr>
        <w:autoSpaceDE w:val="0"/>
        <w:autoSpaceDN w:val="0"/>
        <w:adjustRightInd w:val="0"/>
        <w:ind w:left="1416"/>
        <w:jc w:val="center"/>
        <w:rPr>
          <w:color w:val="000000"/>
        </w:rPr>
      </w:pPr>
    </w:p>
    <w:p w:rsidR="007758D1" w:rsidRDefault="007758D1" w:rsidP="002E6D3B">
      <w:pPr>
        <w:autoSpaceDE w:val="0"/>
        <w:autoSpaceDN w:val="0"/>
        <w:adjustRightInd w:val="0"/>
        <w:ind w:left="1416"/>
        <w:jc w:val="center"/>
        <w:rPr>
          <w:color w:val="000000"/>
        </w:rPr>
      </w:pPr>
    </w:p>
    <w:p w:rsidR="007758D1" w:rsidRDefault="007758D1" w:rsidP="002E6D3B">
      <w:pPr>
        <w:autoSpaceDE w:val="0"/>
        <w:autoSpaceDN w:val="0"/>
        <w:adjustRightInd w:val="0"/>
        <w:ind w:left="1416"/>
        <w:jc w:val="center"/>
        <w:rPr>
          <w:color w:val="000000"/>
        </w:rPr>
      </w:pPr>
    </w:p>
    <w:p w:rsidR="007758D1" w:rsidRDefault="007758D1" w:rsidP="002E6D3B">
      <w:pPr>
        <w:autoSpaceDE w:val="0"/>
        <w:autoSpaceDN w:val="0"/>
        <w:adjustRightInd w:val="0"/>
        <w:ind w:left="1416"/>
        <w:jc w:val="center"/>
        <w:rPr>
          <w:color w:val="000000"/>
        </w:rPr>
      </w:pPr>
    </w:p>
    <w:p w:rsidR="0046010F" w:rsidRDefault="0046010F" w:rsidP="002E6D3B">
      <w:pPr>
        <w:autoSpaceDE w:val="0"/>
        <w:autoSpaceDN w:val="0"/>
        <w:adjustRightInd w:val="0"/>
        <w:ind w:left="1416"/>
        <w:jc w:val="center"/>
        <w:rPr>
          <w:color w:val="000000"/>
        </w:rPr>
      </w:pPr>
    </w:p>
    <w:p w:rsidR="0046010F" w:rsidRDefault="0046010F" w:rsidP="0046010F">
      <w:pPr>
        <w:jc w:val="right"/>
      </w:pPr>
      <w:r>
        <w:t>Утверждены</w:t>
      </w:r>
    </w:p>
    <w:p w:rsidR="0046010F" w:rsidRDefault="0046010F" w:rsidP="0046010F">
      <w:pPr>
        <w:ind w:firstLine="708"/>
        <w:jc w:val="right"/>
      </w:pPr>
      <w:r>
        <w:t xml:space="preserve"> постановлением администрации</w:t>
      </w:r>
    </w:p>
    <w:p w:rsidR="0046010F" w:rsidRDefault="0046010F" w:rsidP="0046010F">
      <w:pPr>
        <w:ind w:firstLine="708"/>
        <w:jc w:val="right"/>
      </w:pPr>
      <w:r>
        <w:t>Кемского муниципального района</w:t>
      </w:r>
    </w:p>
    <w:p w:rsidR="0046010F" w:rsidRDefault="00981F45" w:rsidP="0046010F">
      <w:pPr>
        <w:ind w:firstLine="708"/>
        <w:jc w:val="right"/>
      </w:pPr>
      <w:r>
        <w:t>от 31</w:t>
      </w:r>
      <w:r w:rsidR="0046010F">
        <w:t xml:space="preserve"> октября 2024 года №</w:t>
      </w:r>
      <w:r>
        <w:t>725</w:t>
      </w:r>
    </w:p>
    <w:p w:rsidR="0046010F" w:rsidRDefault="0046010F" w:rsidP="0046010F">
      <w:pPr>
        <w:ind w:firstLine="708"/>
      </w:pPr>
    </w:p>
    <w:p w:rsidR="0046010F" w:rsidRDefault="0046010F" w:rsidP="0046010F">
      <w:pPr>
        <w:pStyle w:val="2"/>
        <w:keepNext w:val="0"/>
        <w:autoSpaceDE w:val="0"/>
        <w:autoSpaceDN w:val="0"/>
        <w:adjustRightInd w:val="0"/>
        <w:rPr>
          <w:sz w:val="20"/>
        </w:rPr>
      </w:pPr>
    </w:p>
    <w:p w:rsidR="0046010F" w:rsidRPr="00CE6A8A" w:rsidRDefault="0046010F" w:rsidP="0046010F">
      <w:pPr>
        <w:pStyle w:val="1"/>
        <w:tabs>
          <w:tab w:val="left" w:pos="567"/>
        </w:tabs>
        <w:rPr>
          <w:b w:val="0"/>
          <w:sz w:val="26"/>
          <w:szCs w:val="26"/>
        </w:rPr>
      </w:pPr>
      <w:r w:rsidRPr="00CE6A8A">
        <w:rPr>
          <w:b w:val="0"/>
          <w:sz w:val="26"/>
          <w:szCs w:val="26"/>
        </w:rPr>
        <w:t>Основные направления</w:t>
      </w:r>
    </w:p>
    <w:p w:rsidR="0046010F" w:rsidRDefault="0046010F" w:rsidP="0046010F">
      <w:pPr>
        <w:pStyle w:val="1"/>
        <w:tabs>
          <w:tab w:val="left" w:pos="567"/>
        </w:tabs>
        <w:rPr>
          <w:b w:val="0"/>
          <w:sz w:val="26"/>
          <w:szCs w:val="26"/>
        </w:rPr>
      </w:pPr>
      <w:r w:rsidRPr="00CE6A8A">
        <w:rPr>
          <w:b w:val="0"/>
          <w:sz w:val="26"/>
          <w:szCs w:val="26"/>
        </w:rPr>
        <w:t xml:space="preserve">бюджетной и налоговой политики Кемского </w:t>
      </w:r>
      <w:r>
        <w:rPr>
          <w:b w:val="0"/>
          <w:sz w:val="26"/>
          <w:szCs w:val="26"/>
        </w:rPr>
        <w:t>городского поселения</w:t>
      </w:r>
    </w:p>
    <w:p w:rsidR="0046010F" w:rsidRPr="00CE6A8A" w:rsidRDefault="0046010F" w:rsidP="0046010F">
      <w:pPr>
        <w:pStyle w:val="1"/>
        <w:tabs>
          <w:tab w:val="left" w:pos="567"/>
        </w:tabs>
        <w:rPr>
          <w:b w:val="0"/>
          <w:sz w:val="26"/>
          <w:szCs w:val="26"/>
        </w:rPr>
      </w:pPr>
      <w:r w:rsidRPr="00CE6A8A">
        <w:rPr>
          <w:b w:val="0"/>
          <w:sz w:val="26"/>
          <w:szCs w:val="26"/>
        </w:rPr>
        <w:t xml:space="preserve"> на 2025 год и на плановый период 2026-2027 годов </w:t>
      </w:r>
    </w:p>
    <w:p w:rsidR="0046010F" w:rsidRPr="00CE6A8A" w:rsidRDefault="0046010F" w:rsidP="009540EF">
      <w:pPr>
        <w:pStyle w:val="a3"/>
        <w:ind w:firstLine="0"/>
        <w:rPr>
          <w:sz w:val="26"/>
          <w:szCs w:val="26"/>
        </w:rPr>
      </w:pPr>
    </w:p>
    <w:p w:rsidR="0046010F" w:rsidRPr="00CE6A8A" w:rsidRDefault="0046010F" w:rsidP="0046010F">
      <w:pPr>
        <w:pStyle w:val="a3"/>
        <w:ind w:firstLine="709"/>
        <w:jc w:val="center"/>
        <w:rPr>
          <w:sz w:val="26"/>
          <w:szCs w:val="26"/>
        </w:rPr>
      </w:pPr>
      <w:r w:rsidRPr="00CE6A8A">
        <w:rPr>
          <w:sz w:val="26"/>
          <w:szCs w:val="26"/>
        </w:rPr>
        <w:t>1. Общие положения</w:t>
      </w:r>
    </w:p>
    <w:p w:rsidR="0046010F" w:rsidRPr="00CE6A8A" w:rsidRDefault="0046010F" w:rsidP="0046010F">
      <w:pPr>
        <w:spacing w:before="120" w:line="276" w:lineRule="auto"/>
        <w:ind w:firstLine="709"/>
        <w:jc w:val="both"/>
        <w:rPr>
          <w:sz w:val="26"/>
          <w:szCs w:val="26"/>
        </w:rPr>
      </w:pPr>
      <w:proofErr w:type="gramStart"/>
      <w:r w:rsidRPr="00CE6A8A">
        <w:rPr>
          <w:bCs/>
          <w:sz w:val="26"/>
          <w:szCs w:val="26"/>
        </w:rPr>
        <w:t xml:space="preserve">Основные направления бюджетной и налоговой </w:t>
      </w:r>
      <w:r w:rsidRPr="00CE6A8A">
        <w:rPr>
          <w:sz w:val="26"/>
          <w:szCs w:val="26"/>
        </w:rPr>
        <w:t xml:space="preserve">политики Кемского </w:t>
      </w:r>
      <w:r>
        <w:rPr>
          <w:sz w:val="26"/>
          <w:szCs w:val="26"/>
        </w:rPr>
        <w:t>городского поселения</w:t>
      </w:r>
      <w:r w:rsidRPr="00CE6A8A">
        <w:rPr>
          <w:sz w:val="26"/>
          <w:szCs w:val="26"/>
        </w:rPr>
        <w:t xml:space="preserve"> на 2025 год и плановый период 2026 и 2027 годов (далее - основные направления) разработаны в целях реализации положений статей 172 и 184.2 Бюджетного кодекса Российской Федерации, Положения о б</w:t>
      </w:r>
      <w:bookmarkStart w:id="0" w:name="_GoBack"/>
      <w:bookmarkEnd w:id="0"/>
      <w:r w:rsidRPr="00CE6A8A">
        <w:rPr>
          <w:sz w:val="26"/>
          <w:szCs w:val="26"/>
        </w:rPr>
        <w:t xml:space="preserve">юджетном процессе в </w:t>
      </w:r>
      <w:proofErr w:type="spellStart"/>
      <w:r w:rsidRPr="00CE6A8A">
        <w:rPr>
          <w:sz w:val="26"/>
          <w:szCs w:val="26"/>
        </w:rPr>
        <w:t>Кемском</w:t>
      </w:r>
      <w:proofErr w:type="spellEnd"/>
      <w:r w:rsidRPr="00CE6A8A">
        <w:rPr>
          <w:sz w:val="26"/>
          <w:szCs w:val="26"/>
        </w:rPr>
        <w:t xml:space="preserve"> </w:t>
      </w:r>
      <w:r>
        <w:rPr>
          <w:sz w:val="26"/>
          <w:szCs w:val="26"/>
        </w:rPr>
        <w:t>городском поселении</w:t>
      </w:r>
      <w:r w:rsidRPr="00CE6A8A">
        <w:rPr>
          <w:sz w:val="26"/>
          <w:szCs w:val="26"/>
        </w:rPr>
        <w:t xml:space="preserve"> для использования  при составлении проекта бюджета Кемского </w:t>
      </w:r>
      <w:r>
        <w:rPr>
          <w:sz w:val="26"/>
          <w:szCs w:val="26"/>
        </w:rPr>
        <w:t>городского поселения</w:t>
      </w:r>
      <w:r w:rsidRPr="00CE6A8A">
        <w:rPr>
          <w:sz w:val="26"/>
          <w:szCs w:val="26"/>
        </w:rPr>
        <w:t xml:space="preserve"> на 2025 год и на плановый период 2026</w:t>
      </w:r>
      <w:proofErr w:type="gramEnd"/>
      <w:r w:rsidRPr="00CE6A8A">
        <w:rPr>
          <w:sz w:val="26"/>
          <w:szCs w:val="26"/>
        </w:rPr>
        <w:t xml:space="preserve"> и 2027 годов (далее – проект бюджета</w:t>
      </w:r>
      <w:r>
        <w:rPr>
          <w:sz w:val="26"/>
          <w:szCs w:val="26"/>
        </w:rPr>
        <w:t>, поселение</w:t>
      </w:r>
      <w:r w:rsidRPr="00CE6A8A">
        <w:rPr>
          <w:sz w:val="26"/>
          <w:szCs w:val="26"/>
        </w:rPr>
        <w:t>).</w:t>
      </w:r>
    </w:p>
    <w:p w:rsidR="009540EF" w:rsidRPr="009A35B7" w:rsidRDefault="009540EF" w:rsidP="009540EF">
      <w:pPr>
        <w:widowControl w:val="0"/>
        <w:autoSpaceDE w:val="0"/>
        <w:autoSpaceDN w:val="0"/>
        <w:spacing w:line="276" w:lineRule="auto"/>
        <w:ind w:firstLine="709"/>
        <w:jc w:val="both"/>
        <w:rPr>
          <w:sz w:val="26"/>
          <w:szCs w:val="26"/>
        </w:rPr>
      </w:pPr>
      <w:r w:rsidRPr="009A35B7">
        <w:rPr>
          <w:color w:val="000000"/>
          <w:sz w:val="26"/>
          <w:szCs w:val="26"/>
        </w:rPr>
        <w:t xml:space="preserve">Настоящие основные направления сформированы с учетом положения </w:t>
      </w:r>
      <w:hyperlink r:id="rId10" w:history="1">
        <w:r w:rsidRPr="009A35B7">
          <w:rPr>
            <w:sz w:val="26"/>
            <w:szCs w:val="26"/>
          </w:rPr>
          <w:t>Указов Президента Российской Федерации от 7 мая 20</w:t>
        </w:r>
        <w:r w:rsidR="007758D1">
          <w:rPr>
            <w:sz w:val="26"/>
            <w:szCs w:val="26"/>
          </w:rPr>
          <w:t>24</w:t>
        </w:r>
        <w:r w:rsidRPr="009A35B7">
          <w:rPr>
            <w:sz w:val="26"/>
            <w:szCs w:val="26"/>
          </w:rPr>
          <w:t xml:space="preserve"> года № </w:t>
        </w:r>
        <w:r w:rsidR="007758D1">
          <w:rPr>
            <w:sz w:val="26"/>
            <w:szCs w:val="26"/>
          </w:rPr>
          <w:t>309</w:t>
        </w:r>
        <w:r w:rsidRPr="009A35B7">
          <w:rPr>
            <w:sz w:val="26"/>
            <w:szCs w:val="26"/>
          </w:rPr>
          <w:t xml:space="preserve"> «О национальных целях развития Российской Федерации на период до 20</w:t>
        </w:r>
        <w:r w:rsidR="007758D1">
          <w:rPr>
            <w:sz w:val="26"/>
            <w:szCs w:val="26"/>
          </w:rPr>
          <w:t>30</w:t>
        </w:r>
        <w:r w:rsidRPr="009A35B7">
          <w:rPr>
            <w:sz w:val="26"/>
            <w:szCs w:val="26"/>
          </w:rPr>
          <w:t xml:space="preserve"> года</w:t>
        </w:r>
        <w:r w:rsidR="007758D1">
          <w:rPr>
            <w:sz w:val="26"/>
            <w:szCs w:val="26"/>
          </w:rPr>
          <w:t xml:space="preserve"> и на перспективу до 2036 года</w:t>
        </w:r>
        <w:r w:rsidRPr="009A35B7">
          <w:rPr>
            <w:sz w:val="26"/>
            <w:szCs w:val="26"/>
          </w:rPr>
          <w:t>»</w:t>
        </w:r>
      </w:hyperlink>
      <w:r w:rsidRPr="009A35B7">
        <w:rPr>
          <w:sz w:val="26"/>
          <w:szCs w:val="26"/>
        </w:rPr>
        <w:t xml:space="preserve">. </w:t>
      </w:r>
    </w:p>
    <w:p w:rsidR="009540EF" w:rsidRPr="009A35B7" w:rsidRDefault="009540EF" w:rsidP="009540EF">
      <w:pPr>
        <w:pStyle w:val="a3"/>
        <w:spacing w:line="276" w:lineRule="auto"/>
        <w:ind w:firstLine="709"/>
        <w:jc w:val="both"/>
        <w:rPr>
          <w:sz w:val="26"/>
          <w:szCs w:val="26"/>
        </w:rPr>
      </w:pPr>
      <w:r w:rsidRPr="009A35B7">
        <w:rPr>
          <w:sz w:val="26"/>
          <w:szCs w:val="26"/>
        </w:rPr>
        <w:t>Бюджетная и налоговая политика обеспечивает преемственность целей и задач предыдущего планового периода и ориентирована, в первую очередь, на достижение стратегической цели - повышение качества жизни населения поселения за счет создания условий для обеспечения граждан доступными и качественными муниципальными услугами и обеспечения социальной защищенности.</w:t>
      </w:r>
    </w:p>
    <w:p w:rsidR="009540EF" w:rsidRPr="009A35B7" w:rsidRDefault="009540EF" w:rsidP="009540EF">
      <w:pPr>
        <w:spacing w:line="276" w:lineRule="auto"/>
        <w:ind w:firstLine="567"/>
        <w:contextualSpacing/>
        <w:jc w:val="both"/>
        <w:rPr>
          <w:rFonts w:eastAsia="Calibri"/>
          <w:sz w:val="26"/>
          <w:szCs w:val="26"/>
          <w:lang w:eastAsia="en-US"/>
        </w:rPr>
      </w:pPr>
      <w:r w:rsidRPr="009A35B7">
        <w:rPr>
          <w:rFonts w:eastAsia="Courier New"/>
          <w:sz w:val="26"/>
          <w:szCs w:val="26"/>
        </w:rPr>
        <w:t xml:space="preserve">Определенные в основных направлениях приоритеты формирования проекта бюджета поселения ориентированы на обеспечение сбалансированности бюджета поселения на 2025 год и на плановый период 2026 и 2027 годов </w:t>
      </w:r>
      <w:r w:rsidRPr="009A35B7">
        <w:rPr>
          <w:rStyle w:val="21"/>
          <w:rFonts w:eastAsiaTheme="majorEastAsia"/>
          <w:sz w:val="26"/>
          <w:szCs w:val="26"/>
        </w:rPr>
        <w:t>путем</w:t>
      </w:r>
      <w:r w:rsidRPr="009A35B7">
        <w:rPr>
          <w:rStyle w:val="21"/>
          <w:rFonts w:eastAsiaTheme="majorEastAsia"/>
          <w:color w:val="000000"/>
          <w:sz w:val="26"/>
          <w:szCs w:val="26"/>
        </w:rPr>
        <w:t xml:space="preserve"> совершенствования работы по мобилизации доходов и оптимизации расходов.</w:t>
      </w:r>
    </w:p>
    <w:p w:rsidR="0046010F" w:rsidRPr="00CE6A8A" w:rsidRDefault="0046010F" w:rsidP="009540EF">
      <w:pPr>
        <w:rPr>
          <w:b/>
          <w:sz w:val="26"/>
          <w:szCs w:val="26"/>
        </w:rPr>
      </w:pPr>
    </w:p>
    <w:p w:rsidR="0046010F" w:rsidRPr="00CE6A8A" w:rsidRDefault="0046010F" w:rsidP="0046010F">
      <w:pPr>
        <w:jc w:val="center"/>
        <w:rPr>
          <w:sz w:val="26"/>
          <w:szCs w:val="26"/>
        </w:rPr>
      </w:pPr>
      <w:r w:rsidRPr="00CE6A8A">
        <w:rPr>
          <w:sz w:val="26"/>
          <w:szCs w:val="26"/>
        </w:rPr>
        <w:t>2. Основные направления бюджетной политики</w:t>
      </w:r>
    </w:p>
    <w:p w:rsidR="0046010F" w:rsidRPr="00CE6A8A" w:rsidRDefault="0046010F" w:rsidP="0046010F">
      <w:pPr>
        <w:jc w:val="center"/>
        <w:rPr>
          <w:sz w:val="26"/>
          <w:szCs w:val="26"/>
        </w:rPr>
      </w:pPr>
      <w:r w:rsidRPr="00CE6A8A">
        <w:rPr>
          <w:sz w:val="26"/>
          <w:szCs w:val="26"/>
        </w:rPr>
        <w:t>на 2025 год и плановый период 2026-2027 годов</w:t>
      </w:r>
    </w:p>
    <w:p w:rsidR="0046010F" w:rsidRPr="00CE6A8A" w:rsidRDefault="0046010F" w:rsidP="0046010F">
      <w:pPr>
        <w:pStyle w:val="a3"/>
        <w:ind w:firstLine="709"/>
        <w:jc w:val="both"/>
        <w:rPr>
          <w:sz w:val="26"/>
          <w:szCs w:val="26"/>
          <w:lang w:eastAsia="en-US"/>
        </w:rPr>
      </w:pPr>
    </w:p>
    <w:p w:rsidR="0046010F" w:rsidRPr="00CE6A8A" w:rsidRDefault="0046010F" w:rsidP="0046010F">
      <w:pPr>
        <w:spacing w:line="276" w:lineRule="auto"/>
        <w:ind w:firstLine="709"/>
        <w:jc w:val="both"/>
        <w:rPr>
          <w:sz w:val="26"/>
          <w:szCs w:val="26"/>
        </w:rPr>
      </w:pPr>
      <w:r w:rsidRPr="00CE6A8A">
        <w:rPr>
          <w:sz w:val="26"/>
          <w:szCs w:val="26"/>
        </w:rPr>
        <w:t xml:space="preserve">Главной стратегической задачей бюджетной политики является обеспечение сбалансированности и устойчивости бюджета </w:t>
      </w:r>
      <w:r>
        <w:rPr>
          <w:sz w:val="26"/>
          <w:szCs w:val="26"/>
        </w:rPr>
        <w:t>поселения</w:t>
      </w:r>
      <w:r w:rsidRPr="00CE6A8A">
        <w:rPr>
          <w:sz w:val="26"/>
          <w:szCs w:val="26"/>
        </w:rPr>
        <w:t xml:space="preserve"> при безусловном исполнении всех расходных обязательств </w:t>
      </w:r>
      <w:r>
        <w:rPr>
          <w:sz w:val="26"/>
          <w:szCs w:val="26"/>
        </w:rPr>
        <w:t>поселения</w:t>
      </w:r>
      <w:r w:rsidRPr="00CE6A8A">
        <w:rPr>
          <w:sz w:val="26"/>
          <w:szCs w:val="26"/>
        </w:rPr>
        <w:t xml:space="preserve">. В целях обеспечения сбалансированности бюджета </w:t>
      </w:r>
      <w:r>
        <w:rPr>
          <w:sz w:val="26"/>
          <w:szCs w:val="26"/>
        </w:rPr>
        <w:t xml:space="preserve">поселения </w:t>
      </w:r>
      <w:r w:rsidRPr="00CE6A8A">
        <w:rPr>
          <w:sz w:val="26"/>
          <w:szCs w:val="26"/>
        </w:rPr>
        <w:t>в его основе положена реалистичная оценка доходной и расходной части, а также источников финансирования бюджета</w:t>
      </w:r>
      <w:r>
        <w:rPr>
          <w:sz w:val="26"/>
          <w:szCs w:val="26"/>
        </w:rPr>
        <w:t xml:space="preserve"> поселения</w:t>
      </w:r>
      <w:r w:rsidRPr="00CE6A8A">
        <w:rPr>
          <w:sz w:val="26"/>
          <w:szCs w:val="26"/>
        </w:rPr>
        <w:t>.</w:t>
      </w:r>
    </w:p>
    <w:p w:rsidR="0046010F" w:rsidRPr="00CE6A8A" w:rsidRDefault="0046010F" w:rsidP="0046010F">
      <w:pPr>
        <w:spacing w:line="276" w:lineRule="auto"/>
        <w:ind w:firstLine="709"/>
        <w:jc w:val="both"/>
        <w:rPr>
          <w:bCs/>
          <w:sz w:val="26"/>
          <w:szCs w:val="26"/>
        </w:rPr>
      </w:pPr>
      <w:r w:rsidRPr="00CE6A8A">
        <w:rPr>
          <w:bCs/>
          <w:sz w:val="26"/>
          <w:szCs w:val="26"/>
        </w:rPr>
        <w:lastRenderedPageBreak/>
        <w:t>Исходя из задач, поставленных Президентом Российской Федерации и Правительством Российской Федерации, приоритетом бюджетной политики в области доходов является:</w:t>
      </w:r>
    </w:p>
    <w:p w:rsidR="0046010F" w:rsidRPr="00CE6A8A" w:rsidRDefault="0046010F" w:rsidP="0046010F">
      <w:pPr>
        <w:spacing w:line="276" w:lineRule="auto"/>
        <w:ind w:firstLine="709"/>
        <w:jc w:val="both"/>
        <w:rPr>
          <w:sz w:val="26"/>
          <w:szCs w:val="26"/>
        </w:rPr>
      </w:pPr>
      <w:r w:rsidRPr="00CE6A8A">
        <w:rPr>
          <w:spacing w:val="-4"/>
          <w:sz w:val="26"/>
          <w:szCs w:val="26"/>
        </w:rPr>
        <w:t>- обеспечение качественного прогнозирования и выполнения установленного</w:t>
      </w:r>
      <w:r w:rsidRPr="00CE6A8A">
        <w:rPr>
          <w:sz w:val="26"/>
          <w:szCs w:val="26"/>
        </w:rPr>
        <w:t xml:space="preserve"> плана по поступлению доходов;</w:t>
      </w:r>
    </w:p>
    <w:p w:rsidR="0046010F" w:rsidRPr="00CE6A8A" w:rsidRDefault="0046010F" w:rsidP="0046010F">
      <w:pPr>
        <w:pStyle w:val="ConsPlusNormal"/>
        <w:spacing w:line="276" w:lineRule="auto"/>
        <w:ind w:firstLine="709"/>
        <w:jc w:val="both"/>
        <w:rPr>
          <w:rFonts w:ascii="Times New Roman" w:hAnsi="Times New Roman" w:cs="Times New Roman"/>
          <w:bCs/>
          <w:sz w:val="26"/>
          <w:szCs w:val="26"/>
        </w:rPr>
      </w:pPr>
      <w:r w:rsidRPr="00CE6A8A">
        <w:rPr>
          <w:rFonts w:ascii="Times New Roman" w:hAnsi="Times New Roman" w:cs="Times New Roman"/>
          <w:bCs/>
          <w:sz w:val="26"/>
          <w:szCs w:val="26"/>
        </w:rPr>
        <w:t xml:space="preserve">- сохранение положительной динамики поступления доходов и повышение доходного потенциала бюджета </w:t>
      </w:r>
      <w:r w:rsidR="007758D1">
        <w:rPr>
          <w:rFonts w:ascii="Times New Roman" w:hAnsi="Times New Roman" w:cs="Times New Roman"/>
          <w:bCs/>
          <w:sz w:val="26"/>
          <w:szCs w:val="26"/>
        </w:rPr>
        <w:t>поселения</w:t>
      </w:r>
      <w:r w:rsidRPr="00CE6A8A">
        <w:rPr>
          <w:rFonts w:ascii="Times New Roman" w:hAnsi="Times New Roman" w:cs="Times New Roman"/>
          <w:bCs/>
          <w:sz w:val="26"/>
          <w:szCs w:val="26"/>
        </w:rPr>
        <w:t>, в том числе за счет стимулирования предпринимательской и инвестиционной активности;</w:t>
      </w:r>
    </w:p>
    <w:p w:rsidR="0046010F" w:rsidRPr="00CE6A8A" w:rsidRDefault="0046010F" w:rsidP="0046010F">
      <w:pPr>
        <w:pStyle w:val="ConsPlusNormal"/>
        <w:spacing w:line="276" w:lineRule="auto"/>
        <w:ind w:firstLine="709"/>
        <w:jc w:val="both"/>
        <w:rPr>
          <w:rFonts w:ascii="Times New Roman" w:hAnsi="Times New Roman" w:cs="Times New Roman"/>
          <w:bCs/>
          <w:sz w:val="26"/>
          <w:szCs w:val="26"/>
        </w:rPr>
      </w:pPr>
      <w:r w:rsidRPr="00CE6A8A">
        <w:rPr>
          <w:rFonts w:ascii="Times New Roman" w:hAnsi="Times New Roman" w:cs="Times New Roman"/>
          <w:bCs/>
          <w:sz w:val="26"/>
          <w:szCs w:val="26"/>
        </w:rPr>
        <w:t>- выявление и мобилизация внутренних резервов.</w:t>
      </w:r>
    </w:p>
    <w:p w:rsidR="0046010F" w:rsidRPr="00CE6A8A" w:rsidRDefault="0046010F" w:rsidP="0046010F">
      <w:pPr>
        <w:spacing w:line="276" w:lineRule="auto"/>
        <w:ind w:left="-284" w:firstLine="709"/>
        <w:jc w:val="both"/>
        <w:rPr>
          <w:sz w:val="26"/>
          <w:szCs w:val="26"/>
        </w:rPr>
      </w:pPr>
      <w:r w:rsidRPr="00CE6A8A">
        <w:rPr>
          <w:sz w:val="26"/>
          <w:szCs w:val="26"/>
        </w:rPr>
        <w:t>Для достижения поставленных задач предусматривается решение следующих приоритетных мероприятий в области бюджетной политики</w:t>
      </w:r>
      <w:r w:rsidRPr="00CE6A8A">
        <w:rPr>
          <w:i/>
          <w:sz w:val="26"/>
          <w:szCs w:val="26"/>
        </w:rPr>
        <w:t xml:space="preserve"> </w:t>
      </w:r>
      <w:r w:rsidRPr="00CE6A8A">
        <w:rPr>
          <w:sz w:val="26"/>
          <w:szCs w:val="26"/>
        </w:rPr>
        <w:t>на 2025 год и на плановый период 2026-2027 годов:</w:t>
      </w:r>
    </w:p>
    <w:p w:rsidR="0046010F" w:rsidRPr="00CE6A8A" w:rsidRDefault="0046010F" w:rsidP="0046010F">
      <w:pPr>
        <w:pStyle w:val="ConsPlusNormal"/>
        <w:spacing w:line="276" w:lineRule="auto"/>
        <w:ind w:left="-284" w:firstLine="709"/>
        <w:jc w:val="both"/>
        <w:rPr>
          <w:rFonts w:ascii="Times New Roman" w:hAnsi="Times New Roman" w:cs="Times New Roman"/>
          <w:bCs/>
          <w:sz w:val="26"/>
          <w:szCs w:val="26"/>
        </w:rPr>
      </w:pPr>
      <w:r w:rsidRPr="00CE6A8A">
        <w:rPr>
          <w:rFonts w:ascii="Times New Roman" w:hAnsi="Times New Roman" w:cs="Times New Roman"/>
          <w:bCs/>
          <w:sz w:val="26"/>
          <w:szCs w:val="26"/>
        </w:rPr>
        <w:t xml:space="preserve">- мониторинг состояния расчетов с бюджетом </w:t>
      </w:r>
      <w:r>
        <w:rPr>
          <w:rFonts w:ascii="Times New Roman" w:hAnsi="Times New Roman" w:cs="Times New Roman"/>
          <w:bCs/>
          <w:sz w:val="26"/>
          <w:szCs w:val="26"/>
        </w:rPr>
        <w:t>поселения</w:t>
      </w:r>
      <w:r w:rsidRPr="00CE6A8A">
        <w:rPr>
          <w:rFonts w:ascii="Times New Roman" w:hAnsi="Times New Roman" w:cs="Times New Roman"/>
          <w:bCs/>
          <w:sz w:val="26"/>
          <w:szCs w:val="26"/>
        </w:rPr>
        <w:t xml:space="preserve"> крупнейших налогоплательщиков </w:t>
      </w:r>
      <w:r w:rsidR="007758D1">
        <w:rPr>
          <w:rFonts w:ascii="Times New Roman" w:hAnsi="Times New Roman" w:cs="Times New Roman"/>
          <w:sz w:val="26"/>
          <w:szCs w:val="26"/>
        </w:rPr>
        <w:t>поселения</w:t>
      </w:r>
      <w:r w:rsidRPr="00CE6A8A">
        <w:rPr>
          <w:rFonts w:ascii="Times New Roman" w:hAnsi="Times New Roman" w:cs="Times New Roman"/>
          <w:bCs/>
          <w:sz w:val="26"/>
          <w:szCs w:val="26"/>
        </w:rPr>
        <w:t>;</w:t>
      </w:r>
    </w:p>
    <w:p w:rsidR="0046010F" w:rsidRPr="00CE6A8A" w:rsidRDefault="0046010F" w:rsidP="0046010F">
      <w:pPr>
        <w:pStyle w:val="ConsPlusNormal"/>
        <w:spacing w:line="276" w:lineRule="auto"/>
        <w:ind w:left="-284" w:firstLine="709"/>
        <w:jc w:val="both"/>
        <w:rPr>
          <w:rFonts w:ascii="Times New Roman" w:hAnsi="Times New Roman" w:cs="Times New Roman"/>
          <w:bCs/>
          <w:sz w:val="26"/>
          <w:szCs w:val="26"/>
        </w:rPr>
      </w:pPr>
      <w:r w:rsidRPr="00CE6A8A">
        <w:rPr>
          <w:rFonts w:ascii="Times New Roman" w:hAnsi="Times New Roman" w:cs="Times New Roman"/>
          <w:bCs/>
          <w:sz w:val="26"/>
          <w:szCs w:val="26"/>
        </w:rPr>
        <w:t xml:space="preserve">- мониторинг выполнения основных показателей социально-экономического развития </w:t>
      </w:r>
      <w:r>
        <w:rPr>
          <w:rFonts w:ascii="Times New Roman" w:hAnsi="Times New Roman" w:cs="Times New Roman"/>
          <w:sz w:val="26"/>
          <w:szCs w:val="26"/>
        </w:rPr>
        <w:t>поселения</w:t>
      </w:r>
      <w:r w:rsidRPr="00CE6A8A">
        <w:rPr>
          <w:rFonts w:ascii="Times New Roman" w:hAnsi="Times New Roman" w:cs="Times New Roman"/>
          <w:bCs/>
          <w:sz w:val="26"/>
          <w:szCs w:val="26"/>
        </w:rPr>
        <w:t>;</w:t>
      </w:r>
    </w:p>
    <w:p w:rsidR="0046010F" w:rsidRPr="00CE6A8A" w:rsidRDefault="0046010F" w:rsidP="0046010F">
      <w:pPr>
        <w:pStyle w:val="ConsPlusNormal"/>
        <w:spacing w:line="276" w:lineRule="auto"/>
        <w:ind w:left="-284" w:firstLine="709"/>
        <w:jc w:val="both"/>
        <w:rPr>
          <w:rFonts w:ascii="Times New Roman" w:hAnsi="Times New Roman" w:cs="Times New Roman"/>
          <w:bCs/>
          <w:sz w:val="26"/>
          <w:szCs w:val="26"/>
        </w:rPr>
      </w:pPr>
      <w:r w:rsidRPr="00CE6A8A">
        <w:rPr>
          <w:rFonts w:ascii="Times New Roman" w:hAnsi="Times New Roman" w:cs="Times New Roman"/>
          <w:bCs/>
          <w:sz w:val="26"/>
          <w:szCs w:val="26"/>
        </w:rPr>
        <w:t>- мониторинг уровня собираемости налоговых и неналоговых доходов;</w:t>
      </w:r>
    </w:p>
    <w:p w:rsidR="0046010F" w:rsidRPr="00CE6A8A" w:rsidRDefault="0046010F" w:rsidP="0046010F">
      <w:pPr>
        <w:pStyle w:val="ConsPlusNormal"/>
        <w:spacing w:line="276" w:lineRule="auto"/>
        <w:ind w:left="-284" w:firstLine="709"/>
        <w:jc w:val="both"/>
        <w:rPr>
          <w:rFonts w:ascii="Times New Roman" w:hAnsi="Times New Roman" w:cs="Times New Roman"/>
          <w:bCs/>
          <w:sz w:val="26"/>
          <w:szCs w:val="26"/>
        </w:rPr>
      </w:pPr>
      <w:r w:rsidRPr="00CE6A8A">
        <w:rPr>
          <w:rFonts w:ascii="Times New Roman" w:hAnsi="Times New Roman" w:cs="Times New Roman"/>
          <w:bCs/>
          <w:sz w:val="26"/>
          <w:szCs w:val="26"/>
        </w:rPr>
        <w:t xml:space="preserve">- анализ поступлений в бюджет </w:t>
      </w:r>
      <w:r>
        <w:rPr>
          <w:rFonts w:ascii="Times New Roman" w:hAnsi="Times New Roman" w:cs="Times New Roman"/>
          <w:bCs/>
          <w:sz w:val="26"/>
          <w:szCs w:val="26"/>
        </w:rPr>
        <w:t>поселения</w:t>
      </w:r>
      <w:r w:rsidRPr="00CE6A8A">
        <w:rPr>
          <w:rFonts w:ascii="Times New Roman" w:hAnsi="Times New Roman" w:cs="Times New Roman"/>
          <w:bCs/>
          <w:sz w:val="26"/>
          <w:szCs w:val="26"/>
        </w:rPr>
        <w:t xml:space="preserve"> налога на доходы физических лиц, </w:t>
      </w:r>
      <w:r>
        <w:rPr>
          <w:rFonts w:ascii="Times New Roman" w:hAnsi="Times New Roman" w:cs="Times New Roman"/>
          <w:bCs/>
          <w:sz w:val="26"/>
          <w:szCs w:val="26"/>
        </w:rPr>
        <w:t>налога на доходы физических лиц</w:t>
      </w:r>
      <w:r w:rsidRPr="00CE6A8A">
        <w:rPr>
          <w:rFonts w:ascii="Times New Roman" w:hAnsi="Times New Roman" w:cs="Times New Roman"/>
          <w:bCs/>
          <w:sz w:val="26"/>
          <w:szCs w:val="26"/>
        </w:rPr>
        <w:t xml:space="preserve">, </w:t>
      </w:r>
      <w:r>
        <w:rPr>
          <w:rFonts w:ascii="Times New Roman" w:hAnsi="Times New Roman" w:cs="Times New Roman"/>
          <w:bCs/>
          <w:sz w:val="26"/>
          <w:szCs w:val="26"/>
        </w:rPr>
        <w:t>земельного налога</w:t>
      </w:r>
      <w:r w:rsidRPr="00CE6A8A">
        <w:rPr>
          <w:rFonts w:ascii="Times New Roman" w:hAnsi="Times New Roman" w:cs="Times New Roman"/>
          <w:bCs/>
          <w:sz w:val="26"/>
          <w:szCs w:val="26"/>
        </w:rPr>
        <w:t xml:space="preserve"> и иных налогов, поступающих в бюджет </w:t>
      </w:r>
      <w:r>
        <w:rPr>
          <w:rFonts w:ascii="Times New Roman" w:hAnsi="Times New Roman" w:cs="Times New Roman"/>
          <w:bCs/>
          <w:sz w:val="26"/>
          <w:szCs w:val="26"/>
        </w:rPr>
        <w:t>поселения.</w:t>
      </w:r>
    </w:p>
    <w:p w:rsidR="0046010F" w:rsidRPr="00CE6A8A" w:rsidRDefault="0046010F" w:rsidP="0046010F">
      <w:pPr>
        <w:pStyle w:val="ConsPlusNormal"/>
        <w:spacing w:line="276" w:lineRule="auto"/>
        <w:ind w:left="-284" w:firstLine="709"/>
        <w:contextualSpacing/>
        <w:jc w:val="both"/>
        <w:rPr>
          <w:rFonts w:ascii="Times New Roman" w:hAnsi="Times New Roman" w:cs="Times New Roman"/>
          <w:bCs/>
          <w:sz w:val="26"/>
          <w:szCs w:val="26"/>
        </w:rPr>
      </w:pPr>
      <w:r w:rsidRPr="00CE6A8A">
        <w:rPr>
          <w:rFonts w:ascii="Times New Roman" w:hAnsi="Times New Roman" w:cs="Times New Roman"/>
          <w:bCs/>
          <w:sz w:val="26"/>
          <w:szCs w:val="26"/>
        </w:rPr>
        <w:t xml:space="preserve">В целях увеличения неналоговых доходов бюджета </w:t>
      </w:r>
      <w:r>
        <w:rPr>
          <w:rFonts w:ascii="Times New Roman" w:hAnsi="Times New Roman" w:cs="Times New Roman"/>
          <w:bCs/>
          <w:sz w:val="26"/>
          <w:szCs w:val="26"/>
        </w:rPr>
        <w:t>поселения</w:t>
      </w:r>
      <w:r w:rsidRPr="00CE6A8A">
        <w:rPr>
          <w:rFonts w:ascii="Times New Roman" w:hAnsi="Times New Roman" w:cs="Times New Roman"/>
          <w:bCs/>
          <w:sz w:val="26"/>
          <w:szCs w:val="26"/>
        </w:rPr>
        <w:t xml:space="preserve"> продолжится процесс инвентаризации муниципального имущества и проверки его целевого использования, в результате чего будут осуществляться мероприятия, направленные на вовлечение имущества в хозяйственный оборот путем его продажи (приватизации), передачи в аренду.</w:t>
      </w:r>
    </w:p>
    <w:p w:rsidR="0046010F" w:rsidRPr="00CE6A8A" w:rsidRDefault="0046010F" w:rsidP="0046010F">
      <w:pPr>
        <w:spacing w:line="276" w:lineRule="auto"/>
        <w:ind w:left="-284" w:firstLine="993"/>
        <w:contextualSpacing/>
        <w:jc w:val="both"/>
        <w:rPr>
          <w:sz w:val="26"/>
          <w:szCs w:val="26"/>
        </w:rPr>
      </w:pPr>
      <w:r w:rsidRPr="00CE6A8A">
        <w:rPr>
          <w:sz w:val="26"/>
          <w:szCs w:val="26"/>
        </w:rPr>
        <w:t xml:space="preserve">Бюджетная политика в области малого и среднего предпринимательства в трехлетнем периоде будет направлена на поддержку и развитие деятельности субъектов малого и среднего предпринимательства. </w:t>
      </w:r>
    </w:p>
    <w:p w:rsidR="0046010F" w:rsidRPr="00CE6A8A" w:rsidRDefault="0046010F" w:rsidP="0046010F">
      <w:pPr>
        <w:spacing w:line="276" w:lineRule="auto"/>
        <w:ind w:left="-284" w:firstLine="993"/>
        <w:contextualSpacing/>
        <w:jc w:val="both"/>
        <w:rPr>
          <w:sz w:val="26"/>
          <w:szCs w:val="26"/>
        </w:rPr>
      </w:pPr>
      <w:r w:rsidRPr="00CE6A8A">
        <w:rPr>
          <w:bCs/>
          <w:sz w:val="26"/>
          <w:szCs w:val="26"/>
        </w:rPr>
        <w:t>Приоритетом бюджетной политики в области расходов по-прежнему явля</w:t>
      </w:r>
      <w:r w:rsidR="007758D1">
        <w:rPr>
          <w:bCs/>
          <w:sz w:val="26"/>
          <w:szCs w:val="26"/>
        </w:rPr>
        <w:t>ю</w:t>
      </w:r>
      <w:r w:rsidRPr="00CE6A8A">
        <w:rPr>
          <w:bCs/>
          <w:sz w:val="26"/>
          <w:szCs w:val="26"/>
        </w:rPr>
        <w:t>тся:</w:t>
      </w:r>
    </w:p>
    <w:p w:rsidR="0046010F" w:rsidRPr="00CE6A8A" w:rsidRDefault="0046010F" w:rsidP="0046010F">
      <w:pPr>
        <w:pStyle w:val="ConsPlusNormal"/>
        <w:spacing w:line="276" w:lineRule="auto"/>
        <w:ind w:firstLine="709"/>
        <w:jc w:val="both"/>
        <w:rPr>
          <w:rFonts w:ascii="Times New Roman" w:hAnsi="Times New Roman" w:cs="Times New Roman"/>
          <w:bCs/>
          <w:sz w:val="26"/>
          <w:szCs w:val="26"/>
        </w:rPr>
      </w:pPr>
      <w:r w:rsidRPr="00CE6A8A">
        <w:rPr>
          <w:rFonts w:ascii="Times New Roman" w:hAnsi="Times New Roman" w:cs="Times New Roman"/>
          <w:bCs/>
          <w:sz w:val="26"/>
          <w:szCs w:val="26"/>
        </w:rPr>
        <w:t xml:space="preserve">- консервативный подход к формированию расходов бюджета </w:t>
      </w:r>
      <w:r>
        <w:rPr>
          <w:rFonts w:ascii="Times New Roman" w:hAnsi="Times New Roman" w:cs="Times New Roman"/>
          <w:bCs/>
          <w:sz w:val="26"/>
          <w:szCs w:val="26"/>
        </w:rPr>
        <w:t>поселения</w:t>
      </w:r>
      <w:r w:rsidRPr="00CE6A8A">
        <w:rPr>
          <w:rFonts w:ascii="Times New Roman" w:hAnsi="Times New Roman" w:cs="Times New Roman"/>
          <w:bCs/>
          <w:sz w:val="26"/>
          <w:szCs w:val="26"/>
        </w:rPr>
        <w:t>;</w:t>
      </w:r>
    </w:p>
    <w:p w:rsidR="0046010F" w:rsidRPr="00CE6A8A" w:rsidRDefault="0046010F" w:rsidP="0046010F">
      <w:pPr>
        <w:spacing w:line="276" w:lineRule="auto"/>
        <w:ind w:firstLine="709"/>
        <w:jc w:val="both"/>
        <w:rPr>
          <w:sz w:val="26"/>
          <w:szCs w:val="26"/>
          <w:lang w:eastAsia="en-US"/>
        </w:rPr>
      </w:pPr>
      <w:r w:rsidRPr="00CE6A8A">
        <w:rPr>
          <w:sz w:val="26"/>
          <w:szCs w:val="26"/>
          <w:lang w:eastAsia="en-US"/>
        </w:rPr>
        <w:t xml:space="preserve">- повышение эффективности расходов бюджета </w:t>
      </w:r>
      <w:r>
        <w:rPr>
          <w:bCs/>
          <w:sz w:val="26"/>
          <w:szCs w:val="26"/>
        </w:rPr>
        <w:t>поселения</w:t>
      </w:r>
      <w:r w:rsidRPr="00CE6A8A">
        <w:rPr>
          <w:sz w:val="26"/>
          <w:szCs w:val="26"/>
          <w:lang w:eastAsia="en-US"/>
        </w:rPr>
        <w:t>;</w:t>
      </w:r>
    </w:p>
    <w:p w:rsidR="0046010F" w:rsidRPr="00CE6A8A" w:rsidRDefault="0046010F" w:rsidP="0046010F">
      <w:pPr>
        <w:spacing w:line="276" w:lineRule="auto"/>
        <w:ind w:firstLine="709"/>
        <w:jc w:val="both"/>
        <w:rPr>
          <w:sz w:val="26"/>
          <w:szCs w:val="26"/>
          <w:lang w:eastAsia="en-US"/>
        </w:rPr>
      </w:pPr>
      <w:r w:rsidRPr="00CE6A8A">
        <w:rPr>
          <w:sz w:val="26"/>
          <w:szCs w:val="26"/>
          <w:lang w:eastAsia="en-US"/>
        </w:rPr>
        <w:t>- обеспечение выполнения целевых показателей муниципальных программ.</w:t>
      </w:r>
    </w:p>
    <w:p w:rsidR="0046010F" w:rsidRPr="00CE6A8A" w:rsidRDefault="0046010F" w:rsidP="0046010F">
      <w:pPr>
        <w:pStyle w:val="ConsPlusNormal"/>
        <w:spacing w:before="120" w:line="276" w:lineRule="auto"/>
        <w:ind w:firstLine="709"/>
        <w:contextualSpacing/>
        <w:jc w:val="both"/>
        <w:rPr>
          <w:rFonts w:ascii="Times New Roman" w:hAnsi="Times New Roman" w:cs="Times New Roman"/>
          <w:bCs/>
          <w:sz w:val="26"/>
          <w:szCs w:val="26"/>
        </w:rPr>
      </w:pPr>
      <w:r w:rsidRPr="00CE6A8A">
        <w:rPr>
          <w:rFonts w:ascii="Times New Roman" w:hAnsi="Times New Roman" w:cs="Times New Roman"/>
          <w:bCs/>
          <w:sz w:val="26"/>
          <w:szCs w:val="26"/>
        </w:rPr>
        <w:t>Достижение указанных приоритетов в предстоящем финансовом периоде будет осуществляться путем реализации следующих мероприятий:</w:t>
      </w:r>
    </w:p>
    <w:p w:rsidR="0046010F" w:rsidRPr="00CE6A8A" w:rsidRDefault="0046010F" w:rsidP="0046010F">
      <w:pPr>
        <w:spacing w:line="276" w:lineRule="auto"/>
        <w:ind w:firstLine="709"/>
        <w:contextualSpacing/>
        <w:jc w:val="both"/>
        <w:rPr>
          <w:sz w:val="26"/>
          <w:szCs w:val="26"/>
        </w:rPr>
      </w:pPr>
      <w:r w:rsidRPr="00CE6A8A">
        <w:rPr>
          <w:sz w:val="26"/>
          <w:szCs w:val="26"/>
        </w:rPr>
        <w:t>- концентрация бюджетных расходов на решении ключевых проблем и достижении конечных результатов;</w:t>
      </w:r>
    </w:p>
    <w:p w:rsidR="0046010F" w:rsidRPr="00CE6A8A" w:rsidRDefault="0046010F" w:rsidP="0046010F">
      <w:pPr>
        <w:spacing w:line="276" w:lineRule="auto"/>
        <w:ind w:firstLine="709"/>
        <w:contextualSpacing/>
        <w:jc w:val="both"/>
        <w:rPr>
          <w:sz w:val="26"/>
          <w:szCs w:val="26"/>
        </w:rPr>
      </w:pPr>
      <w:r w:rsidRPr="00CE6A8A">
        <w:rPr>
          <w:sz w:val="26"/>
          <w:szCs w:val="26"/>
        </w:rPr>
        <w:t>- обеспечение прозрачности и открытости финансово-хозяйственной деятельности подведомственных муниципальных учреждений;</w:t>
      </w:r>
    </w:p>
    <w:p w:rsidR="0046010F" w:rsidRPr="00CE6A8A" w:rsidRDefault="0046010F" w:rsidP="0046010F">
      <w:pPr>
        <w:spacing w:line="276" w:lineRule="auto"/>
        <w:ind w:firstLine="709"/>
        <w:contextualSpacing/>
        <w:jc w:val="both"/>
        <w:rPr>
          <w:sz w:val="26"/>
          <w:szCs w:val="26"/>
        </w:rPr>
      </w:pPr>
      <w:r w:rsidRPr="00CE6A8A">
        <w:rPr>
          <w:sz w:val="26"/>
          <w:szCs w:val="26"/>
        </w:rPr>
        <w:t>- рассмотрение возможности участия общественного мнения в формировании проекта бюджета</w:t>
      </w:r>
      <w:r w:rsidR="007758D1">
        <w:rPr>
          <w:sz w:val="26"/>
          <w:szCs w:val="26"/>
        </w:rPr>
        <w:t xml:space="preserve"> поселения</w:t>
      </w:r>
      <w:r w:rsidRPr="00CE6A8A">
        <w:rPr>
          <w:sz w:val="26"/>
          <w:szCs w:val="26"/>
        </w:rPr>
        <w:t>;</w:t>
      </w:r>
    </w:p>
    <w:p w:rsidR="0046010F" w:rsidRPr="00CE6A8A" w:rsidRDefault="0046010F" w:rsidP="0046010F">
      <w:pPr>
        <w:spacing w:line="276" w:lineRule="auto"/>
        <w:ind w:firstLine="709"/>
        <w:contextualSpacing/>
        <w:jc w:val="both"/>
        <w:rPr>
          <w:sz w:val="26"/>
          <w:szCs w:val="26"/>
        </w:rPr>
      </w:pPr>
      <w:r w:rsidRPr="00CE6A8A">
        <w:rPr>
          <w:sz w:val="26"/>
          <w:szCs w:val="26"/>
        </w:rPr>
        <w:t>- повышение качества муниципальных программ, формирование и ис</w:t>
      </w:r>
      <w:r>
        <w:rPr>
          <w:sz w:val="26"/>
          <w:szCs w:val="26"/>
        </w:rPr>
        <w:t>полнение «программного бюджета».</w:t>
      </w:r>
    </w:p>
    <w:p w:rsidR="0046010F" w:rsidRPr="00CE6A8A" w:rsidRDefault="0046010F" w:rsidP="0046010F">
      <w:pPr>
        <w:spacing w:before="120" w:line="276" w:lineRule="auto"/>
        <w:ind w:firstLine="709"/>
        <w:contextualSpacing/>
        <w:jc w:val="both"/>
        <w:rPr>
          <w:sz w:val="26"/>
          <w:szCs w:val="26"/>
        </w:rPr>
      </w:pPr>
      <w:proofErr w:type="gramStart"/>
      <w:r w:rsidRPr="00CE6A8A">
        <w:rPr>
          <w:sz w:val="26"/>
          <w:szCs w:val="26"/>
        </w:rPr>
        <w:t xml:space="preserve">Проектируемые расходы бюджета </w:t>
      </w:r>
      <w:r>
        <w:rPr>
          <w:bCs/>
          <w:sz w:val="26"/>
          <w:szCs w:val="26"/>
        </w:rPr>
        <w:t>поселения</w:t>
      </w:r>
      <w:r w:rsidRPr="00CE6A8A">
        <w:rPr>
          <w:sz w:val="26"/>
          <w:szCs w:val="26"/>
        </w:rPr>
        <w:t xml:space="preserve"> будут формироваться с учетом полного финансового обеспечения выплаты заработной платы с учетом </w:t>
      </w:r>
      <w:r w:rsidRPr="00CE6A8A">
        <w:rPr>
          <w:sz w:val="26"/>
          <w:szCs w:val="26"/>
        </w:rPr>
        <w:lastRenderedPageBreak/>
        <w:t>минимального размера оплаты труда и достижения установленных целевых показателей по оплате труда отдельных категорий работников, подпадающих под действие Указов Президента Российской Федерации, обеспечения социально значимых обязательств, включая предоставление мер социальной поддержки отдельным категориям граждан, оплаты коммунальных услуг.</w:t>
      </w:r>
      <w:proofErr w:type="gramEnd"/>
    </w:p>
    <w:p w:rsidR="0046010F" w:rsidRPr="00CE6A8A" w:rsidRDefault="0046010F" w:rsidP="0046010F">
      <w:pPr>
        <w:pStyle w:val="ConsPlusNormal"/>
        <w:ind w:firstLine="567"/>
        <w:contextualSpacing/>
        <w:jc w:val="right"/>
        <w:rPr>
          <w:rFonts w:ascii="Times New Roman" w:hAnsi="Times New Roman" w:cs="Times New Roman"/>
          <w:sz w:val="26"/>
          <w:szCs w:val="26"/>
        </w:rPr>
      </w:pPr>
    </w:p>
    <w:p w:rsidR="0046010F" w:rsidRPr="00CE6A8A" w:rsidRDefault="0046010F" w:rsidP="0046010F">
      <w:pPr>
        <w:jc w:val="center"/>
        <w:rPr>
          <w:sz w:val="26"/>
          <w:szCs w:val="26"/>
        </w:rPr>
      </w:pPr>
      <w:r w:rsidRPr="00CE6A8A">
        <w:rPr>
          <w:sz w:val="26"/>
          <w:szCs w:val="26"/>
        </w:rPr>
        <w:t>3. Основные направления налоговой политики</w:t>
      </w:r>
    </w:p>
    <w:p w:rsidR="0046010F" w:rsidRPr="00CE6A8A" w:rsidRDefault="0046010F" w:rsidP="0046010F">
      <w:pPr>
        <w:jc w:val="center"/>
        <w:rPr>
          <w:sz w:val="26"/>
          <w:szCs w:val="26"/>
        </w:rPr>
      </w:pPr>
      <w:r w:rsidRPr="00CE6A8A">
        <w:rPr>
          <w:sz w:val="26"/>
          <w:szCs w:val="26"/>
        </w:rPr>
        <w:t>на 2025 год и плановый период 2026-2027 годов</w:t>
      </w:r>
    </w:p>
    <w:p w:rsidR="0046010F" w:rsidRPr="00CE6A8A" w:rsidRDefault="0046010F" w:rsidP="0046010F">
      <w:pPr>
        <w:pStyle w:val="ConsPlusNormal"/>
        <w:spacing w:before="120" w:line="276" w:lineRule="auto"/>
        <w:ind w:firstLine="567"/>
        <w:jc w:val="both"/>
        <w:rPr>
          <w:rFonts w:ascii="Times New Roman" w:hAnsi="Times New Roman" w:cs="Times New Roman"/>
          <w:sz w:val="26"/>
          <w:szCs w:val="26"/>
        </w:rPr>
      </w:pPr>
    </w:p>
    <w:p w:rsidR="0046010F" w:rsidRPr="00CE6A8A" w:rsidRDefault="0046010F" w:rsidP="0046010F">
      <w:pPr>
        <w:pStyle w:val="ConsPlusNormal"/>
        <w:spacing w:before="120" w:line="276" w:lineRule="auto"/>
        <w:ind w:firstLine="567"/>
        <w:jc w:val="both"/>
        <w:rPr>
          <w:rFonts w:ascii="Times New Roman" w:hAnsi="Times New Roman" w:cs="Times New Roman"/>
          <w:sz w:val="26"/>
          <w:szCs w:val="26"/>
        </w:rPr>
      </w:pPr>
      <w:r w:rsidRPr="00CE6A8A">
        <w:rPr>
          <w:rFonts w:ascii="Times New Roman" w:hAnsi="Times New Roman" w:cs="Times New Roman"/>
          <w:sz w:val="26"/>
          <w:szCs w:val="26"/>
        </w:rPr>
        <w:t xml:space="preserve">Налоговая политика </w:t>
      </w:r>
      <w:r w:rsidR="007758D1">
        <w:rPr>
          <w:rFonts w:ascii="Times New Roman" w:hAnsi="Times New Roman" w:cs="Times New Roman"/>
          <w:sz w:val="26"/>
          <w:szCs w:val="26"/>
        </w:rPr>
        <w:t>поселения</w:t>
      </w:r>
      <w:r w:rsidRPr="00CE6A8A">
        <w:rPr>
          <w:rFonts w:ascii="Times New Roman" w:hAnsi="Times New Roman" w:cs="Times New Roman"/>
          <w:sz w:val="26"/>
          <w:szCs w:val="26"/>
        </w:rPr>
        <w:t xml:space="preserve">  на 2025 год и на плановый период 2026 и 2027 годов (далее – налоговая политика) направлена на сохранение и укрепление налогового потенциала </w:t>
      </w:r>
      <w:r w:rsidR="009540EF">
        <w:rPr>
          <w:rFonts w:ascii="Times New Roman" w:hAnsi="Times New Roman" w:cs="Times New Roman"/>
          <w:bCs/>
          <w:sz w:val="26"/>
          <w:szCs w:val="26"/>
        </w:rPr>
        <w:t>поселения</w:t>
      </w:r>
      <w:r w:rsidRPr="00CE6A8A">
        <w:rPr>
          <w:rFonts w:ascii="Times New Roman" w:hAnsi="Times New Roman" w:cs="Times New Roman"/>
          <w:sz w:val="26"/>
          <w:szCs w:val="26"/>
        </w:rPr>
        <w:t xml:space="preserve"> за счет формирования благоприятного инвестиционного климата, повышения качества администрирования доходов, повышения уровня их собираемости, легализации налоговой базы, включая легализацию «теневой» заработной платы.</w:t>
      </w:r>
    </w:p>
    <w:p w:rsidR="0046010F" w:rsidRPr="00CE6A8A" w:rsidRDefault="0046010F" w:rsidP="009540EF">
      <w:pPr>
        <w:spacing w:line="276" w:lineRule="auto"/>
        <w:ind w:firstLine="567"/>
        <w:contextualSpacing/>
        <w:jc w:val="both"/>
        <w:rPr>
          <w:sz w:val="26"/>
          <w:szCs w:val="26"/>
        </w:rPr>
      </w:pPr>
      <w:r w:rsidRPr="00CE6A8A">
        <w:rPr>
          <w:sz w:val="26"/>
          <w:szCs w:val="26"/>
        </w:rPr>
        <w:t>Во исполнение указанной цели налоговая политика будет направлена на решение следующих задач:</w:t>
      </w:r>
    </w:p>
    <w:p w:rsidR="0046010F" w:rsidRPr="00CE6A8A" w:rsidRDefault="0046010F" w:rsidP="009540EF">
      <w:pPr>
        <w:spacing w:line="276" w:lineRule="auto"/>
        <w:ind w:firstLine="567"/>
        <w:contextualSpacing/>
        <w:jc w:val="both"/>
        <w:rPr>
          <w:sz w:val="26"/>
          <w:szCs w:val="26"/>
        </w:rPr>
      </w:pPr>
      <w:r w:rsidRPr="00CE6A8A">
        <w:rPr>
          <w:sz w:val="26"/>
          <w:szCs w:val="26"/>
        </w:rPr>
        <w:t xml:space="preserve">- рост налогового потенциала </w:t>
      </w:r>
      <w:r w:rsidR="009540EF">
        <w:rPr>
          <w:bCs/>
          <w:sz w:val="26"/>
          <w:szCs w:val="26"/>
        </w:rPr>
        <w:t>поселения</w:t>
      </w:r>
      <w:r w:rsidRPr="00CE6A8A">
        <w:rPr>
          <w:sz w:val="26"/>
          <w:szCs w:val="26"/>
        </w:rPr>
        <w:t xml:space="preserve"> и обеспечение экономического роста за счет стимулирования инвестиционной деятельности, дальнейшего расширения мер финансовой поддержки малого и среднего предпринимательства, повышения собираемости доходов;</w:t>
      </w:r>
    </w:p>
    <w:p w:rsidR="0046010F" w:rsidRPr="00CE6A8A" w:rsidRDefault="0046010F" w:rsidP="009540EF">
      <w:pPr>
        <w:spacing w:line="276" w:lineRule="auto"/>
        <w:ind w:firstLine="709"/>
        <w:jc w:val="both"/>
        <w:rPr>
          <w:sz w:val="26"/>
          <w:szCs w:val="26"/>
        </w:rPr>
      </w:pPr>
      <w:r w:rsidRPr="00CE6A8A">
        <w:rPr>
          <w:sz w:val="26"/>
          <w:szCs w:val="26"/>
        </w:rPr>
        <w:t>- ежегодное проведение оценки эффективности предоставленных налоговых льгот, принятие мер по отмене неэффективных и неиспользуемых налоговых льгот;</w:t>
      </w:r>
    </w:p>
    <w:p w:rsidR="0046010F" w:rsidRPr="00CE6A8A" w:rsidRDefault="0046010F" w:rsidP="009540EF">
      <w:pPr>
        <w:spacing w:line="276" w:lineRule="auto"/>
        <w:ind w:firstLine="709"/>
        <w:jc w:val="both"/>
        <w:rPr>
          <w:sz w:val="26"/>
          <w:szCs w:val="26"/>
        </w:rPr>
      </w:pPr>
      <w:r w:rsidRPr="00CE6A8A">
        <w:rPr>
          <w:sz w:val="26"/>
          <w:szCs w:val="26"/>
        </w:rPr>
        <w:t>- повышение эффективности использования муниципальной собственности;</w:t>
      </w:r>
    </w:p>
    <w:p w:rsidR="0046010F" w:rsidRPr="00CE6A8A" w:rsidRDefault="0046010F" w:rsidP="009540EF">
      <w:pPr>
        <w:spacing w:line="276" w:lineRule="auto"/>
        <w:ind w:firstLine="709"/>
        <w:contextualSpacing/>
        <w:jc w:val="both"/>
        <w:rPr>
          <w:sz w:val="26"/>
          <w:szCs w:val="26"/>
        </w:rPr>
      </w:pPr>
      <w:r w:rsidRPr="00CE6A8A">
        <w:rPr>
          <w:sz w:val="26"/>
          <w:szCs w:val="26"/>
        </w:rPr>
        <w:t xml:space="preserve">- продолжение работы, направленной на повышение собираемости платежей в бюджет </w:t>
      </w:r>
      <w:r w:rsidR="009540EF">
        <w:rPr>
          <w:bCs/>
          <w:sz w:val="26"/>
          <w:szCs w:val="26"/>
        </w:rPr>
        <w:t>поселения</w:t>
      </w:r>
      <w:r w:rsidRPr="00CE6A8A">
        <w:rPr>
          <w:sz w:val="26"/>
          <w:szCs w:val="26"/>
        </w:rPr>
        <w:t>, проведение претензионной работы с неплательщиками, осуществление мер принудит</w:t>
      </w:r>
      <w:r>
        <w:rPr>
          <w:sz w:val="26"/>
          <w:szCs w:val="26"/>
        </w:rPr>
        <w:t>ельного взыскания задолженности.</w:t>
      </w:r>
    </w:p>
    <w:p w:rsidR="0046010F" w:rsidRPr="00CE6A8A" w:rsidRDefault="0046010F" w:rsidP="009540EF">
      <w:pPr>
        <w:spacing w:line="276" w:lineRule="auto"/>
        <w:ind w:firstLine="851"/>
        <w:contextualSpacing/>
        <w:jc w:val="both"/>
        <w:rPr>
          <w:sz w:val="26"/>
          <w:szCs w:val="26"/>
        </w:rPr>
      </w:pPr>
      <w:r w:rsidRPr="00CE6A8A">
        <w:rPr>
          <w:sz w:val="26"/>
          <w:szCs w:val="26"/>
        </w:rPr>
        <w:t>В целях сохранения благоприятного налогового климата для организаций, осуществляющих инвестиционную деятельность, включая резидентов территорий опережающего социально-экономического развития, участников региональных инвестиционных проектов и специальных инвестиционных контрактов, а также резидентов Арктической зоны Российской Федерации, в районе планируется сохранение всех действующих налоговых преференций, имеющих инвестиционную направленность.</w:t>
      </w:r>
    </w:p>
    <w:p w:rsidR="0046010F" w:rsidRPr="00CE6A8A" w:rsidRDefault="0046010F" w:rsidP="009540EF">
      <w:pPr>
        <w:spacing w:line="276" w:lineRule="auto"/>
        <w:ind w:firstLine="851"/>
        <w:contextualSpacing/>
        <w:jc w:val="both"/>
        <w:rPr>
          <w:sz w:val="26"/>
          <w:szCs w:val="26"/>
        </w:rPr>
      </w:pPr>
      <w:r w:rsidRPr="00CE6A8A">
        <w:rPr>
          <w:sz w:val="26"/>
          <w:szCs w:val="26"/>
        </w:rPr>
        <w:t xml:space="preserve">Отдельное направление работы по повышению бюджетной эффективности применяемых в </w:t>
      </w:r>
      <w:r w:rsidR="009540EF">
        <w:rPr>
          <w:sz w:val="26"/>
          <w:szCs w:val="26"/>
        </w:rPr>
        <w:t>поселении</w:t>
      </w:r>
      <w:r w:rsidRPr="00CE6A8A">
        <w:rPr>
          <w:sz w:val="26"/>
          <w:szCs w:val="26"/>
        </w:rPr>
        <w:t xml:space="preserve"> механизмов налогообложения - проведение ежегодной оценки налоговых расходов. По результатам проведенной в 2023 году оценки налоговых расходов на предмет целесообразности и результативности, в том числе в отношении стимулирующих налоговых расходов на предмет совокупного бюджетного эффекта, принято решение о сохранении всех действующих на 1 января 2024 года налоговых преференций. </w:t>
      </w:r>
    </w:p>
    <w:p w:rsidR="0046010F" w:rsidRPr="00CE6A8A" w:rsidRDefault="0046010F" w:rsidP="009540EF">
      <w:pPr>
        <w:spacing w:line="276" w:lineRule="auto"/>
        <w:ind w:firstLine="851"/>
        <w:contextualSpacing/>
        <w:jc w:val="both"/>
        <w:rPr>
          <w:sz w:val="26"/>
          <w:szCs w:val="26"/>
        </w:rPr>
      </w:pPr>
      <w:r w:rsidRPr="00CE6A8A">
        <w:rPr>
          <w:sz w:val="26"/>
          <w:szCs w:val="26"/>
        </w:rPr>
        <w:t>Формирование налоговых и неналоговых доходов будет основываться</w:t>
      </w:r>
      <w:r w:rsidRPr="00CE6A8A">
        <w:rPr>
          <w:spacing w:val="1"/>
          <w:sz w:val="26"/>
          <w:szCs w:val="26"/>
        </w:rPr>
        <w:t xml:space="preserve"> </w:t>
      </w:r>
      <w:r w:rsidRPr="00CE6A8A">
        <w:rPr>
          <w:sz w:val="26"/>
          <w:szCs w:val="26"/>
        </w:rPr>
        <w:t>на</w:t>
      </w:r>
      <w:r w:rsidRPr="00CE6A8A">
        <w:rPr>
          <w:spacing w:val="1"/>
          <w:sz w:val="26"/>
          <w:szCs w:val="26"/>
        </w:rPr>
        <w:t xml:space="preserve"> </w:t>
      </w:r>
      <w:r w:rsidRPr="00CE6A8A">
        <w:rPr>
          <w:sz w:val="26"/>
          <w:szCs w:val="26"/>
        </w:rPr>
        <w:t>вступающих</w:t>
      </w:r>
      <w:r w:rsidRPr="00CE6A8A">
        <w:rPr>
          <w:spacing w:val="1"/>
          <w:sz w:val="26"/>
          <w:szCs w:val="26"/>
        </w:rPr>
        <w:t xml:space="preserve"> </w:t>
      </w:r>
      <w:r w:rsidRPr="00CE6A8A">
        <w:rPr>
          <w:sz w:val="26"/>
          <w:szCs w:val="26"/>
        </w:rPr>
        <w:t>в</w:t>
      </w:r>
      <w:r w:rsidRPr="00CE6A8A">
        <w:rPr>
          <w:spacing w:val="1"/>
          <w:sz w:val="26"/>
          <w:szCs w:val="26"/>
        </w:rPr>
        <w:t xml:space="preserve"> </w:t>
      </w:r>
      <w:r w:rsidRPr="00CE6A8A">
        <w:rPr>
          <w:sz w:val="26"/>
          <w:szCs w:val="26"/>
        </w:rPr>
        <w:t>силу</w:t>
      </w:r>
      <w:r w:rsidRPr="00CE6A8A">
        <w:rPr>
          <w:spacing w:val="1"/>
          <w:sz w:val="26"/>
          <w:szCs w:val="26"/>
        </w:rPr>
        <w:t xml:space="preserve"> </w:t>
      </w:r>
      <w:r w:rsidRPr="00CE6A8A">
        <w:rPr>
          <w:sz w:val="26"/>
          <w:szCs w:val="26"/>
        </w:rPr>
        <w:t>на</w:t>
      </w:r>
      <w:r w:rsidRPr="00CE6A8A">
        <w:rPr>
          <w:spacing w:val="1"/>
          <w:sz w:val="26"/>
          <w:szCs w:val="26"/>
        </w:rPr>
        <w:t xml:space="preserve"> </w:t>
      </w:r>
      <w:r w:rsidRPr="00CE6A8A">
        <w:rPr>
          <w:sz w:val="26"/>
          <w:szCs w:val="26"/>
        </w:rPr>
        <w:t>федеральном</w:t>
      </w:r>
      <w:r w:rsidRPr="00CE6A8A">
        <w:rPr>
          <w:spacing w:val="1"/>
          <w:sz w:val="26"/>
          <w:szCs w:val="26"/>
        </w:rPr>
        <w:t xml:space="preserve"> </w:t>
      </w:r>
      <w:r w:rsidRPr="00CE6A8A">
        <w:rPr>
          <w:sz w:val="26"/>
          <w:szCs w:val="26"/>
        </w:rPr>
        <w:t>и</w:t>
      </w:r>
      <w:r w:rsidRPr="00CE6A8A">
        <w:rPr>
          <w:spacing w:val="1"/>
          <w:sz w:val="26"/>
          <w:szCs w:val="26"/>
        </w:rPr>
        <w:t xml:space="preserve"> </w:t>
      </w:r>
      <w:r w:rsidRPr="00CE6A8A">
        <w:rPr>
          <w:sz w:val="26"/>
          <w:szCs w:val="26"/>
        </w:rPr>
        <w:t>региональном</w:t>
      </w:r>
      <w:r w:rsidRPr="00CE6A8A">
        <w:rPr>
          <w:spacing w:val="1"/>
          <w:sz w:val="26"/>
          <w:szCs w:val="26"/>
        </w:rPr>
        <w:t xml:space="preserve"> </w:t>
      </w:r>
      <w:r w:rsidRPr="00CE6A8A">
        <w:rPr>
          <w:sz w:val="26"/>
          <w:szCs w:val="26"/>
        </w:rPr>
        <w:t>уровне,</w:t>
      </w:r>
      <w:r w:rsidRPr="00CE6A8A">
        <w:rPr>
          <w:spacing w:val="1"/>
          <w:sz w:val="26"/>
          <w:szCs w:val="26"/>
        </w:rPr>
        <w:t xml:space="preserve"> </w:t>
      </w:r>
      <w:r w:rsidRPr="00CE6A8A">
        <w:rPr>
          <w:sz w:val="26"/>
          <w:szCs w:val="26"/>
        </w:rPr>
        <w:t>а</w:t>
      </w:r>
      <w:r w:rsidRPr="00CE6A8A">
        <w:rPr>
          <w:spacing w:val="1"/>
          <w:sz w:val="26"/>
          <w:szCs w:val="26"/>
        </w:rPr>
        <w:t xml:space="preserve"> </w:t>
      </w:r>
      <w:r w:rsidRPr="00CE6A8A">
        <w:rPr>
          <w:sz w:val="26"/>
          <w:szCs w:val="26"/>
        </w:rPr>
        <w:t>также</w:t>
      </w:r>
      <w:r w:rsidRPr="00CE6A8A">
        <w:rPr>
          <w:spacing w:val="1"/>
          <w:sz w:val="26"/>
          <w:szCs w:val="26"/>
        </w:rPr>
        <w:t xml:space="preserve"> </w:t>
      </w:r>
      <w:r w:rsidRPr="00CE6A8A">
        <w:rPr>
          <w:sz w:val="26"/>
          <w:szCs w:val="26"/>
        </w:rPr>
        <w:t>планируемых</w:t>
      </w:r>
      <w:r w:rsidRPr="00CE6A8A">
        <w:rPr>
          <w:spacing w:val="1"/>
          <w:sz w:val="26"/>
          <w:szCs w:val="26"/>
        </w:rPr>
        <w:t xml:space="preserve"> </w:t>
      </w:r>
      <w:r w:rsidRPr="00CE6A8A">
        <w:rPr>
          <w:sz w:val="26"/>
          <w:szCs w:val="26"/>
        </w:rPr>
        <w:t>к</w:t>
      </w:r>
      <w:r w:rsidRPr="00CE6A8A">
        <w:rPr>
          <w:spacing w:val="1"/>
          <w:sz w:val="26"/>
          <w:szCs w:val="26"/>
        </w:rPr>
        <w:t xml:space="preserve"> </w:t>
      </w:r>
      <w:r w:rsidRPr="00CE6A8A">
        <w:rPr>
          <w:sz w:val="26"/>
          <w:szCs w:val="26"/>
        </w:rPr>
        <w:t>принятию</w:t>
      </w:r>
      <w:r w:rsidRPr="00CE6A8A">
        <w:rPr>
          <w:spacing w:val="1"/>
          <w:sz w:val="26"/>
          <w:szCs w:val="26"/>
        </w:rPr>
        <w:t xml:space="preserve"> </w:t>
      </w:r>
      <w:r w:rsidRPr="00CE6A8A">
        <w:rPr>
          <w:sz w:val="26"/>
          <w:szCs w:val="26"/>
        </w:rPr>
        <w:t>с</w:t>
      </w:r>
      <w:r w:rsidRPr="00CE6A8A">
        <w:rPr>
          <w:spacing w:val="1"/>
          <w:sz w:val="26"/>
          <w:szCs w:val="26"/>
        </w:rPr>
        <w:t xml:space="preserve"> </w:t>
      </w:r>
      <w:r w:rsidRPr="00CE6A8A">
        <w:rPr>
          <w:sz w:val="26"/>
          <w:szCs w:val="26"/>
        </w:rPr>
        <w:t>2025</w:t>
      </w:r>
      <w:r w:rsidRPr="00CE6A8A">
        <w:rPr>
          <w:spacing w:val="1"/>
          <w:sz w:val="26"/>
          <w:szCs w:val="26"/>
        </w:rPr>
        <w:t xml:space="preserve"> </w:t>
      </w:r>
      <w:r w:rsidRPr="00CE6A8A">
        <w:rPr>
          <w:sz w:val="26"/>
          <w:szCs w:val="26"/>
        </w:rPr>
        <w:t>года</w:t>
      </w:r>
      <w:r w:rsidRPr="00CE6A8A">
        <w:rPr>
          <w:spacing w:val="1"/>
          <w:sz w:val="26"/>
          <w:szCs w:val="26"/>
        </w:rPr>
        <w:t xml:space="preserve"> </w:t>
      </w:r>
      <w:r w:rsidRPr="00CE6A8A">
        <w:rPr>
          <w:sz w:val="26"/>
          <w:szCs w:val="26"/>
        </w:rPr>
        <w:t>изменениях</w:t>
      </w:r>
      <w:r w:rsidRPr="00CE6A8A">
        <w:rPr>
          <w:spacing w:val="1"/>
          <w:sz w:val="26"/>
          <w:szCs w:val="26"/>
        </w:rPr>
        <w:t xml:space="preserve"> </w:t>
      </w:r>
      <w:r w:rsidRPr="00CE6A8A">
        <w:rPr>
          <w:sz w:val="26"/>
          <w:szCs w:val="26"/>
        </w:rPr>
        <w:t>законодательства.</w:t>
      </w:r>
    </w:p>
    <w:p w:rsidR="0046010F" w:rsidRPr="00CE6A8A" w:rsidRDefault="0046010F" w:rsidP="009540EF">
      <w:pPr>
        <w:spacing w:line="276" w:lineRule="auto"/>
        <w:ind w:firstLine="851"/>
        <w:contextualSpacing/>
        <w:jc w:val="both"/>
        <w:rPr>
          <w:sz w:val="26"/>
          <w:szCs w:val="26"/>
        </w:rPr>
      </w:pPr>
      <w:r w:rsidRPr="00CE6A8A">
        <w:rPr>
          <w:sz w:val="26"/>
          <w:szCs w:val="26"/>
        </w:rPr>
        <w:lastRenderedPageBreak/>
        <w:t xml:space="preserve">Дополнительный резерв увеличения собственной доходной базы – повышение качества администрирования доходов, включая снижение дебиторской задолженности. Планируется продолжение реализации мер, направленных на повышение дисциплины налогоплательщиков в рамках противодействия уклонению от исполнения налоговых обязательств по уплате налогов и сборов и повышение налоговой грамотности, а также на легализацию предпринимательской деятельности и сокращение неформальной занятости. </w:t>
      </w:r>
    </w:p>
    <w:p w:rsidR="002E6D3B" w:rsidRPr="00070F0C" w:rsidRDefault="002E6D3B" w:rsidP="009540EF">
      <w:pPr>
        <w:autoSpaceDE w:val="0"/>
        <w:autoSpaceDN w:val="0"/>
        <w:adjustRightInd w:val="0"/>
        <w:rPr>
          <w:rFonts w:eastAsia="Lucida Sans Unicode"/>
        </w:rPr>
      </w:pPr>
    </w:p>
    <w:sectPr w:rsidR="002E6D3B" w:rsidRPr="00070F0C" w:rsidSect="00CA4865">
      <w:footerReference w:type="default" r:id="rId11"/>
      <w:pgSz w:w="11906" w:h="16838" w:code="9"/>
      <w:pgMar w:top="709" w:right="851" w:bottom="567" w:left="1418" w:header="426" w:footer="27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353E" w:rsidRDefault="00B3353E" w:rsidP="002164AA">
      <w:r>
        <w:separator/>
      </w:r>
    </w:p>
  </w:endnote>
  <w:endnote w:type="continuationSeparator" w:id="0">
    <w:p w:rsidR="00B3353E" w:rsidRDefault="00B3353E" w:rsidP="00216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Letter Gothic"/>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5CA9" w:rsidRDefault="00235CA9">
    <w:pPr>
      <w:pStyle w:val="aa"/>
      <w:jc w:val="right"/>
    </w:pPr>
  </w:p>
  <w:p w:rsidR="00235CA9" w:rsidRDefault="00235CA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353E" w:rsidRDefault="00B3353E" w:rsidP="002164AA">
      <w:r>
        <w:separator/>
      </w:r>
    </w:p>
  </w:footnote>
  <w:footnote w:type="continuationSeparator" w:id="0">
    <w:p w:rsidR="00B3353E" w:rsidRDefault="00B3353E" w:rsidP="00216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3"/>
    <w:multiLevelType w:val="multilevel"/>
    <w:tmpl w:val="00000003"/>
    <w:name w:val="WW8Num3"/>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55197803"/>
    <w:multiLevelType w:val="hybridMultilevel"/>
    <w:tmpl w:val="F8268F60"/>
    <w:lvl w:ilvl="0" w:tplc="513E223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5724577C"/>
    <w:multiLevelType w:val="hybridMultilevel"/>
    <w:tmpl w:val="14A42D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F440F38"/>
    <w:multiLevelType w:val="hybridMultilevel"/>
    <w:tmpl w:val="2B6AEB42"/>
    <w:lvl w:ilvl="0" w:tplc="0419000F">
      <w:start w:val="1"/>
      <w:numFmt w:val="decimal"/>
      <w:lvlText w:val="%1."/>
      <w:lvlJc w:val="left"/>
      <w:pPr>
        <w:ind w:left="1620" w:hanging="360"/>
      </w:p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5">
    <w:nsid w:val="75050649"/>
    <w:multiLevelType w:val="hybridMultilevel"/>
    <w:tmpl w:val="472CF960"/>
    <w:lvl w:ilvl="0" w:tplc="75780158">
      <w:start w:val="1"/>
      <w:numFmt w:val="decimal"/>
      <w:lvlText w:val="%1."/>
      <w:lvlJc w:val="left"/>
      <w:pPr>
        <w:ind w:left="1068" w:hanging="360"/>
      </w:pPr>
      <w:rPr>
        <w:rFonts w:ascii="Times New Roman" w:eastAsia="Times New Roman" w:hAnsi="Times New Roman"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3F7"/>
    <w:rsid w:val="00003858"/>
    <w:rsid w:val="00005224"/>
    <w:rsid w:val="00014444"/>
    <w:rsid w:val="00021AD6"/>
    <w:rsid w:val="00042944"/>
    <w:rsid w:val="000A3198"/>
    <w:rsid w:val="000E0BAA"/>
    <w:rsid w:val="0011659F"/>
    <w:rsid w:val="001229E1"/>
    <w:rsid w:val="00142870"/>
    <w:rsid w:val="001435AC"/>
    <w:rsid w:val="00154284"/>
    <w:rsid w:val="00186D80"/>
    <w:rsid w:val="001929CB"/>
    <w:rsid w:val="001F3F90"/>
    <w:rsid w:val="002164AA"/>
    <w:rsid w:val="0022315C"/>
    <w:rsid w:val="00235CA9"/>
    <w:rsid w:val="00243BDD"/>
    <w:rsid w:val="00247EA3"/>
    <w:rsid w:val="00255488"/>
    <w:rsid w:val="002826B8"/>
    <w:rsid w:val="002833DA"/>
    <w:rsid w:val="002C3D78"/>
    <w:rsid w:val="002C3E4F"/>
    <w:rsid w:val="002E4DA5"/>
    <w:rsid w:val="002E6D3B"/>
    <w:rsid w:val="00300E64"/>
    <w:rsid w:val="003071EE"/>
    <w:rsid w:val="00320C7B"/>
    <w:rsid w:val="00361E4B"/>
    <w:rsid w:val="00372999"/>
    <w:rsid w:val="00386357"/>
    <w:rsid w:val="00391DE2"/>
    <w:rsid w:val="003B504B"/>
    <w:rsid w:val="003C5487"/>
    <w:rsid w:val="003D2D8F"/>
    <w:rsid w:val="003D5519"/>
    <w:rsid w:val="003E2532"/>
    <w:rsid w:val="00403096"/>
    <w:rsid w:val="00415BCC"/>
    <w:rsid w:val="004355C8"/>
    <w:rsid w:val="0044407F"/>
    <w:rsid w:val="0046010F"/>
    <w:rsid w:val="00496228"/>
    <w:rsid w:val="004B08AC"/>
    <w:rsid w:val="004B233B"/>
    <w:rsid w:val="004C515D"/>
    <w:rsid w:val="00503510"/>
    <w:rsid w:val="00526434"/>
    <w:rsid w:val="00543354"/>
    <w:rsid w:val="005678EB"/>
    <w:rsid w:val="005709CC"/>
    <w:rsid w:val="005810E5"/>
    <w:rsid w:val="00592D39"/>
    <w:rsid w:val="005A6B8D"/>
    <w:rsid w:val="005B764E"/>
    <w:rsid w:val="005C1489"/>
    <w:rsid w:val="005D06F5"/>
    <w:rsid w:val="005D709A"/>
    <w:rsid w:val="005E1235"/>
    <w:rsid w:val="005E263F"/>
    <w:rsid w:val="005E5E59"/>
    <w:rsid w:val="005F5D7A"/>
    <w:rsid w:val="00602E55"/>
    <w:rsid w:val="00605505"/>
    <w:rsid w:val="006141F0"/>
    <w:rsid w:val="0068526B"/>
    <w:rsid w:val="006A3A06"/>
    <w:rsid w:val="006A5D65"/>
    <w:rsid w:val="006F2602"/>
    <w:rsid w:val="0070309B"/>
    <w:rsid w:val="00704E4B"/>
    <w:rsid w:val="00720BBF"/>
    <w:rsid w:val="00737EF2"/>
    <w:rsid w:val="00744E44"/>
    <w:rsid w:val="007511F4"/>
    <w:rsid w:val="007758D1"/>
    <w:rsid w:val="007C091C"/>
    <w:rsid w:val="00816130"/>
    <w:rsid w:val="0082264B"/>
    <w:rsid w:val="008302F8"/>
    <w:rsid w:val="00873A08"/>
    <w:rsid w:val="00891218"/>
    <w:rsid w:val="008956F7"/>
    <w:rsid w:val="008E2A0D"/>
    <w:rsid w:val="008E3811"/>
    <w:rsid w:val="0090250B"/>
    <w:rsid w:val="0092455B"/>
    <w:rsid w:val="00924F93"/>
    <w:rsid w:val="009540EF"/>
    <w:rsid w:val="009613E9"/>
    <w:rsid w:val="00981F45"/>
    <w:rsid w:val="0098393D"/>
    <w:rsid w:val="009844DC"/>
    <w:rsid w:val="0099204F"/>
    <w:rsid w:val="009B6A08"/>
    <w:rsid w:val="009D44BE"/>
    <w:rsid w:val="00A06027"/>
    <w:rsid w:val="00A1518A"/>
    <w:rsid w:val="00A70E5E"/>
    <w:rsid w:val="00A71BA4"/>
    <w:rsid w:val="00A83E91"/>
    <w:rsid w:val="00A9754D"/>
    <w:rsid w:val="00AB72CB"/>
    <w:rsid w:val="00AD3709"/>
    <w:rsid w:val="00AE03C9"/>
    <w:rsid w:val="00AE1A85"/>
    <w:rsid w:val="00AE43F7"/>
    <w:rsid w:val="00AE7726"/>
    <w:rsid w:val="00AF18D3"/>
    <w:rsid w:val="00B20162"/>
    <w:rsid w:val="00B21054"/>
    <w:rsid w:val="00B22F74"/>
    <w:rsid w:val="00B3353E"/>
    <w:rsid w:val="00B35E0F"/>
    <w:rsid w:val="00B40D97"/>
    <w:rsid w:val="00B809B1"/>
    <w:rsid w:val="00BB51D4"/>
    <w:rsid w:val="00BC0AC8"/>
    <w:rsid w:val="00BD4000"/>
    <w:rsid w:val="00C0785D"/>
    <w:rsid w:val="00C2363D"/>
    <w:rsid w:val="00C25D06"/>
    <w:rsid w:val="00C26610"/>
    <w:rsid w:val="00C37201"/>
    <w:rsid w:val="00C62F49"/>
    <w:rsid w:val="00C77F67"/>
    <w:rsid w:val="00C83EB4"/>
    <w:rsid w:val="00C8634C"/>
    <w:rsid w:val="00CA3BF4"/>
    <w:rsid w:val="00CA4865"/>
    <w:rsid w:val="00CC1C5D"/>
    <w:rsid w:val="00CF50CD"/>
    <w:rsid w:val="00D3451C"/>
    <w:rsid w:val="00D36B87"/>
    <w:rsid w:val="00D44566"/>
    <w:rsid w:val="00DC0C96"/>
    <w:rsid w:val="00DD7CEB"/>
    <w:rsid w:val="00E27900"/>
    <w:rsid w:val="00E4094D"/>
    <w:rsid w:val="00E75A6E"/>
    <w:rsid w:val="00EB263D"/>
    <w:rsid w:val="00EE4FFC"/>
    <w:rsid w:val="00EF7A2A"/>
    <w:rsid w:val="00F204F9"/>
    <w:rsid w:val="00F33F64"/>
    <w:rsid w:val="00FB6FC5"/>
    <w:rsid w:val="00FB7ADB"/>
    <w:rsid w:val="00FD5EF1"/>
    <w:rsid w:val="00FD6B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F50CD"/>
    <w:pPr>
      <w:keepNext/>
      <w:jc w:val="center"/>
      <w:outlineLvl w:val="0"/>
    </w:pPr>
    <w:rPr>
      <w:b/>
      <w:sz w:val="32"/>
      <w:szCs w:val="20"/>
    </w:rPr>
  </w:style>
  <w:style w:type="paragraph" w:styleId="2">
    <w:name w:val="heading 2"/>
    <w:basedOn w:val="a"/>
    <w:next w:val="a"/>
    <w:link w:val="20"/>
    <w:semiHidden/>
    <w:unhideWhenUsed/>
    <w:qFormat/>
    <w:rsid w:val="004601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E6D3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qFormat/>
    <w:rsid w:val="00A1518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E43F7"/>
    <w:pPr>
      <w:ind w:firstLine="851"/>
    </w:pPr>
    <w:rPr>
      <w:sz w:val="20"/>
      <w:szCs w:val="20"/>
    </w:rPr>
  </w:style>
  <w:style w:type="character" w:customStyle="1" w:styleId="10">
    <w:name w:val="Заголовок 1 Знак"/>
    <w:basedOn w:val="a0"/>
    <w:link w:val="1"/>
    <w:rsid w:val="00CF50CD"/>
    <w:rPr>
      <w:b/>
      <w:sz w:val="32"/>
      <w:lang w:val="ru-RU" w:eastAsia="ru-RU" w:bidi="ar-SA"/>
    </w:rPr>
  </w:style>
  <w:style w:type="character" w:customStyle="1" w:styleId="a4">
    <w:name w:val="Основной текст с отступом Знак"/>
    <w:basedOn w:val="a0"/>
    <w:link w:val="a3"/>
    <w:rsid w:val="00CF50CD"/>
    <w:rPr>
      <w:lang w:val="ru-RU" w:eastAsia="ru-RU" w:bidi="ar-SA"/>
    </w:rPr>
  </w:style>
  <w:style w:type="paragraph" w:customStyle="1" w:styleId="ConsPlusNormal">
    <w:name w:val="ConsPlusNormal"/>
    <w:link w:val="ConsPlusNormal0"/>
    <w:rsid w:val="00CF50CD"/>
    <w:pPr>
      <w:widowControl w:val="0"/>
      <w:autoSpaceDE w:val="0"/>
      <w:autoSpaceDN w:val="0"/>
      <w:adjustRightInd w:val="0"/>
      <w:ind w:firstLine="720"/>
    </w:pPr>
    <w:rPr>
      <w:rFonts w:ascii="Arial" w:hAnsi="Arial" w:cs="Arial"/>
    </w:rPr>
  </w:style>
  <w:style w:type="paragraph" w:customStyle="1" w:styleId="Style4">
    <w:name w:val="Style4"/>
    <w:basedOn w:val="a"/>
    <w:rsid w:val="00CF50CD"/>
    <w:pPr>
      <w:widowControl w:val="0"/>
      <w:autoSpaceDE w:val="0"/>
      <w:autoSpaceDN w:val="0"/>
      <w:adjustRightInd w:val="0"/>
      <w:spacing w:line="323" w:lineRule="exact"/>
      <w:ind w:firstLine="542"/>
    </w:pPr>
    <w:rPr>
      <w:rFonts w:ascii="Calibri" w:hAnsi="Calibri"/>
    </w:rPr>
  </w:style>
  <w:style w:type="character" w:customStyle="1" w:styleId="FontStyle13">
    <w:name w:val="Font Style13"/>
    <w:basedOn w:val="a0"/>
    <w:rsid w:val="00CF50CD"/>
    <w:rPr>
      <w:rFonts w:ascii="Times New Roman" w:hAnsi="Times New Roman" w:cs="Times New Roman"/>
      <w:sz w:val="26"/>
      <w:szCs w:val="26"/>
    </w:rPr>
  </w:style>
  <w:style w:type="paragraph" w:styleId="a5">
    <w:name w:val="Normal (Web)"/>
    <w:basedOn w:val="a"/>
    <w:rsid w:val="002833DA"/>
    <w:pPr>
      <w:spacing w:before="100" w:beforeAutospacing="1" w:after="100" w:afterAutospacing="1"/>
    </w:pPr>
  </w:style>
  <w:style w:type="character" w:customStyle="1" w:styleId="apple-converted-space">
    <w:name w:val="apple-converted-space"/>
    <w:basedOn w:val="a0"/>
    <w:rsid w:val="00D36B87"/>
  </w:style>
  <w:style w:type="paragraph" w:styleId="a6">
    <w:name w:val="header"/>
    <w:basedOn w:val="a"/>
    <w:link w:val="a7"/>
    <w:rsid w:val="00496228"/>
    <w:pPr>
      <w:tabs>
        <w:tab w:val="center" w:pos="4677"/>
        <w:tab w:val="right" w:pos="9355"/>
      </w:tabs>
    </w:pPr>
    <w:rPr>
      <w:rFonts w:ascii="Calibri" w:hAnsi="Calibri"/>
      <w:sz w:val="22"/>
      <w:szCs w:val="22"/>
      <w:lang w:eastAsia="en-US"/>
    </w:rPr>
  </w:style>
  <w:style w:type="character" w:customStyle="1" w:styleId="a7">
    <w:name w:val="Верхний колонтитул Знак"/>
    <w:basedOn w:val="a0"/>
    <w:link w:val="a6"/>
    <w:locked/>
    <w:rsid w:val="00496228"/>
    <w:rPr>
      <w:rFonts w:ascii="Calibri" w:hAnsi="Calibri"/>
      <w:sz w:val="22"/>
      <w:szCs w:val="22"/>
      <w:lang w:val="ru-RU" w:eastAsia="en-US" w:bidi="ar-SA"/>
    </w:rPr>
  </w:style>
  <w:style w:type="paragraph" w:styleId="a8">
    <w:name w:val="Plain Text"/>
    <w:basedOn w:val="a"/>
    <w:rsid w:val="0099204F"/>
    <w:rPr>
      <w:rFonts w:ascii="Courier New" w:hAnsi="Courier New" w:cs="Courier New"/>
      <w:sz w:val="20"/>
      <w:szCs w:val="20"/>
    </w:rPr>
  </w:style>
  <w:style w:type="paragraph" w:styleId="a9">
    <w:name w:val="Balloon Text"/>
    <w:basedOn w:val="a"/>
    <w:semiHidden/>
    <w:rsid w:val="007511F4"/>
    <w:rPr>
      <w:rFonts w:ascii="Tahoma" w:hAnsi="Tahoma" w:cs="Tahoma"/>
      <w:sz w:val="16"/>
      <w:szCs w:val="16"/>
    </w:rPr>
  </w:style>
  <w:style w:type="paragraph" w:styleId="aa">
    <w:name w:val="footer"/>
    <w:basedOn w:val="a"/>
    <w:link w:val="ab"/>
    <w:uiPriority w:val="99"/>
    <w:rsid w:val="002164AA"/>
    <w:pPr>
      <w:tabs>
        <w:tab w:val="center" w:pos="4677"/>
        <w:tab w:val="right" w:pos="9355"/>
      </w:tabs>
    </w:pPr>
  </w:style>
  <w:style w:type="character" w:customStyle="1" w:styleId="ab">
    <w:name w:val="Нижний колонтитул Знак"/>
    <w:basedOn w:val="a0"/>
    <w:link w:val="aa"/>
    <w:uiPriority w:val="99"/>
    <w:rsid w:val="002164AA"/>
    <w:rPr>
      <w:sz w:val="24"/>
      <w:szCs w:val="24"/>
    </w:rPr>
  </w:style>
  <w:style w:type="character" w:customStyle="1" w:styleId="ConsPlusNormal0">
    <w:name w:val="ConsPlusNormal Знак"/>
    <w:basedOn w:val="a0"/>
    <w:link w:val="ConsPlusNormal"/>
    <w:rsid w:val="00D3451C"/>
    <w:rPr>
      <w:rFonts w:ascii="Arial" w:hAnsi="Arial" w:cs="Arial"/>
    </w:rPr>
  </w:style>
  <w:style w:type="character" w:customStyle="1" w:styleId="30">
    <w:name w:val="Заголовок 3 Знак"/>
    <w:basedOn w:val="a0"/>
    <w:link w:val="3"/>
    <w:semiHidden/>
    <w:rsid w:val="002E6D3B"/>
    <w:rPr>
      <w:rFonts w:asciiTheme="majorHAnsi" w:eastAsiaTheme="majorEastAsia" w:hAnsiTheme="majorHAnsi" w:cstheme="majorBidi"/>
      <w:b/>
      <w:bCs/>
      <w:color w:val="4F81BD" w:themeColor="accent1"/>
      <w:sz w:val="24"/>
      <w:szCs w:val="24"/>
    </w:rPr>
  </w:style>
  <w:style w:type="character" w:customStyle="1" w:styleId="21">
    <w:name w:val="2"/>
    <w:rsid w:val="002E6D3B"/>
  </w:style>
  <w:style w:type="character" w:customStyle="1" w:styleId="20">
    <w:name w:val="Заголовок 2 Знак"/>
    <w:basedOn w:val="a0"/>
    <w:link w:val="2"/>
    <w:semiHidden/>
    <w:rsid w:val="0046010F"/>
    <w:rPr>
      <w:rFonts w:asciiTheme="majorHAnsi" w:eastAsiaTheme="majorEastAsia" w:hAnsiTheme="majorHAnsi" w:cstheme="majorBidi"/>
      <w:b/>
      <w:bCs/>
      <w:color w:val="4F81BD" w:themeColor="accent1"/>
      <w:sz w:val="26"/>
      <w:szCs w:val="26"/>
    </w:rPr>
  </w:style>
  <w:style w:type="paragraph" w:customStyle="1" w:styleId="ac">
    <w:name w:val="Нормальный"/>
    <w:rsid w:val="0046010F"/>
    <w:pPr>
      <w:widowControl w:val="0"/>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link w:val="10"/>
    <w:qFormat/>
    <w:rsid w:val="00CF50CD"/>
    <w:pPr>
      <w:keepNext/>
      <w:jc w:val="center"/>
      <w:outlineLvl w:val="0"/>
    </w:pPr>
    <w:rPr>
      <w:b/>
      <w:sz w:val="32"/>
      <w:szCs w:val="20"/>
    </w:rPr>
  </w:style>
  <w:style w:type="paragraph" w:styleId="2">
    <w:name w:val="heading 2"/>
    <w:basedOn w:val="a"/>
    <w:next w:val="a"/>
    <w:link w:val="20"/>
    <w:semiHidden/>
    <w:unhideWhenUsed/>
    <w:qFormat/>
    <w:rsid w:val="0046010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2E6D3B"/>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qFormat/>
    <w:rsid w:val="00A1518A"/>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AE43F7"/>
    <w:pPr>
      <w:ind w:firstLine="851"/>
    </w:pPr>
    <w:rPr>
      <w:sz w:val="20"/>
      <w:szCs w:val="20"/>
    </w:rPr>
  </w:style>
  <w:style w:type="character" w:customStyle="1" w:styleId="10">
    <w:name w:val="Заголовок 1 Знак"/>
    <w:basedOn w:val="a0"/>
    <w:link w:val="1"/>
    <w:rsid w:val="00CF50CD"/>
    <w:rPr>
      <w:b/>
      <w:sz w:val="32"/>
      <w:lang w:val="ru-RU" w:eastAsia="ru-RU" w:bidi="ar-SA"/>
    </w:rPr>
  </w:style>
  <w:style w:type="character" w:customStyle="1" w:styleId="a4">
    <w:name w:val="Основной текст с отступом Знак"/>
    <w:basedOn w:val="a0"/>
    <w:link w:val="a3"/>
    <w:rsid w:val="00CF50CD"/>
    <w:rPr>
      <w:lang w:val="ru-RU" w:eastAsia="ru-RU" w:bidi="ar-SA"/>
    </w:rPr>
  </w:style>
  <w:style w:type="paragraph" w:customStyle="1" w:styleId="ConsPlusNormal">
    <w:name w:val="ConsPlusNormal"/>
    <w:link w:val="ConsPlusNormal0"/>
    <w:rsid w:val="00CF50CD"/>
    <w:pPr>
      <w:widowControl w:val="0"/>
      <w:autoSpaceDE w:val="0"/>
      <w:autoSpaceDN w:val="0"/>
      <w:adjustRightInd w:val="0"/>
      <w:ind w:firstLine="720"/>
    </w:pPr>
    <w:rPr>
      <w:rFonts w:ascii="Arial" w:hAnsi="Arial" w:cs="Arial"/>
    </w:rPr>
  </w:style>
  <w:style w:type="paragraph" w:customStyle="1" w:styleId="Style4">
    <w:name w:val="Style4"/>
    <w:basedOn w:val="a"/>
    <w:rsid w:val="00CF50CD"/>
    <w:pPr>
      <w:widowControl w:val="0"/>
      <w:autoSpaceDE w:val="0"/>
      <w:autoSpaceDN w:val="0"/>
      <w:adjustRightInd w:val="0"/>
      <w:spacing w:line="323" w:lineRule="exact"/>
      <w:ind w:firstLine="542"/>
    </w:pPr>
    <w:rPr>
      <w:rFonts w:ascii="Calibri" w:hAnsi="Calibri"/>
    </w:rPr>
  </w:style>
  <w:style w:type="character" w:customStyle="1" w:styleId="FontStyle13">
    <w:name w:val="Font Style13"/>
    <w:basedOn w:val="a0"/>
    <w:rsid w:val="00CF50CD"/>
    <w:rPr>
      <w:rFonts w:ascii="Times New Roman" w:hAnsi="Times New Roman" w:cs="Times New Roman"/>
      <w:sz w:val="26"/>
      <w:szCs w:val="26"/>
    </w:rPr>
  </w:style>
  <w:style w:type="paragraph" w:styleId="a5">
    <w:name w:val="Normal (Web)"/>
    <w:basedOn w:val="a"/>
    <w:rsid w:val="002833DA"/>
    <w:pPr>
      <w:spacing w:before="100" w:beforeAutospacing="1" w:after="100" w:afterAutospacing="1"/>
    </w:pPr>
  </w:style>
  <w:style w:type="character" w:customStyle="1" w:styleId="apple-converted-space">
    <w:name w:val="apple-converted-space"/>
    <w:basedOn w:val="a0"/>
    <w:rsid w:val="00D36B87"/>
  </w:style>
  <w:style w:type="paragraph" w:styleId="a6">
    <w:name w:val="header"/>
    <w:basedOn w:val="a"/>
    <w:link w:val="a7"/>
    <w:rsid w:val="00496228"/>
    <w:pPr>
      <w:tabs>
        <w:tab w:val="center" w:pos="4677"/>
        <w:tab w:val="right" w:pos="9355"/>
      </w:tabs>
    </w:pPr>
    <w:rPr>
      <w:rFonts w:ascii="Calibri" w:hAnsi="Calibri"/>
      <w:sz w:val="22"/>
      <w:szCs w:val="22"/>
      <w:lang w:eastAsia="en-US"/>
    </w:rPr>
  </w:style>
  <w:style w:type="character" w:customStyle="1" w:styleId="a7">
    <w:name w:val="Верхний колонтитул Знак"/>
    <w:basedOn w:val="a0"/>
    <w:link w:val="a6"/>
    <w:locked/>
    <w:rsid w:val="00496228"/>
    <w:rPr>
      <w:rFonts w:ascii="Calibri" w:hAnsi="Calibri"/>
      <w:sz w:val="22"/>
      <w:szCs w:val="22"/>
      <w:lang w:val="ru-RU" w:eastAsia="en-US" w:bidi="ar-SA"/>
    </w:rPr>
  </w:style>
  <w:style w:type="paragraph" w:styleId="a8">
    <w:name w:val="Plain Text"/>
    <w:basedOn w:val="a"/>
    <w:rsid w:val="0099204F"/>
    <w:rPr>
      <w:rFonts w:ascii="Courier New" w:hAnsi="Courier New" w:cs="Courier New"/>
      <w:sz w:val="20"/>
      <w:szCs w:val="20"/>
    </w:rPr>
  </w:style>
  <w:style w:type="paragraph" w:styleId="a9">
    <w:name w:val="Balloon Text"/>
    <w:basedOn w:val="a"/>
    <w:semiHidden/>
    <w:rsid w:val="007511F4"/>
    <w:rPr>
      <w:rFonts w:ascii="Tahoma" w:hAnsi="Tahoma" w:cs="Tahoma"/>
      <w:sz w:val="16"/>
      <w:szCs w:val="16"/>
    </w:rPr>
  </w:style>
  <w:style w:type="paragraph" w:styleId="aa">
    <w:name w:val="footer"/>
    <w:basedOn w:val="a"/>
    <w:link w:val="ab"/>
    <w:uiPriority w:val="99"/>
    <w:rsid w:val="002164AA"/>
    <w:pPr>
      <w:tabs>
        <w:tab w:val="center" w:pos="4677"/>
        <w:tab w:val="right" w:pos="9355"/>
      </w:tabs>
    </w:pPr>
  </w:style>
  <w:style w:type="character" w:customStyle="1" w:styleId="ab">
    <w:name w:val="Нижний колонтитул Знак"/>
    <w:basedOn w:val="a0"/>
    <w:link w:val="aa"/>
    <w:uiPriority w:val="99"/>
    <w:rsid w:val="002164AA"/>
    <w:rPr>
      <w:sz w:val="24"/>
      <w:szCs w:val="24"/>
    </w:rPr>
  </w:style>
  <w:style w:type="character" w:customStyle="1" w:styleId="ConsPlusNormal0">
    <w:name w:val="ConsPlusNormal Знак"/>
    <w:basedOn w:val="a0"/>
    <w:link w:val="ConsPlusNormal"/>
    <w:rsid w:val="00D3451C"/>
    <w:rPr>
      <w:rFonts w:ascii="Arial" w:hAnsi="Arial" w:cs="Arial"/>
    </w:rPr>
  </w:style>
  <w:style w:type="character" w:customStyle="1" w:styleId="30">
    <w:name w:val="Заголовок 3 Знак"/>
    <w:basedOn w:val="a0"/>
    <w:link w:val="3"/>
    <w:semiHidden/>
    <w:rsid w:val="002E6D3B"/>
    <w:rPr>
      <w:rFonts w:asciiTheme="majorHAnsi" w:eastAsiaTheme="majorEastAsia" w:hAnsiTheme="majorHAnsi" w:cstheme="majorBidi"/>
      <w:b/>
      <w:bCs/>
      <w:color w:val="4F81BD" w:themeColor="accent1"/>
      <w:sz w:val="24"/>
      <w:szCs w:val="24"/>
    </w:rPr>
  </w:style>
  <w:style w:type="character" w:customStyle="1" w:styleId="21">
    <w:name w:val="2"/>
    <w:rsid w:val="002E6D3B"/>
  </w:style>
  <w:style w:type="character" w:customStyle="1" w:styleId="20">
    <w:name w:val="Заголовок 2 Знак"/>
    <w:basedOn w:val="a0"/>
    <w:link w:val="2"/>
    <w:semiHidden/>
    <w:rsid w:val="0046010F"/>
    <w:rPr>
      <w:rFonts w:asciiTheme="majorHAnsi" w:eastAsiaTheme="majorEastAsia" w:hAnsiTheme="majorHAnsi" w:cstheme="majorBidi"/>
      <w:b/>
      <w:bCs/>
      <w:color w:val="4F81BD" w:themeColor="accent1"/>
      <w:sz w:val="26"/>
      <w:szCs w:val="26"/>
    </w:rPr>
  </w:style>
  <w:style w:type="paragraph" w:customStyle="1" w:styleId="ac">
    <w:name w:val="Нормальный"/>
    <w:rsid w:val="0046010F"/>
    <w:pPr>
      <w:widowControl w:val="0"/>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8990">
      <w:bodyDiv w:val="1"/>
      <w:marLeft w:val="0"/>
      <w:marRight w:val="0"/>
      <w:marTop w:val="0"/>
      <w:marBottom w:val="0"/>
      <w:divBdr>
        <w:top w:val="none" w:sz="0" w:space="0" w:color="auto"/>
        <w:left w:val="none" w:sz="0" w:space="0" w:color="auto"/>
        <w:bottom w:val="none" w:sz="0" w:space="0" w:color="auto"/>
        <w:right w:val="none" w:sz="0" w:space="0" w:color="auto"/>
      </w:divBdr>
    </w:div>
    <w:div w:id="616177201">
      <w:bodyDiv w:val="1"/>
      <w:marLeft w:val="0"/>
      <w:marRight w:val="0"/>
      <w:marTop w:val="0"/>
      <w:marBottom w:val="0"/>
      <w:divBdr>
        <w:top w:val="none" w:sz="0" w:space="0" w:color="auto"/>
        <w:left w:val="none" w:sz="0" w:space="0" w:color="auto"/>
        <w:bottom w:val="none" w:sz="0" w:space="0" w:color="auto"/>
        <w:right w:val="none" w:sz="0" w:space="0" w:color="auto"/>
      </w:divBdr>
    </w:div>
    <w:div w:id="776487125">
      <w:bodyDiv w:val="1"/>
      <w:marLeft w:val="0"/>
      <w:marRight w:val="0"/>
      <w:marTop w:val="0"/>
      <w:marBottom w:val="0"/>
      <w:divBdr>
        <w:top w:val="none" w:sz="0" w:space="0" w:color="auto"/>
        <w:left w:val="none" w:sz="0" w:space="0" w:color="auto"/>
        <w:bottom w:val="none" w:sz="0" w:space="0" w:color="auto"/>
        <w:right w:val="none" w:sz="0" w:space="0" w:color="auto"/>
      </w:divBdr>
    </w:div>
    <w:div w:id="861431358">
      <w:bodyDiv w:val="1"/>
      <w:marLeft w:val="0"/>
      <w:marRight w:val="0"/>
      <w:marTop w:val="0"/>
      <w:marBottom w:val="0"/>
      <w:divBdr>
        <w:top w:val="none" w:sz="0" w:space="0" w:color="auto"/>
        <w:left w:val="none" w:sz="0" w:space="0" w:color="auto"/>
        <w:bottom w:val="none" w:sz="0" w:space="0" w:color="auto"/>
        <w:right w:val="none" w:sz="0" w:space="0" w:color="auto"/>
      </w:divBdr>
    </w:div>
    <w:div w:id="882014349">
      <w:bodyDiv w:val="1"/>
      <w:marLeft w:val="0"/>
      <w:marRight w:val="0"/>
      <w:marTop w:val="0"/>
      <w:marBottom w:val="0"/>
      <w:divBdr>
        <w:top w:val="none" w:sz="0" w:space="0" w:color="auto"/>
        <w:left w:val="none" w:sz="0" w:space="0" w:color="auto"/>
        <w:bottom w:val="none" w:sz="0" w:space="0" w:color="auto"/>
        <w:right w:val="none" w:sz="0" w:space="0" w:color="auto"/>
      </w:divBdr>
    </w:div>
    <w:div w:id="994145040">
      <w:bodyDiv w:val="1"/>
      <w:marLeft w:val="0"/>
      <w:marRight w:val="0"/>
      <w:marTop w:val="0"/>
      <w:marBottom w:val="0"/>
      <w:divBdr>
        <w:top w:val="none" w:sz="0" w:space="0" w:color="auto"/>
        <w:left w:val="none" w:sz="0" w:space="0" w:color="auto"/>
        <w:bottom w:val="none" w:sz="0" w:space="0" w:color="auto"/>
        <w:right w:val="none" w:sz="0" w:space="0" w:color="auto"/>
      </w:divBdr>
    </w:div>
    <w:div w:id="994529313">
      <w:bodyDiv w:val="1"/>
      <w:marLeft w:val="0"/>
      <w:marRight w:val="0"/>
      <w:marTop w:val="0"/>
      <w:marBottom w:val="0"/>
      <w:divBdr>
        <w:top w:val="none" w:sz="0" w:space="0" w:color="auto"/>
        <w:left w:val="none" w:sz="0" w:space="0" w:color="auto"/>
        <w:bottom w:val="none" w:sz="0" w:space="0" w:color="auto"/>
        <w:right w:val="none" w:sz="0" w:space="0" w:color="auto"/>
      </w:divBdr>
    </w:div>
    <w:div w:id="1024093720">
      <w:bodyDiv w:val="1"/>
      <w:marLeft w:val="0"/>
      <w:marRight w:val="0"/>
      <w:marTop w:val="0"/>
      <w:marBottom w:val="0"/>
      <w:divBdr>
        <w:top w:val="none" w:sz="0" w:space="0" w:color="auto"/>
        <w:left w:val="none" w:sz="0" w:space="0" w:color="auto"/>
        <w:bottom w:val="none" w:sz="0" w:space="0" w:color="auto"/>
        <w:right w:val="none" w:sz="0" w:space="0" w:color="auto"/>
      </w:divBdr>
    </w:div>
    <w:div w:id="1093090557">
      <w:bodyDiv w:val="1"/>
      <w:marLeft w:val="0"/>
      <w:marRight w:val="0"/>
      <w:marTop w:val="0"/>
      <w:marBottom w:val="0"/>
      <w:divBdr>
        <w:top w:val="none" w:sz="0" w:space="0" w:color="auto"/>
        <w:left w:val="none" w:sz="0" w:space="0" w:color="auto"/>
        <w:bottom w:val="none" w:sz="0" w:space="0" w:color="auto"/>
        <w:right w:val="none" w:sz="0" w:space="0" w:color="auto"/>
      </w:divBdr>
    </w:div>
    <w:div w:id="1133909989">
      <w:bodyDiv w:val="1"/>
      <w:marLeft w:val="0"/>
      <w:marRight w:val="0"/>
      <w:marTop w:val="0"/>
      <w:marBottom w:val="0"/>
      <w:divBdr>
        <w:top w:val="none" w:sz="0" w:space="0" w:color="auto"/>
        <w:left w:val="none" w:sz="0" w:space="0" w:color="auto"/>
        <w:bottom w:val="none" w:sz="0" w:space="0" w:color="auto"/>
        <w:right w:val="none" w:sz="0" w:space="0" w:color="auto"/>
      </w:divBdr>
    </w:div>
    <w:div w:id="1159807856">
      <w:bodyDiv w:val="1"/>
      <w:marLeft w:val="0"/>
      <w:marRight w:val="0"/>
      <w:marTop w:val="0"/>
      <w:marBottom w:val="0"/>
      <w:divBdr>
        <w:top w:val="none" w:sz="0" w:space="0" w:color="auto"/>
        <w:left w:val="none" w:sz="0" w:space="0" w:color="auto"/>
        <w:bottom w:val="none" w:sz="0" w:space="0" w:color="auto"/>
        <w:right w:val="none" w:sz="0" w:space="0" w:color="auto"/>
      </w:divBdr>
    </w:div>
    <w:div w:id="1334575107">
      <w:bodyDiv w:val="1"/>
      <w:marLeft w:val="0"/>
      <w:marRight w:val="0"/>
      <w:marTop w:val="0"/>
      <w:marBottom w:val="0"/>
      <w:divBdr>
        <w:top w:val="none" w:sz="0" w:space="0" w:color="auto"/>
        <w:left w:val="none" w:sz="0" w:space="0" w:color="auto"/>
        <w:bottom w:val="none" w:sz="0" w:space="0" w:color="auto"/>
        <w:right w:val="none" w:sz="0" w:space="0" w:color="auto"/>
      </w:divBdr>
    </w:div>
    <w:div w:id="1452625838">
      <w:bodyDiv w:val="1"/>
      <w:marLeft w:val="0"/>
      <w:marRight w:val="0"/>
      <w:marTop w:val="0"/>
      <w:marBottom w:val="0"/>
      <w:divBdr>
        <w:top w:val="none" w:sz="0" w:space="0" w:color="auto"/>
        <w:left w:val="none" w:sz="0" w:space="0" w:color="auto"/>
        <w:bottom w:val="none" w:sz="0" w:space="0" w:color="auto"/>
        <w:right w:val="none" w:sz="0" w:space="0" w:color="auto"/>
      </w:divBdr>
    </w:div>
    <w:div w:id="1726292930">
      <w:bodyDiv w:val="1"/>
      <w:marLeft w:val="0"/>
      <w:marRight w:val="0"/>
      <w:marTop w:val="0"/>
      <w:marBottom w:val="0"/>
      <w:divBdr>
        <w:top w:val="none" w:sz="0" w:space="0" w:color="auto"/>
        <w:left w:val="none" w:sz="0" w:space="0" w:color="auto"/>
        <w:bottom w:val="none" w:sz="0" w:space="0" w:color="auto"/>
        <w:right w:val="none" w:sz="0" w:space="0" w:color="auto"/>
      </w:divBdr>
    </w:div>
    <w:div w:id="1861158176">
      <w:bodyDiv w:val="1"/>
      <w:marLeft w:val="0"/>
      <w:marRight w:val="0"/>
      <w:marTop w:val="0"/>
      <w:marBottom w:val="0"/>
      <w:divBdr>
        <w:top w:val="none" w:sz="0" w:space="0" w:color="auto"/>
        <w:left w:val="none" w:sz="0" w:space="0" w:color="auto"/>
        <w:bottom w:val="none" w:sz="0" w:space="0" w:color="auto"/>
        <w:right w:val="none" w:sz="0" w:space="0" w:color="auto"/>
      </w:divBdr>
    </w:div>
    <w:div w:id="2122213778">
      <w:bodyDiv w:val="1"/>
      <w:marLeft w:val="0"/>
      <w:marRight w:val="0"/>
      <w:marTop w:val="0"/>
      <w:marBottom w:val="0"/>
      <w:divBdr>
        <w:top w:val="none" w:sz="0" w:space="0" w:color="auto"/>
        <w:left w:val="none" w:sz="0" w:space="0" w:color="auto"/>
        <w:bottom w:val="none" w:sz="0" w:space="0" w:color="auto"/>
        <w:right w:val="none" w:sz="0" w:space="0" w:color="auto"/>
      </w:divBdr>
    </w:div>
    <w:div w:id="212442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docs.cntd.ru/document/557309575"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1042</Words>
  <Characters>8049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Основные направления  налоговой политики   в 2011-2013 годах</vt:lpstr>
    </vt:vector>
  </TitlesOfParts>
  <Company>Microsoft</Company>
  <LinksUpToDate>false</LinksUpToDate>
  <CharactersWithSpaces>9073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Основные направления  налоговой политики   в 2011-2013 годах</dc:title>
  <dc:creator>Admin</dc:creator>
  <cp:lastModifiedBy>Татьяна</cp:lastModifiedBy>
  <cp:revision>2</cp:revision>
  <cp:lastPrinted>2024-11-01T08:48:00Z</cp:lastPrinted>
  <dcterms:created xsi:type="dcterms:W3CDTF">2024-11-01T08:49:00Z</dcterms:created>
  <dcterms:modified xsi:type="dcterms:W3CDTF">2024-11-01T08:49:00Z</dcterms:modified>
</cp:coreProperties>
</file>