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FD" w:rsidRPr="002236FD" w:rsidRDefault="002236FD" w:rsidP="002236F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606C0" w:rsidRDefault="0023130D" w:rsidP="0023130D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Cs w:val="20"/>
        </w:rPr>
        <w:drawing>
          <wp:inline distT="0" distB="0" distL="0" distR="0" wp14:anchorId="5C581695" wp14:editId="3A674778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30D" w:rsidRPr="002606C0" w:rsidRDefault="0023130D" w:rsidP="0023130D">
      <w:pPr>
        <w:jc w:val="center"/>
        <w:rPr>
          <w:rFonts w:ascii="Times New Roman" w:hAnsi="Times New Roman"/>
          <w:b/>
          <w:szCs w:val="20"/>
        </w:rPr>
      </w:pPr>
      <w:r w:rsidRPr="002606C0">
        <w:rPr>
          <w:rFonts w:ascii="Times New Roman" w:hAnsi="Times New Roman"/>
          <w:b/>
          <w:szCs w:val="20"/>
        </w:rPr>
        <w:t>Российская Федерация</w:t>
      </w:r>
    </w:p>
    <w:p w:rsidR="0023130D" w:rsidRPr="002606C0" w:rsidRDefault="0023130D" w:rsidP="0023130D">
      <w:pPr>
        <w:keepNext/>
        <w:jc w:val="center"/>
        <w:outlineLvl w:val="0"/>
        <w:rPr>
          <w:rFonts w:ascii="Times New Roman" w:hAnsi="Times New Roman"/>
          <w:b/>
          <w:szCs w:val="20"/>
        </w:rPr>
      </w:pPr>
      <w:r w:rsidRPr="002606C0">
        <w:rPr>
          <w:rFonts w:ascii="Times New Roman" w:hAnsi="Times New Roman"/>
          <w:b/>
          <w:szCs w:val="20"/>
        </w:rPr>
        <w:t>Республика Карелия</w:t>
      </w:r>
    </w:p>
    <w:p w:rsidR="0023130D" w:rsidRPr="006A6FDB" w:rsidRDefault="0023130D" w:rsidP="0023130D">
      <w:pPr>
        <w:keepNext/>
        <w:spacing w:line="48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A6FDB">
        <w:rPr>
          <w:rFonts w:ascii="Times New Roman" w:hAnsi="Times New Roman"/>
          <w:b/>
          <w:sz w:val="28"/>
          <w:szCs w:val="28"/>
        </w:rPr>
        <w:t>Администрация Кемского муниципального района</w:t>
      </w:r>
    </w:p>
    <w:p w:rsidR="0023130D" w:rsidRDefault="0023130D" w:rsidP="0023130D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0595C" w:rsidRDefault="00F0595C" w:rsidP="0023130D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130D" w:rsidRPr="006F66FB" w:rsidRDefault="0023130D" w:rsidP="0023130D">
      <w:pPr>
        <w:ind w:firstLine="0"/>
        <w:rPr>
          <w:rFonts w:ascii="Times New Roman" w:hAnsi="Times New Roman"/>
        </w:rPr>
      </w:pPr>
    </w:p>
    <w:p w:rsidR="00CD4D3F" w:rsidRDefault="00CD4D3F" w:rsidP="00CD4D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27 апреля </w:t>
      </w:r>
      <w:r w:rsidRPr="00377342">
        <w:rPr>
          <w:rFonts w:ascii="Times New Roman" w:hAnsi="Times New Roman"/>
        </w:rPr>
        <w:t xml:space="preserve">2023 года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№ 285</w:t>
      </w:r>
    </w:p>
    <w:p w:rsidR="00CD4D3F" w:rsidRDefault="00CD4D3F" w:rsidP="00CD4D3F">
      <w:pPr>
        <w:rPr>
          <w:sz w:val="18"/>
          <w:szCs w:val="18"/>
        </w:rPr>
      </w:pPr>
      <w:r>
        <w:rPr>
          <w:rFonts w:ascii="Times New Roman" w:hAnsi="Times New Roman"/>
        </w:rPr>
        <w:t>г. Кемь</w:t>
      </w:r>
      <w:r w:rsidRPr="000A7B44">
        <w:rPr>
          <w:sz w:val="18"/>
          <w:szCs w:val="18"/>
        </w:rPr>
        <w:t xml:space="preserve"> </w:t>
      </w:r>
    </w:p>
    <w:p w:rsid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42768D" w:rsidRPr="0023130D" w:rsidRDefault="0042768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Об утверждении </w:t>
      </w:r>
      <w:r w:rsidR="00521F7A">
        <w:rPr>
          <w:rFonts w:ascii="Times New Roman" w:eastAsia="MS PGothic" w:hAnsi="Times New Roman" w:cs="Times New Roman"/>
          <w:bCs/>
          <w:kern w:val="24"/>
        </w:rPr>
        <w:t>Плана основных мероприятий</w:t>
      </w:r>
      <w:r w:rsidRPr="0023130D">
        <w:rPr>
          <w:rFonts w:ascii="Times New Roman" w:eastAsia="MS PGothic" w:hAnsi="Times New Roman" w:cs="Times New Roman"/>
          <w:bCs/>
          <w:kern w:val="24"/>
        </w:rPr>
        <w:t xml:space="preserve"> </w:t>
      </w:r>
    </w:p>
    <w:p w:rsidR="0023130D" w:rsidRPr="0023130D" w:rsidRDefault="00521F7A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>
        <w:rPr>
          <w:rFonts w:ascii="Times New Roman" w:eastAsia="MS PGothic" w:hAnsi="Times New Roman" w:cs="Times New Roman"/>
          <w:bCs/>
          <w:kern w:val="24"/>
        </w:rPr>
        <w:t>по проведению Года педагога и наставника</w:t>
      </w:r>
      <w:r w:rsidR="0023130D" w:rsidRPr="0023130D">
        <w:rPr>
          <w:rFonts w:ascii="Times New Roman" w:eastAsia="MS PGothic" w:hAnsi="Times New Roman" w:cs="Times New Roman"/>
          <w:bCs/>
          <w:kern w:val="24"/>
        </w:rPr>
        <w:t xml:space="preserve"> </w:t>
      </w:r>
    </w:p>
    <w:p w:rsidR="0023130D" w:rsidRPr="0023130D" w:rsidRDefault="00521F7A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>
        <w:rPr>
          <w:rFonts w:ascii="Times New Roman" w:eastAsia="MS PGothic" w:hAnsi="Times New Roman" w:cs="Times New Roman"/>
          <w:bCs/>
          <w:kern w:val="24"/>
        </w:rPr>
        <w:t>в</w:t>
      </w:r>
      <w:r w:rsidRPr="00521F7A">
        <w:rPr>
          <w:rFonts w:ascii="Times New Roman" w:eastAsia="MS PGothic" w:hAnsi="Times New Roman" w:cs="Times New Roman"/>
          <w:bCs/>
          <w:kern w:val="24"/>
        </w:rPr>
        <w:t xml:space="preserve"> </w:t>
      </w:r>
      <w:r w:rsidRPr="0023130D">
        <w:rPr>
          <w:rFonts w:ascii="Times New Roman" w:eastAsia="MS PGothic" w:hAnsi="Times New Roman" w:cs="Times New Roman"/>
          <w:bCs/>
          <w:kern w:val="24"/>
        </w:rPr>
        <w:t>Кемском муниципальном районе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C66DAE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>
        <w:rPr>
          <w:rFonts w:ascii="Times New Roman" w:eastAsia="MS PGothic" w:hAnsi="Times New Roman" w:cs="Times New Roman"/>
          <w:bCs/>
          <w:kern w:val="24"/>
        </w:rPr>
        <w:t xml:space="preserve">На основании Указа Президента Российской Федерации </w:t>
      </w:r>
      <w:r w:rsidR="0023130D" w:rsidRPr="0023130D">
        <w:rPr>
          <w:rFonts w:ascii="Times New Roman" w:eastAsia="MS PGothic" w:hAnsi="Times New Roman" w:cs="Times New Roman"/>
          <w:bCs/>
          <w:kern w:val="24"/>
        </w:rPr>
        <w:t xml:space="preserve">от </w:t>
      </w:r>
      <w:r>
        <w:rPr>
          <w:rFonts w:ascii="Times New Roman" w:eastAsia="MS PGothic" w:hAnsi="Times New Roman" w:cs="Times New Roman"/>
          <w:bCs/>
          <w:kern w:val="24"/>
        </w:rPr>
        <w:t>27</w:t>
      </w:r>
      <w:r w:rsidR="0023130D" w:rsidRPr="0023130D">
        <w:rPr>
          <w:rFonts w:ascii="Times New Roman" w:eastAsia="MS PGothic" w:hAnsi="Times New Roman" w:cs="Times New Roman"/>
          <w:bCs/>
          <w:kern w:val="24"/>
        </w:rPr>
        <w:t xml:space="preserve"> </w:t>
      </w:r>
      <w:r>
        <w:rPr>
          <w:rFonts w:ascii="Times New Roman" w:eastAsia="MS PGothic" w:hAnsi="Times New Roman" w:cs="Times New Roman"/>
          <w:bCs/>
          <w:kern w:val="24"/>
        </w:rPr>
        <w:t>июня</w:t>
      </w:r>
      <w:r w:rsidR="0023130D" w:rsidRPr="0023130D">
        <w:rPr>
          <w:rFonts w:ascii="Times New Roman" w:eastAsia="MS PGothic" w:hAnsi="Times New Roman" w:cs="Times New Roman"/>
          <w:bCs/>
          <w:kern w:val="24"/>
        </w:rPr>
        <w:t xml:space="preserve"> 202</w:t>
      </w:r>
      <w:r>
        <w:rPr>
          <w:rFonts w:ascii="Times New Roman" w:eastAsia="MS PGothic" w:hAnsi="Times New Roman" w:cs="Times New Roman"/>
          <w:bCs/>
          <w:kern w:val="24"/>
        </w:rPr>
        <w:t>2</w:t>
      </w:r>
      <w:r w:rsidR="0023130D" w:rsidRPr="0023130D">
        <w:rPr>
          <w:rFonts w:ascii="Times New Roman" w:eastAsia="MS PGothic" w:hAnsi="Times New Roman" w:cs="Times New Roman"/>
          <w:bCs/>
          <w:kern w:val="24"/>
        </w:rPr>
        <w:t xml:space="preserve"> года № </w:t>
      </w:r>
      <w:r>
        <w:rPr>
          <w:rFonts w:ascii="Times New Roman" w:eastAsia="MS PGothic" w:hAnsi="Times New Roman" w:cs="Times New Roman"/>
          <w:bCs/>
          <w:kern w:val="24"/>
        </w:rPr>
        <w:t>401</w:t>
      </w:r>
      <w:r w:rsidR="0023130D" w:rsidRPr="0023130D">
        <w:rPr>
          <w:rFonts w:ascii="Times New Roman" w:eastAsia="MS PGothic" w:hAnsi="Times New Roman" w:cs="Times New Roman"/>
          <w:bCs/>
          <w:kern w:val="24"/>
        </w:rPr>
        <w:t xml:space="preserve"> «</w:t>
      </w:r>
      <w:r>
        <w:rPr>
          <w:rFonts w:ascii="Times New Roman" w:eastAsia="MS PGothic" w:hAnsi="Times New Roman" w:cs="Times New Roman"/>
          <w:bCs/>
          <w:kern w:val="24"/>
        </w:rPr>
        <w:t>О проведении в Российской Федерации Года педагога и наставника</w:t>
      </w:r>
      <w:r w:rsidR="0023130D" w:rsidRPr="0023130D">
        <w:rPr>
          <w:rFonts w:ascii="Times New Roman" w:eastAsia="MS PGothic" w:hAnsi="Times New Roman" w:cs="Times New Roman"/>
          <w:bCs/>
          <w:kern w:val="24"/>
        </w:rPr>
        <w:t xml:space="preserve">»,   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>администрация Кемского муниципального района ПОСТАНОВЛЯЕТ: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>1.</w:t>
      </w:r>
      <w:r w:rsidRPr="0023130D">
        <w:rPr>
          <w:rFonts w:ascii="Times New Roman" w:eastAsia="MS PGothic" w:hAnsi="Times New Roman" w:cs="Times New Roman"/>
          <w:bCs/>
          <w:kern w:val="24"/>
        </w:rPr>
        <w:tab/>
        <w:t xml:space="preserve">Утвердить </w:t>
      </w:r>
      <w:r w:rsidR="00A86F27">
        <w:rPr>
          <w:rFonts w:ascii="Times New Roman" w:eastAsia="MS PGothic" w:hAnsi="Times New Roman" w:cs="Times New Roman"/>
          <w:bCs/>
          <w:kern w:val="24"/>
        </w:rPr>
        <w:t xml:space="preserve">прилагаемый </w:t>
      </w:r>
      <w:r w:rsidR="00521F7A">
        <w:rPr>
          <w:rFonts w:ascii="Times New Roman" w:eastAsia="MS PGothic" w:hAnsi="Times New Roman" w:cs="Times New Roman"/>
          <w:bCs/>
          <w:kern w:val="24"/>
        </w:rPr>
        <w:t xml:space="preserve">План основных мероприятий по проведению Года педагога и наставника </w:t>
      </w:r>
      <w:r w:rsidRPr="0023130D">
        <w:rPr>
          <w:rFonts w:ascii="Times New Roman" w:eastAsia="MS PGothic" w:hAnsi="Times New Roman" w:cs="Times New Roman"/>
          <w:bCs/>
          <w:kern w:val="24"/>
        </w:rPr>
        <w:t>в Кемском муниципальном районе.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>2.</w:t>
      </w:r>
      <w:r w:rsidRPr="0023130D">
        <w:rPr>
          <w:rFonts w:ascii="Times New Roman" w:eastAsia="MS PGothic" w:hAnsi="Times New Roman" w:cs="Times New Roman"/>
          <w:bCs/>
          <w:kern w:val="24"/>
        </w:rPr>
        <w:tab/>
      </w:r>
      <w:r w:rsidR="00D527CE">
        <w:rPr>
          <w:rFonts w:ascii="Times New Roman" w:eastAsia="MS PGothic" w:hAnsi="Times New Roman" w:cs="Times New Roman"/>
          <w:bCs/>
          <w:kern w:val="24"/>
        </w:rPr>
        <w:t>О</w:t>
      </w:r>
      <w:r w:rsidR="00311F56">
        <w:rPr>
          <w:rFonts w:ascii="Times New Roman" w:eastAsia="MS PGothic" w:hAnsi="Times New Roman" w:cs="Times New Roman"/>
          <w:bCs/>
          <w:kern w:val="24"/>
        </w:rPr>
        <w:t xml:space="preserve">рганизациям </w:t>
      </w:r>
      <w:r w:rsidR="00311F56" w:rsidRPr="0023130D">
        <w:rPr>
          <w:rFonts w:ascii="Times New Roman" w:eastAsia="MS PGothic" w:hAnsi="Times New Roman" w:cs="Times New Roman"/>
          <w:bCs/>
          <w:kern w:val="24"/>
        </w:rPr>
        <w:t xml:space="preserve">Кемского муниципального района </w:t>
      </w:r>
      <w:r w:rsidRPr="0023130D">
        <w:rPr>
          <w:rFonts w:ascii="Times New Roman" w:eastAsia="MS PGothic" w:hAnsi="Times New Roman" w:cs="Times New Roman"/>
          <w:bCs/>
          <w:kern w:val="24"/>
        </w:rPr>
        <w:t xml:space="preserve">организовать </w:t>
      </w:r>
      <w:r w:rsidR="00311F56">
        <w:rPr>
          <w:rFonts w:ascii="Times New Roman" w:eastAsia="MS PGothic" w:hAnsi="Times New Roman" w:cs="Times New Roman"/>
          <w:bCs/>
          <w:kern w:val="24"/>
        </w:rPr>
        <w:t xml:space="preserve">проведение мероприятий </w:t>
      </w:r>
      <w:r w:rsidRPr="0023130D">
        <w:rPr>
          <w:rFonts w:ascii="Times New Roman" w:eastAsia="MS PGothic" w:hAnsi="Times New Roman" w:cs="Times New Roman"/>
          <w:bCs/>
          <w:kern w:val="24"/>
        </w:rPr>
        <w:t xml:space="preserve">в соответствии с </w:t>
      </w:r>
      <w:r w:rsidR="00311F56">
        <w:rPr>
          <w:rFonts w:ascii="Times New Roman" w:eastAsia="MS PGothic" w:hAnsi="Times New Roman" w:cs="Times New Roman"/>
          <w:bCs/>
          <w:kern w:val="24"/>
        </w:rPr>
        <w:t xml:space="preserve">Планом основных мероприятий по проведению Года педагога и наставника </w:t>
      </w:r>
      <w:r w:rsidR="00311F56" w:rsidRPr="0023130D">
        <w:rPr>
          <w:rFonts w:ascii="Times New Roman" w:eastAsia="MS PGothic" w:hAnsi="Times New Roman" w:cs="Times New Roman"/>
          <w:bCs/>
          <w:kern w:val="24"/>
        </w:rPr>
        <w:t>в Кемском муниципальном районе</w:t>
      </w:r>
      <w:r w:rsidRPr="0023130D">
        <w:rPr>
          <w:rFonts w:ascii="Times New Roman" w:eastAsia="MS PGothic" w:hAnsi="Times New Roman" w:cs="Times New Roman"/>
          <w:bCs/>
          <w:kern w:val="24"/>
        </w:rPr>
        <w:t>.</w:t>
      </w:r>
    </w:p>
    <w:p w:rsidR="00C66DAE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>3.</w:t>
      </w:r>
      <w:r w:rsidRPr="0023130D">
        <w:rPr>
          <w:rFonts w:ascii="Times New Roman" w:eastAsia="MS PGothic" w:hAnsi="Times New Roman" w:cs="Times New Roman"/>
          <w:bCs/>
          <w:kern w:val="24"/>
        </w:rPr>
        <w:tab/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66DAE" w:rsidRPr="00F0595C" w:rsidRDefault="00C66DAE" w:rsidP="00F0595C">
      <w:pPr>
        <w:shd w:val="clear" w:color="auto" w:fill="FFFFFF"/>
        <w:tabs>
          <w:tab w:val="left" w:pos="869"/>
        </w:tabs>
        <w:rPr>
          <w:rFonts w:ascii="Times New Roman" w:hAnsi="Times New Roman"/>
          <w:spacing w:val="-16"/>
          <w:szCs w:val="28"/>
        </w:rPr>
      </w:pPr>
      <w:r>
        <w:rPr>
          <w:rFonts w:ascii="Times New Roman" w:hAnsi="Times New Roman" w:cs="Times New Roman"/>
          <w:color w:val="010302"/>
          <w:lang w:eastAsia="en-US"/>
        </w:rPr>
        <w:t xml:space="preserve">  </w:t>
      </w:r>
      <w:r w:rsidRPr="00C66DAE">
        <w:rPr>
          <w:rFonts w:ascii="Times New Roman" w:hAnsi="Times New Roman" w:cs="Times New Roman"/>
          <w:color w:val="010302"/>
          <w:lang w:eastAsia="en-US"/>
        </w:rPr>
        <w:t xml:space="preserve">4. </w:t>
      </w:r>
      <w:r w:rsidR="0042768D" w:rsidRPr="00771E3F">
        <w:rPr>
          <w:rFonts w:ascii="Times New Roman" w:hAnsi="Times New Roman"/>
          <w:szCs w:val="28"/>
        </w:rPr>
        <w:t>Настоящее постановление применяется к правоотношениям, возникшим с 1 января 202</w:t>
      </w:r>
      <w:r w:rsidR="0042768D">
        <w:rPr>
          <w:rFonts w:ascii="Times New Roman" w:hAnsi="Times New Roman"/>
          <w:szCs w:val="28"/>
        </w:rPr>
        <w:t>3</w:t>
      </w:r>
      <w:r w:rsidR="0042768D" w:rsidRPr="00771E3F">
        <w:rPr>
          <w:rFonts w:ascii="Times New Roman" w:hAnsi="Times New Roman"/>
          <w:szCs w:val="28"/>
        </w:rPr>
        <w:t xml:space="preserve"> года.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ab/>
      </w:r>
    </w:p>
    <w:p w:rsidR="0023130D" w:rsidRPr="0023130D" w:rsidRDefault="0023130D" w:rsidP="00F0595C">
      <w:pPr>
        <w:widowControl/>
        <w:shd w:val="clear" w:color="auto" w:fill="FFFFFF"/>
        <w:tabs>
          <w:tab w:val="left" w:pos="883"/>
        </w:tabs>
        <w:ind w:firstLine="0"/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            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Глава администрации  </w:t>
      </w:r>
    </w:p>
    <w:p w:rsid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Кемского муниципального района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>
        <w:rPr>
          <w:rFonts w:ascii="Times New Roman" w:eastAsia="MS PGothic" w:hAnsi="Times New Roman" w:cs="Times New Roman"/>
          <w:bCs/>
          <w:kern w:val="24"/>
        </w:rPr>
        <w:t xml:space="preserve">Республики Карелия                                                                                      </w:t>
      </w:r>
      <w:r w:rsidRPr="0023130D">
        <w:rPr>
          <w:rFonts w:ascii="Times New Roman" w:eastAsia="MS PGothic" w:hAnsi="Times New Roman" w:cs="Times New Roman"/>
          <w:bCs/>
          <w:kern w:val="24"/>
        </w:rPr>
        <w:t>С.В. Долинина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521F7A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 </w:t>
      </w:r>
    </w:p>
    <w:p w:rsidR="00521F7A" w:rsidRDefault="00521F7A" w:rsidP="0023130D">
      <w:pPr>
        <w:widowControl/>
        <w:shd w:val="clear" w:color="auto" w:fill="FFFFFF"/>
        <w:tabs>
          <w:tab w:val="left" w:pos="883"/>
        </w:tabs>
        <w:contextualSpacing/>
        <w:jc w:val="right"/>
        <w:rPr>
          <w:rFonts w:ascii="Times New Roman" w:eastAsia="MS PGothic" w:hAnsi="Times New Roman" w:cs="Times New Roman"/>
          <w:bCs/>
          <w:kern w:val="24"/>
        </w:rPr>
        <w:sectPr w:rsidR="00521F7A" w:rsidSect="00747576">
          <w:headerReference w:type="default" r:id="rId9"/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jc w:val="right"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lastRenderedPageBreak/>
        <w:t xml:space="preserve">Утвержден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jc w:val="right"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постановлением администрации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jc w:val="right"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Кемского муниципального района   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jc w:val="center"/>
        <w:rPr>
          <w:rFonts w:ascii="Times New Roman" w:eastAsia="MS PGothic" w:hAnsi="Times New Roman" w:cs="Times New Roman"/>
          <w:bCs/>
          <w:kern w:val="24"/>
        </w:rPr>
      </w:pPr>
    </w:p>
    <w:p w:rsidR="00521F7A" w:rsidRPr="00521F7A" w:rsidRDefault="00521F7A" w:rsidP="00521F7A">
      <w:pPr>
        <w:pStyle w:val="af9"/>
        <w:jc w:val="center"/>
        <w:rPr>
          <w:rFonts w:ascii="Times New Roman" w:hAnsi="Times New Roman" w:cs="Times New Roman"/>
        </w:rPr>
      </w:pPr>
      <w:r w:rsidRPr="00521F7A">
        <w:rPr>
          <w:rFonts w:ascii="Times New Roman" w:hAnsi="Times New Roman" w:cs="Times New Roman"/>
        </w:rPr>
        <w:t>План основных мероприятий по проведению Года педагога и наставника в Кемском муниципальном районе</w:t>
      </w:r>
    </w:p>
    <w:p w:rsidR="00521F7A" w:rsidRPr="00521F7A" w:rsidRDefault="00521F7A" w:rsidP="00F0595C">
      <w:pPr>
        <w:pStyle w:val="af9"/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f8"/>
        <w:tblW w:w="5070" w:type="pct"/>
        <w:tblLook w:val="04A0" w:firstRow="1" w:lastRow="0" w:firstColumn="1" w:lastColumn="0" w:noHBand="0" w:noVBand="1"/>
      </w:tblPr>
      <w:tblGrid>
        <w:gridCol w:w="779"/>
        <w:gridCol w:w="6287"/>
        <w:gridCol w:w="2119"/>
        <w:gridCol w:w="5149"/>
      </w:tblGrid>
      <w:tr w:rsidR="00521F7A" w:rsidRPr="00521F7A" w:rsidTr="0029087A">
        <w:tc>
          <w:tcPr>
            <w:tcW w:w="272" w:type="pct"/>
            <w:vAlign w:val="center"/>
          </w:tcPr>
          <w:p w:rsidR="00521F7A" w:rsidRPr="00521F7A" w:rsidRDefault="00521F7A" w:rsidP="00521F7A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93" w:type="pct"/>
            <w:vAlign w:val="center"/>
          </w:tcPr>
          <w:p w:rsidR="00521F7A" w:rsidRPr="00521F7A" w:rsidRDefault="00521F7A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39" w:type="pct"/>
            <w:vAlign w:val="center"/>
          </w:tcPr>
          <w:p w:rsidR="00521F7A" w:rsidRPr="00521F7A" w:rsidRDefault="00521F7A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796" w:type="pct"/>
            <w:vAlign w:val="center"/>
          </w:tcPr>
          <w:p w:rsidR="00521F7A" w:rsidRPr="00521F7A" w:rsidRDefault="00521F7A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521F7A" w:rsidRPr="00521F7A" w:rsidTr="0029087A">
        <w:tc>
          <w:tcPr>
            <w:tcW w:w="272" w:type="pct"/>
            <w:vAlign w:val="center"/>
          </w:tcPr>
          <w:p w:rsidR="00521F7A" w:rsidRPr="00521F7A" w:rsidRDefault="00C76029" w:rsidP="00521F7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93" w:type="pct"/>
            <w:vAlign w:val="center"/>
          </w:tcPr>
          <w:p w:rsidR="00521F7A" w:rsidRPr="00521F7A" w:rsidRDefault="00521F7A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Районный конкурс чтецов «Педагоги читают детям»</w:t>
            </w:r>
          </w:p>
        </w:tc>
        <w:tc>
          <w:tcPr>
            <w:tcW w:w="739" w:type="pct"/>
            <w:vAlign w:val="center"/>
          </w:tcPr>
          <w:p w:rsidR="00521F7A" w:rsidRPr="00521F7A" w:rsidRDefault="00521F7A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796" w:type="pct"/>
            <w:vAlign w:val="center"/>
          </w:tcPr>
          <w:p w:rsidR="00521F7A" w:rsidRPr="00521F7A" w:rsidRDefault="00521F7A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МКУ Кемское УО, МБДОУ Кемский детский сад № 4</w:t>
            </w:r>
          </w:p>
        </w:tc>
      </w:tr>
      <w:tr w:rsidR="00521F7A" w:rsidRPr="00521F7A" w:rsidTr="0029087A">
        <w:tc>
          <w:tcPr>
            <w:tcW w:w="272" w:type="pct"/>
            <w:vAlign w:val="center"/>
          </w:tcPr>
          <w:p w:rsidR="00521F7A" w:rsidRPr="00521F7A" w:rsidRDefault="00C76029" w:rsidP="00521F7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93" w:type="pct"/>
            <w:vAlign w:val="center"/>
          </w:tcPr>
          <w:p w:rsidR="00521F7A" w:rsidRPr="00521F7A" w:rsidRDefault="00521F7A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Торжественное открытие Года педагога и наставника</w:t>
            </w:r>
          </w:p>
        </w:tc>
        <w:tc>
          <w:tcPr>
            <w:tcW w:w="739" w:type="pct"/>
            <w:vAlign w:val="center"/>
          </w:tcPr>
          <w:p w:rsidR="00521F7A" w:rsidRPr="00521F7A" w:rsidRDefault="00521F7A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16 марта 2023 года</w:t>
            </w:r>
          </w:p>
        </w:tc>
        <w:tc>
          <w:tcPr>
            <w:tcW w:w="1796" w:type="pct"/>
            <w:vAlign w:val="center"/>
          </w:tcPr>
          <w:p w:rsidR="00521F7A" w:rsidRPr="00521F7A" w:rsidRDefault="00521F7A" w:rsidP="00A86F27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МКУ Кемское УО, образовательные организации, подведомственные МКУ </w:t>
            </w:r>
            <w:proofErr w:type="spellStart"/>
            <w:r w:rsidRPr="00521F7A">
              <w:rPr>
                <w:rFonts w:ascii="Times New Roman" w:hAnsi="Times New Roman" w:cs="Times New Roman"/>
              </w:rPr>
              <w:t>Кемскому</w:t>
            </w:r>
            <w:proofErr w:type="spellEnd"/>
            <w:r w:rsidRPr="00521F7A">
              <w:rPr>
                <w:rFonts w:ascii="Times New Roman" w:hAnsi="Times New Roman" w:cs="Times New Roman"/>
              </w:rPr>
              <w:t xml:space="preserve"> УО</w:t>
            </w:r>
            <w:r w:rsidR="006819C5">
              <w:rPr>
                <w:rFonts w:ascii="Times New Roman" w:hAnsi="Times New Roman" w:cs="Times New Roman"/>
              </w:rPr>
              <w:t xml:space="preserve"> (далее – </w:t>
            </w:r>
            <w:proofErr w:type="gramStart"/>
            <w:r w:rsidR="006819C5">
              <w:rPr>
                <w:rFonts w:ascii="Times New Roman" w:hAnsi="Times New Roman" w:cs="Times New Roman"/>
              </w:rPr>
              <w:t>образовательные  организации</w:t>
            </w:r>
            <w:proofErr w:type="gramEnd"/>
            <w:r w:rsidR="006819C5">
              <w:rPr>
                <w:rFonts w:ascii="Times New Roman" w:hAnsi="Times New Roman" w:cs="Times New Roman"/>
              </w:rPr>
              <w:t>)</w:t>
            </w:r>
          </w:p>
        </w:tc>
      </w:tr>
      <w:tr w:rsidR="00521F7A" w:rsidRPr="00521F7A" w:rsidTr="0029087A">
        <w:tc>
          <w:tcPr>
            <w:tcW w:w="272" w:type="pct"/>
            <w:vAlign w:val="center"/>
          </w:tcPr>
          <w:p w:rsidR="00521F7A" w:rsidRPr="00521F7A" w:rsidRDefault="00C76029" w:rsidP="00521F7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93" w:type="pct"/>
            <w:vAlign w:val="center"/>
          </w:tcPr>
          <w:p w:rsidR="00521F7A" w:rsidRPr="00521F7A" w:rsidRDefault="00521F7A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Реализация программы «Земский учитель»</w:t>
            </w:r>
          </w:p>
        </w:tc>
        <w:tc>
          <w:tcPr>
            <w:tcW w:w="739" w:type="pct"/>
            <w:vAlign w:val="center"/>
          </w:tcPr>
          <w:p w:rsidR="00521F7A" w:rsidRPr="00521F7A" w:rsidRDefault="00521F7A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96" w:type="pct"/>
          </w:tcPr>
          <w:p w:rsidR="00521F7A" w:rsidRPr="00521F7A" w:rsidRDefault="00521F7A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Администрация Ке</w:t>
            </w:r>
            <w:r w:rsidR="00A86F27">
              <w:rPr>
                <w:rFonts w:ascii="Times New Roman" w:hAnsi="Times New Roman" w:cs="Times New Roman"/>
              </w:rPr>
              <w:t>мского муниципального района, образовательные организации</w:t>
            </w:r>
          </w:p>
        </w:tc>
      </w:tr>
      <w:tr w:rsidR="00521F7A" w:rsidRPr="00521F7A" w:rsidTr="0029087A">
        <w:tc>
          <w:tcPr>
            <w:tcW w:w="272" w:type="pct"/>
            <w:vAlign w:val="center"/>
          </w:tcPr>
          <w:p w:rsidR="00521F7A" w:rsidRPr="00521F7A" w:rsidRDefault="00C76029" w:rsidP="00521F7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93" w:type="pct"/>
            <w:vAlign w:val="center"/>
          </w:tcPr>
          <w:p w:rsidR="00521F7A" w:rsidRPr="00521F7A" w:rsidRDefault="00521F7A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Реализация дополнительных мер социальной поддержки педагогических работников</w:t>
            </w:r>
          </w:p>
        </w:tc>
        <w:tc>
          <w:tcPr>
            <w:tcW w:w="739" w:type="pct"/>
            <w:vAlign w:val="center"/>
          </w:tcPr>
          <w:p w:rsidR="00521F7A" w:rsidRPr="00521F7A" w:rsidRDefault="00521F7A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96" w:type="pct"/>
          </w:tcPr>
          <w:p w:rsidR="00521F7A" w:rsidRPr="00521F7A" w:rsidRDefault="006F0CF9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521F7A" w:rsidRPr="00521F7A" w:rsidTr="0029087A">
        <w:tc>
          <w:tcPr>
            <w:tcW w:w="272" w:type="pct"/>
            <w:vAlign w:val="center"/>
          </w:tcPr>
          <w:p w:rsidR="00521F7A" w:rsidRPr="00521F7A" w:rsidRDefault="00C76029" w:rsidP="00521F7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93" w:type="pct"/>
            <w:vAlign w:val="center"/>
          </w:tcPr>
          <w:p w:rsidR="00521F7A" w:rsidRPr="00521F7A" w:rsidRDefault="00521F7A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Заключение целевых договоров на педагогические специальности в 2023 году администрацией Кемского муниципального района и образовательными организациями района с выпускниками школ</w:t>
            </w:r>
          </w:p>
        </w:tc>
        <w:tc>
          <w:tcPr>
            <w:tcW w:w="739" w:type="pct"/>
            <w:vAlign w:val="center"/>
          </w:tcPr>
          <w:p w:rsidR="00521F7A" w:rsidRPr="00521F7A" w:rsidRDefault="00521F7A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96" w:type="pct"/>
            <w:vAlign w:val="center"/>
          </w:tcPr>
          <w:p w:rsidR="00521F7A" w:rsidRPr="00521F7A" w:rsidRDefault="00521F7A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Администрация Кемского муниципального района</w:t>
            </w:r>
          </w:p>
        </w:tc>
      </w:tr>
      <w:tr w:rsidR="006F0CF9" w:rsidRPr="00521F7A" w:rsidTr="00F03967">
        <w:tc>
          <w:tcPr>
            <w:tcW w:w="272" w:type="pct"/>
            <w:vAlign w:val="center"/>
          </w:tcPr>
          <w:p w:rsidR="006F0CF9" w:rsidRPr="00521F7A" w:rsidRDefault="00C76029" w:rsidP="00521F7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93" w:type="pct"/>
            <w:vAlign w:val="center"/>
          </w:tcPr>
          <w:p w:rsidR="006F0CF9" w:rsidRPr="00521F7A" w:rsidRDefault="006F0CF9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Вечер встречи выпускников</w:t>
            </w:r>
          </w:p>
        </w:tc>
        <w:tc>
          <w:tcPr>
            <w:tcW w:w="739" w:type="pct"/>
            <w:vAlign w:val="center"/>
          </w:tcPr>
          <w:p w:rsidR="006F0CF9" w:rsidRPr="00521F7A" w:rsidRDefault="006F0CF9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96" w:type="pct"/>
          </w:tcPr>
          <w:p w:rsidR="006F0CF9" w:rsidRPr="00521F7A" w:rsidRDefault="006F0CF9" w:rsidP="0029087A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521F7A" w:rsidRPr="00521F7A" w:rsidTr="0029087A">
        <w:tc>
          <w:tcPr>
            <w:tcW w:w="272" w:type="pct"/>
            <w:vAlign w:val="center"/>
          </w:tcPr>
          <w:p w:rsidR="00521F7A" w:rsidRPr="00521F7A" w:rsidRDefault="00C76029" w:rsidP="00521F7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93" w:type="pct"/>
            <w:vAlign w:val="center"/>
          </w:tcPr>
          <w:p w:rsidR="00521F7A" w:rsidRPr="00521F7A" w:rsidRDefault="00521F7A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Районный конкурс «Педагог года 2023»</w:t>
            </w:r>
          </w:p>
        </w:tc>
        <w:tc>
          <w:tcPr>
            <w:tcW w:w="739" w:type="pct"/>
            <w:vAlign w:val="center"/>
          </w:tcPr>
          <w:p w:rsidR="00521F7A" w:rsidRPr="00521F7A" w:rsidRDefault="00521F7A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96" w:type="pct"/>
          </w:tcPr>
          <w:p w:rsidR="00521F7A" w:rsidRPr="00521F7A" w:rsidRDefault="00521F7A" w:rsidP="00A86F27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МКУ Кемское УО, </w:t>
            </w:r>
            <w:r w:rsidR="00A86F27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2163F2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  <w:lang w:val="en-US"/>
              </w:rPr>
              <w:t>VII</w:t>
            </w:r>
            <w:r w:rsidRPr="00521F7A">
              <w:rPr>
                <w:rFonts w:ascii="Times New Roman" w:hAnsi="Times New Roman" w:cs="Times New Roman"/>
              </w:rPr>
              <w:t xml:space="preserve"> открытый региональный конкурс юных исполнителей на народных инструментах «Северные наигрыши»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96" w:type="pct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МБУ ДО </w:t>
            </w:r>
            <w:proofErr w:type="spellStart"/>
            <w:r w:rsidRPr="00521F7A">
              <w:rPr>
                <w:rFonts w:ascii="Times New Roman" w:hAnsi="Times New Roman" w:cs="Times New Roman"/>
              </w:rPr>
              <w:t>Кемская</w:t>
            </w:r>
            <w:proofErr w:type="spellEnd"/>
            <w:r w:rsidRPr="00521F7A">
              <w:rPr>
                <w:rFonts w:ascii="Times New Roman" w:hAnsi="Times New Roman" w:cs="Times New Roman"/>
              </w:rPr>
              <w:t xml:space="preserve"> ДШИ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2163F2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Акция «Читаем Ушинского»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Март- май</w:t>
            </w:r>
          </w:p>
        </w:tc>
        <w:tc>
          <w:tcPr>
            <w:tcW w:w="1796" w:type="pct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МКУ Кемское УО, </w:t>
            </w:r>
            <w:r w:rsidR="00A86F27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2163F2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521F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Школьный открытый конкурс «Играю на рояле»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96" w:type="pct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МБУ ДО </w:t>
            </w:r>
            <w:proofErr w:type="spellStart"/>
            <w:r w:rsidRPr="00521F7A">
              <w:rPr>
                <w:rFonts w:ascii="Times New Roman" w:hAnsi="Times New Roman" w:cs="Times New Roman"/>
              </w:rPr>
              <w:t>Кемская</w:t>
            </w:r>
            <w:proofErr w:type="spellEnd"/>
            <w:r w:rsidRPr="00521F7A">
              <w:rPr>
                <w:rFonts w:ascii="Times New Roman" w:hAnsi="Times New Roman" w:cs="Times New Roman"/>
              </w:rPr>
              <w:t xml:space="preserve"> ДШИ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2163F2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lastRenderedPageBreak/>
              <w:t>21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Цикл концертов для дошкольных и общеобразовательных учреждений города в рамках «Недели музыки»</w:t>
            </w:r>
          </w:p>
        </w:tc>
        <w:tc>
          <w:tcPr>
            <w:tcW w:w="739" w:type="pct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96" w:type="pct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МБУ ДО </w:t>
            </w:r>
            <w:proofErr w:type="spellStart"/>
            <w:r w:rsidRPr="00521F7A">
              <w:rPr>
                <w:rFonts w:ascii="Times New Roman" w:hAnsi="Times New Roman" w:cs="Times New Roman"/>
              </w:rPr>
              <w:t>Кемская</w:t>
            </w:r>
            <w:proofErr w:type="spellEnd"/>
            <w:r w:rsidRPr="00521F7A">
              <w:rPr>
                <w:rFonts w:ascii="Times New Roman" w:hAnsi="Times New Roman" w:cs="Times New Roman"/>
              </w:rPr>
              <w:t xml:space="preserve"> ДШИ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2163F2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521F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Районная педагогическая конференция для педагогов ДОУ «В мире мудрых мыслей Ушинского»</w:t>
            </w:r>
          </w:p>
        </w:tc>
        <w:tc>
          <w:tcPr>
            <w:tcW w:w="739" w:type="pct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96" w:type="pct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МБДОУ Кемский детский сад №4, МКУ Кемское УО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2163F2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521F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Легкоатлетическая эстафета по улицам города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96" w:type="pct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МБУ </w:t>
            </w:r>
            <w:proofErr w:type="spellStart"/>
            <w:r w:rsidRPr="00521F7A">
              <w:rPr>
                <w:rFonts w:ascii="Times New Roman" w:hAnsi="Times New Roman" w:cs="Times New Roman"/>
              </w:rPr>
              <w:t>Кемская</w:t>
            </w:r>
            <w:proofErr w:type="spellEnd"/>
            <w:r w:rsidRPr="00521F7A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7C6D81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521F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Открытие выставки «Развитие образования в Кемском районе»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май - сентябрь</w:t>
            </w:r>
          </w:p>
        </w:tc>
        <w:tc>
          <w:tcPr>
            <w:tcW w:w="1796" w:type="pct"/>
            <w:shd w:val="clear" w:color="auto" w:fill="auto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МБУ Кемский музей (Каменева 6)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7C6D81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521F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Концерт для ветеранов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96" w:type="pct"/>
            <w:shd w:val="clear" w:color="auto" w:fill="auto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521F7A">
              <w:rPr>
                <w:rFonts w:ascii="Times New Roman" w:hAnsi="Times New Roman" w:cs="Times New Roman"/>
              </w:rPr>
              <w:t>Кемская</w:t>
            </w:r>
            <w:proofErr w:type="spellEnd"/>
            <w:r w:rsidRPr="00521F7A">
              <w:rPr>
                <w:rFonts w:ascii="Times New Roman" w:hAnsi="Times New Roman" w:cs="Times New Roman"/>
              </w:rPr>
              <w:t xml:space="preserve"> СОШ № 3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7C6D81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521F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Встреча с ветеранами педагогического труда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96" w:type="pct"/>
            <w:shd w:val="clear" w:color="auto" w:fill="auto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МБУ ДО </w:t>
            </w:r>
            <w:proofErr w:type="spellStart"/>
            <w:r w:rsidRPr="00521F7A">
              <w:rPr>
                <w:rFonts w:ascii="Times New Roman" w:hAnsi="Times New Roman" w:cs="Times New Roman"/>
              </w:rPr>
              <w:t>Кемская</w:t>
            </w:r>
            <w:proofErr w:type="spellEnd"/>
            <w:r w:rsidRPr="00521F7A">
              <w:rPr>
                <w:rFonts w:ascii="Times New Roman" w:hAnsi="Times New Roman" w:cs="Times New Roman"/>
              </w:rPr>
              <w:t xml:space="preserve"> ДШИ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4B1D14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521F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Праздничное мероприятие для выпускников и педагогов общеобразовательных организаций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96" w:type="pct"/>
            <w:shd w:val="clear" w:color="auto" w:fill="auto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Муниципальное бюджетное учреждение «Центр культуры и спорта» Кемского городского поселения, МКУ Кемское УО, </w:t>
            </w:r>
            <w:r w:rsidR="00A86F27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4B1D14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521F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Летняя педагогическая школа для сельских педагогов РК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796" w:type="pct"/>
            <w:shd w:val="clear" w:color="auto" w:fill="auto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МБОУ Рабочеостровская СОШ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4B1D14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521F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Торжественная церемония награждение медалистов общеобразовательных организаций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796" w:type="pct"/>
            <w:shd w:val="clear" w:color="auto" w:fill="auto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Администрация Кемского муниципального района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4B1D14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521F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Муниципальная августовская педагогическая конференция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796" w:type="pct"/>
            <w:shd w:val="clear" w:color="auto" w:fill="auto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МКУ Кемское УО, </w:t>
            </w:r>
            <w:r w:rsidR="00A86F27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4B1D14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52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Концерт для ветеранов педагогического труда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796" w:type="pct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МБУ ДО </w:t>
            </w:r>
            <w:proofErr w:type="spellStart"/>
            <w:r w:rsidRPr="00521F7A">
              <w:rPr>
                <w:rFonts w:ascii="Times New Roman" w:hAnsi="Times New Roman" w:cs="Times New Roman"/>
              </w:rPr>
              <w:t>Кемская</w:t>
            </w:r>
            <w:proofErr w:type="spellEnd"/>
            <w:r w:rsidRPr="00521F7A">
              <w:rPr>
                <w:rFonts w:ascii="Times New Roman" w:hAnsi="Times New Roman" w:cs="Times New Roman"/>
              </w:rPr>
              <w:t xml:space="preserve"> ДШИ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4B1D14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521F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Практическая конференция ДОУ «Дошкольное образование: стратегии развития в современных условиях»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796" w:type="pct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МКУ Кемское УО, ДОУ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204D11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521F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Открытие профильных психолого-педагогических классов/групп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796" w:type="pct"/>
          </w:tcPr>
          <w:p w:rsidR="00311F56" w:rsidRPr="00521F7A" w:rsidRDefault="00311F56" w:rsidP="0029087A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204D11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521F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Город мастеров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Сентябрь-декабрь</w:t>
            </w:r>
          </w:p>
        </w:tc>
        <w:tc>
          <w:tcPr>
            <w:tcW w:w="1796" w:type="pct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Дошкольные образовательные организации, дошкольные группы общеобразовательных организаций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4F473D">
            <w:pPr>
              <w:pStyle w:val="af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21F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Экспозиция ко дню учителя «Педагог в кадре»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1796" w:type="pct"/>
          </w:tcPr>
          <w:p w:rsidR="00311F56" w:rsidRPr="00521F7A" w:rsidRDefault="00311F56" w:rsidP="0029087A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204D11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521F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Фестиваль педагогических практик «Урок для учителя»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январь-декабрь</w:t>
            </w:r>
          </w:p>
        </w:tc>
        <w:tc>
          <w:tcPr>
            <w:tcW w:w="1796" w:type="pct"/>
          </w:tcPr>
          <w:p w:rsidR="00311F56" w:rsidRPr="00521F7A" w:rsidRDefault="00311F56" w:rsidP="0029087A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204D11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521F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Концерт ко Дню учителя, воспитателя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796" w:type="pct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МБУ ДО </w:t>
            </w:r>
            <w:proofErr w:type="spellStart"/>
            <w:r w:rsidRPr="00521F7A">
              <w:rPr>
                <w:rFonts w:ascii="Times New Roman" w:hAnsi="Times New Roman" w:cs="Times New Roman"/>
              </w:rPr>
              <w:t>Кемская</w:t>
            </w:r>
            <w:proofErr w:type="spellEnd"/>
            <w:r w:rsidRPr="00521F7A">
              <w:rPr>
                <w:rFonts w:ascii="Times New Roman" w:hAnsi="Times New Roman" w:cs="Times New Roman"/>
              </w:rPr>
              <w:t xml:space="preserve"> ДШИ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204D11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521F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Рубрика в СМИ «Классная работа»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Март- декабрь</w:t>
            </w:r>
          </w:p>
        </w:tc>
        <w:tc>
          <w:tcPr>
            <w:tcW w:w="1796" w:type="pct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МКУ Кемское УО, </w:t>
            </w:r>
            <w:r w:rsidR="004F473D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204D11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521F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Торжественное мероприятие, посвящённое Дню учителя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796" w:type="pct"/>
          </w:tcPr>
          <w:p w:rsidR="00311F56" w:rsidRPr="00521F7A" w:rsidRDefault="00311F56" w:rsidP="0029087A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204D11">
            <w:pPr>
              <w:pStyle w:val="af9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Pr="00521F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Реализация мероприятий национального проекта «Образование»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96" w:type="pct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МКУ Кемское УО, </w:t>
            </w:r>
            <w:r w:rsidR="004F473D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521F7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21F7A">
              <w:rPr>
                <w:rFonts w:ascii="Times New Roman" w:hAnsi="Times New Roman" w:cs="Times New Roman"/>
              </w:rPr>
              <w:t>Информационное сопровождение мероприятий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96" w:type="pct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Администрация Кемского муниципального района, МКУ Кемское УО, </w:t>
            </w:r>
            <w:r w:rsidR="004F473D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521F7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Торжественное церемония закрытия Года педагога и наставника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96" w:type="pct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Муниципальное бюджетное учреждение «Центр культуры и спорта» Кемского городского поселения, МКУ Кемское УО, </w:t>
            </w:r>
            <w:r w:rsidR="004F473D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311F56" w:rsidRPr="00521F7A" w:rsidTr="0029087A">
        <w:tc>
          <w:tcPr>
            <w:tcW w:w="5000" w:type="pct"/>
            <w:gridSpan w:val="4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Мероприятия в образовательных организациях Кемского муниципального района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521F7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Педагогические чтения, посвященные 200-летию</w:t>
            </w:r>
          </w:p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К. Д. Ушинского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796" w:type="pct"/>
            <w:vAlign w:val="center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МБОУ Рабочеостровская СОШ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521F7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  <w:color w:val="2C2D2E"/>
              </w:rPr>
              <w:t>Методическая конференция "Учитель русских учителей. К.Д. Ушинский"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96" w:type="pct"/>
            <w:vAlign w:val="center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МБОУ СОШ №1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521F7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  <w:color w:val="2C2D2E"/>
              </w:rPr>
            </w:pPr>
            <w:r w:rsidRPr="00521F7A">
              <w:rPr>
                <w:rFonts w:ascii="Times New Roman" w:hAnsi="Times New Roman" w:cs="Times New Roman"/>
                <w:color w:val="2C2D2E"/>
              </w:rPr>
              <w:t>Творческий отчет объединений ДТ "Зажигаем звезды"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96" w:type="pct"/>
            <w:vAlign w:val="center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МБУДО Кемского Дома творчества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521F7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  <w:color w:val="2C2D2E"/>
              </w:rPr>
              <w:t>Кубок «Беломорья-2023»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796" w:type="pct"/>
            <w:vAlign w:val="center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 xml:space="preserve">МБУ </w:t>
            </w:r>
            <w:proofErr w:type="spellStart"/>
            <w:r w:rsidRPr="00521F7A">
              <w:rPr>
                <w:rFonts w:ascii="Times New Roman" w:hAnsi="Times New Roman" w:cs="Times New Roman"/>
              </w:rPr>
              <w:t>Кемская</w:t>
            </w:r>
            <w:proofErr w:type="spellEnd"/>
            <w:r w:rsidRPr="00521F7A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521F7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  <w:color w:val="2C2D2E"/>
              </w:rPr>
            </w:pPr>
            <w:r w:rsidRPr="00521F7A">
              <w:rPr>
                <w:rFonts w:ascii="Times New Roman" w:hAnsi="Times New Roman" w:cs="Times New Roman"/>
                <w:color w:val="2C2D2E"/>
              </w:rPr>
              <w:t>Конкурс эссе "О любимом учителе хочу я сказать"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  <w:color w:val="2C2D2E"/>
              </w:rPr>
              <w:t>сентябрь</w:t>
            </w:r>
          </w:p>
        </w:tc>
        <w:tc>
          <w:tcPr>
            <w:tcW w:w="1796" w:type="pct"/>
            <w:vAlign w:val="center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МБОУ СОШ №1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521F7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  <w:color w:val="2C2D2E"/>
              </w:rPr>
              <w:t>Турнир по футболу «Отцы и дети»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796" w:type="pct"/>
            <w:vAlign w:val="center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МБУ </w:t>
            </w:r>
            <w:proofErr w:type="spellStart"/>
            <w:r w:rsidRPr="00521F7A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Кемская</w:t>
            </w:r>
            <w:proofErr w:type="spellEnd"/>
            <w:r w:rsidRPr="00521F7A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СШ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521F7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  <w:color w:val="2C2D2E"/>
              </w:rPr>
            </w:pPr>
            <w:r w:rsidRPr="00521F7A">
              <w:rPr>
                <w:rFonts w:ascii="Times New Roman" w:hAnsi="Times New Roman" w:cs="Times New Roman"/>
                <w:color w:val="2C2D2E"/>
              </w:rPr>
              <w:t>Праздничный концерт, посвященный Дню учителя и дошкольного работника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796" w:type="pct"/>
            <w:vAlign w:val="center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521F7A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МБУДО Кемского Дома творчества</w:t>
            </w:r>
          </w:p>
        </w:tc>
      </w:tr>
      <w:tr w:rsidR="00311F56" w:rsidRPr="00521F7A" w:rsidTr="0029087A">
        <w:tc>
          <w:tcPr>
            <w:tcW w:w="272" w:type="pct"/>
            <w:vAlign w:val="center"/>
          </w:tcPr>
          <w:p w:rsidR="00311F56" w:rsidRPr="00521F7A" w:rsidRDefault="00311F56" w:rsidP="004F473D">
            <w:pPr>
              <w:pStyle w:val="af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93" w:type="pct"/>
            <w:vAlign w:val="center"/>
          </w:tcPr>
          <w:p w:rsidR="00311F56" w:rsidRPr="00521F7A" w:rsidRDefault="00311F56" w:rsidP="006F0CF9">
            <w:pPr>
              <w:pStyle w:val="af9"/>
              <w:ind w:firstLine="0"/>
              <w:jc w:val="center"/>
              <w:rPr>
                <w:rFonts w:ascii="Times New Roman" w:hAnsi="Times New Roman" w:cs="Times New Roman"/>
                <w:color w:val="2C2D2E"/>
              </w:rPr>
            </w:pPr>
            <w:r w:rsidRPr="00521F7A">
              <w:rPr>
                <w:rFonts w:ascii="Times New Roman" w:hAnsi="Times New Roman" w:cs="Times New Roman"/>
                <w:color w:val="2C2D2E"/>
              </w:rPr>
              <w:t>Карьерная неделя « 10 вопросов педагогу»</w:t>
            </w:r>
          </w:p>
        </w:tc>
        <w:tc>
          <w:tcPr>
            <w:tcW w:w="739" w:type="pct"/>
            <w:vAlign w:val="center"/>
          </w:tcPr>
          <w:p w:rsidR="00311F56" w:rsidRPr="00521F7A" w:rsidRDefault="00311F56" w:rsidP="009C0C48">
            <w:pPr>
              <w:pStyle w:val="af9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521F7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796" w:type="pct"/>
            <w:vAlign w:val="center"/>
          </w:tcPr>
          <w:p w:rsidR="00311F56" w:rsidRPr="00521F7A" w:rsidRDefault="00311F56" w:rsidP="009C0C48">
            <w:pPr>
              <w:pStyle w:val="af9"/>
              <w:ind w:firstLine="29"/>
              <w:jc w:val="center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521F7A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МБОУ </w:t>
            </w:r>
            <w:proofErr w:type="spellStart"/>
            <w:r w:rsidRPr="00521F7A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Кемская</w:t>
            </w:r>
            <w:proofErr w:type="spellEnd"/>
            <w:r w:rsidRPr="00521F7A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СОШ №2</w:t>
            </w:r>
          </w:p>
        </w:tc>
      </w:tr>
    </w:tbl>
    <w:p w:rsidR="00281EF6" w:rsidRPr="00521F7A" w:rsidRDefault="00281EF6" w:rsidP="00F0595C">
      <w:pPr>
        <w:pStyle w:val="af9"/>
        <w:ind w:firstLine="0"/>
        <w:rPr>
          <w:rFonts w:ascii="Times New Roman" w:eastAsia="MS PGothic" w:hAnsi="Times New Roman" w:cs="Times New Roman"/>
          <w:bCs/>
          <w:kern w:val="24"/>
        </w:rPr>
      </w:pPr>
    </w:p>
    <w:sectPr w:rsidR="00281EF6" w:rsidRPr="00521F7A" w:rsidSect="00521F7A">
      <w:pgSz w:w="16800" w:h="11900" w:orient="landscape"/>
      <w:pgMar w:top="799" w:right="1440" w:bottom="110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3CE" w:rsidRDefault="001F13CE" w:rsidP="00733059">
      <w:r>
        <w:separator/>
      </w:r>
    </w:p>
  </w:endnote>
  <w:endnote w:type="continuationSeparator" w:id="0">
    <w:p w:rsidR="001F13CE" w:rsidRDefault="001F13CE" w:rsidP="0073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3CE" w:rsidRDefault="001F13CE" w:rsidP="00733059">
      <w:r>
        <w:separator/>
      </w:r>
    </w:p>
  </w:footnote>
  <w:footnote w:type="continuationSeparator" w:id="0">
    <w:p w:rsidR="001F13CE" w:rsidRDefault="001F13CE" w:rsidP="00733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53C" w:rsidRPr="009F353C" w:rsidRDefault="00F0595C" w:rsidP="000F5B12">
    <w:pPr>
      <w:pStyle w:val="af4"/>
      <w:rPr>
        <w:sz w:val="28"/>
        <w:szCs w:val="28"/>
      </w:rPr>
    </w:pPr>
  </w:p>
  <w:p w:rsidR="009F353C" w:rsidRDefault="00F0595C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48A1A62"/>
    <w:multiLevelType w:val="hybridMultilevel"/>
    <w:tmpl w:val="9954B85E"/>
    <w:lvl w:ilvl="0" w:tplc="6436D91A">
      <w:start w:val="1"/>
      <w:numFmt w:val="decimal"/>
      <w:lvlText w:val="%1)"/>
      <w:lvlJc w:val="left"/>
      <w:pPr>
        <w:ind w:left="567" w:firstLine="873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531F5"/>
    <w:multiLevelType w:val="hybridMultilevel"/>
    <w:tmpl w:val="3C804DB8"/>
    <w:lvl w:ilvl="0" w:tplc="0D1662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CA05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BD4A20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6" w15:restartNumberingAfterBreak="0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3BCE7B28"/>
    <w:multiLevelType w:val="hybridMultilevel"/>
    <w:tmpl w:val="1A988F3E"/>
    <w:lvl w:ilvl="0" w:tplc="DFE4E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201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F69B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8F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A22E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60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ECF5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24A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F02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0E73165"/>
    <w:multiLevelType w:val="multilevel"/>
    <w:tmpl w:val="D9CAAF3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0" w15:restartNumberingAfterBreak="0">
    <w:nsid w:val="4F8F782C"/>
    <w:multiLevelType w:val="hybridMultilevel"/>
    <w:tmpl w:val="83E68216"/>
    <w:lvl w:ilvl="0" w:tplc="8DF46D26">
      <w:start w:val="1"/>
      <w:numFmt w:val="decimal"/>
      <w:lvlText w:val="%1."/>
      <w:lvlJc w:val="left"/>
      <w:pPr>
        <w:ind w:left="61" w:hanging="61"/>
      </w:pPr>
      <w:rPr>
        <w:rFonts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232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11" w15:restartNumberingAfterBreak="0">
    <w:nsid w:val="57854C0A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59902F41"/>
    <w:multiLevelType w:val="multilevel"/>
    <w:tmpl w:val="1278064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3" w15:restartNumberingAfterBreak="0">
    <w:nsid w:val="5E5706B0"/>
    <w:multiLevelType w:val="hybridMultilevel"/>
    <w:tmpl w:val="70F4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169FF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BCE6FA9"/>
    <w:multiLevelType w:val="hybridMultilevel"/>
    <w:tmpl w:val="31ECA23E"/>
    <w:lvl w:ilvl="0" w:tplc="FC6C3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BB16B8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40030A"/>
    <w:multiLevelType w:val="hybridMultilevel"/>
    <w:tmpl w:val="76343F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3"/>
  </w:num>
  <w:num w:numId="5">
    <w:abstractNumId w:val="5"/>
  </w:num>
  <w:num w:numId="6">
    <w:abstractNumId w:val="16"/>
  </w:num>
  <w:num w:numId="7">
    <w:abstractNumId w:val="17"/>
  </w:num>
  <w:num w:numId="8">
    <w:abstractNumId w:val="15"/>
  </w:num>
  <w:num w:numId="9">
    <w:abstractNumId w:val="4"/>
  </w:num>
  <w:num w:numId="10">
    <w:abstractNumId w:val="1"/>
  </w:num>
  <w:num w:numId="11">
    <w:abstractNumId w:val="11"/>
  </w:num>
  <w:num w:numId="12">
    <w:abstractNumId w:val="14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0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4A"/>
    <w:rsid w:val="00007050"/>
    <w:rsid w:val="00007183"/>
    <w:rsid w:val="00033F56"/>
    <w:rsid w:val="00044A46"/>
    <w:rsid w:val="00044EF9"/>
    <w:rsid w:val="00045F5D"/>
    <w:rsid w:val="000A27CD"/>
    <w:rsid w:val="000A6763"/>
    <w:rsid w:val="000B1CF9"/>
    <w:rsid w:val="000D3914"/>
    <w:rsid w:val="000D4FDC"/>
    <w:rsid w:val="000E549E"/>
    <w:rsid w:val="000F5B12"/>
    <w:rsid w:val="001100E1"/>
    <w:rsid w:val="00134C5B"/>
    <w:rsid w:val="001643F2"/>
    <w:rsid w:val="00173378"/>
    <w:rsid w:val="00186B27"/>
    <w:rsid w:val="001B6A6E"/>
    <w:rsid w:val="001B6F32"/>
    <w:rsid w:val="001D1BB5"/>
    <w:rsid w:val="001F13CE"/>
    <w:rsid w:val="00206F28"/>
    <w:rsid w:val="002236FD"/>
    <w:rsid w:val="0023130D"/>
    <w:rsid w:val="002356E2"/>
    <w:rsid w:val="00240D20"/>
    <w:rsid w:val="00243360"/>
    <w:rsid w:val="00281EF6"/>
    <w:rsid w:val="002B1472"/>
    <w:rsid w:val="002D3165"/>
    <w:rsid w:val="002D5A4A"/>
    <w:rsid w:val="002E3BFF"/>
    <w:rsid w:val="002F69A4"/>
    <w:rsid w:val="002F6E83"/>
    <w:rsid w:val="00303600"/>
    <w:rsid w:val="00311F56"/>
    <w:rsid w:val="0031255C"/>
    <w:rsid w:val="003152F7"/>
    <w:rsid w:val="00331303"/>
    <w:rsid w:val="00333AAF"/>
    <w:rsid w:val="00347642"/>
    <w:rsid w:val="003603D4"/>
    <w:rsid w:val="00361510"/>
    <w:rsid w:val="00376155"/>
    <w:rsid w:val="00380321"/>
    <w:rsid w:val="00394317"/>
    <w:rsid w:val="0039490E"/>
    <w:rsid w:val="003A24C6"/>
    <w:rsid w:val="003E5374"/>
    <w:rsid w:val="003F14CF"/>
    <w:rsid w:val="003F14D8"/>
    <w:rsid w:val="003F4D10"/>
    <w:rsid w:val="0042768D"/>
    <w:rsid w:val="0043018E"/>
    <w:rsid w:val="004356C5"/>
    <w:rsid w:val="0044403A"/>
    <w:rsid w:val="004565C2"/>
    <w:rsid w:val="00460837"/>
    <w:rsid w:val="004A15A0"/>
    <w:rsid w:val="004C16BF"/>
    <w:rsid w:val="004C3AEC"/>
    <w:rsid w:val="004D0153"/>
    <w:rsid w:val="004F0C64"/>
    <w:rsid w:val="004F473D"/>
    <w:rsid w:val="00521F7A"/>
    <w:rsid w:val="005248B8"/>
    <w:rsid w:val="005417E3"/>
    <w:rsid w:val="00550830"/>
    <w:rsid w:val="0056216B"/>
    <w:rsid w:val="0058240E"/>
    <w:rsid w:val="005A2392"/>
    <w:rsid w:val="005B3579"/>
    <w:rsid w:val="005B5664"/>
    <w:rsid w:val="005C71C8"/>
    <w:rsid w:val="005D40A3"/>
    <w:rsid w:val="005D57C2"/>
    <w:rsid w:val="005F4490"/>
    <w:rsid w:val="00604E44"/>
    <w:rsid w:val="00605D3F"/>
    <w:rsid w:val="006126EB"/>
    <w:rsid w:val="006128E4"/>
    <w:rsid w:val="00627749"/>
    <w:rsid w:val="00637450"/>
    <w:rsid w:val="00641915"/>
    <w:rsid w:val="00644E88"/>
    <w:rsid w:val="006819C5"/>
    <w:rsid w:val="006A7EA8"/>
    <w:rsid w:val="006E344E"/>
    <w:rsid w:val="006F0CF9"/>
    <w:rsid w:val="006F66FB"/>
    <w:rsid w:val="0070729A"/>
    <w:rsid w:val="00715F24"/>
    <w:rsid w:val="00733059"/>
    <w:rsid w:val="0073589C"/>
    <w:rsid w:val="00744491"/>
    <w:rsid w:val="00744986"/>
    <w:rsid w:val="00747576"/>
    <w:rsid w:val="00751E8E"/>
    <w:rsid w:val="00770387"/>
    <w:rsid w:val="007A0466"/>
    <w:rsid w:val="007A53AA"/>
    <w:rsid w:val="007A69A7"/>
    <w:rsid w:val="007C77CE"/>
    <w:rsid w:val="007D457B"/>
    <w:rsid w:val="007E1914"/>
    <w:rsid w:val="007F581F"/>
    <w:rsid w:val="00811604"/>
    <w:rsid w:val="008214F9"/>
    <w:rsid w:val="00824676"/>
    <w:rsid w:val="0083394F"/>
    <w:rsid w:val="00842E43"/>
    <w:rsid w:val="00855F09"/>
    <w:rsid w:val="00857D2A"/>
    <w:rsid w:val="00863125"/>
    <w:rsid w:val="008717B7"/>
    <w:rsid w:val="008728D5"/>
    <w:rsid w:val="0087434A"/>
    <w:rsid w:val="00874689"/>
    <w:rsid w:val="00876702"/>
    <w:rsid w:val="008814B8"/>
    <w:rsid w:val="00884F99"/>
    <w:rsid w:val="008D73DB"/>
    <w:rsid w:val="00921144"/>
    <w:rsid w:val="009427DC"/>
    <w:rsid w:val="009517EA"/>
    <w:rsid w:val="00963121"/>
    <w:rsid w:val="009A0B51"/>
    <w:rsid w:val="009A7897"/>
    <w:rsid w:val="009B0636"/>
    <w:rsid w:val="009C0C48"/>
    <w:rsid w:val="009E1F8F"/>
    <w:rsid w:val="009E2B21"/>
    <w:rsid w:val="009E3488"/>
    <w:rsid w:val="009E489B"/>
    <w:rsid w:val="009E57C6"/>
    <w:rsid w:val="00A67CE2"/>
    <w:rsid w:val="00A81807"/>
    <w:rsid w:val="00A84047"/>
    <w:rsid w:val="00A84576"/>
    <w:rsid w:val="00A86F27"/>
    <w:rsid w:val="00A87442"/>
    <w:rsid w:val="00A90A86"/>
    <w:rsid w:val="00AA05DF"/>
    <w:rsid w:val="00AB3308"/>
    <w:rsid w:val="00AC30AF"/>
    <w:rsid w:val="00AC7EDC"/>
    <w:rsid w:val="00B0285A"/>
    <w:rsid w:val="00B041A6"/>
    <w:rsid w:val="00B35F81"/>
    <w:rsid w:val="00B42534"/>
    <w:rsid w:val="00B45A6E"/>
    <w:rsid w:val="00B762ED"/>
    <w:rsid w:val="00B826DC"/>
    <w:rsid w:val="00BB699B"/>
    <w:rsid w:val="00BB69ED"/>
    <w:rsid w:val="00BB7299"/>
    <w:rsid w:val="00BD5A1D"/>
    <w:rsid w:val="00BF48BC"/>
    <w:rsid w:val="00BF6654"/>
    <w:rsid w:val="00BF7A92"/>
    <w:rsid w:val="00C24729"/>
    <w:rsid w:val="00C331DF"/>
    <w:rsid w:val="00C417AE"/>
    <w:rsid w:val="00C4253B"/>
    <w:rsid w:val="00C46A93"/>
    <w:rsid w:val="00C579D8"/>
    <w:rsid w:val="00C61B44"/>
    <w:rsid w:val="00C66DAE"/>
    <w:rsid w:val="00C7352B"/>
    <w:rsid w:val="00C76029"/>
    <w:rsid w:val="00C8174C"/>
    <w:rsid w:val="00CA3A66"/>
    <w:rsid w:val="00CB5CD0"/>
    <w:rsid w:val="00CC0D6A"/>
    <w:rsid w:val="00CD2534"/>
    <w:rsid w:val="00CD3851"/>
    <w:rsid w:val="00CD49E7"/>
    <w:rsid w:val="00CD4D3F"/>
    <w:rsid w:val="00D14E33"/>
    <w:rsid w:val="00D50EE7"/>
    <w:rsid w:val="00D527CE"/>
    <w:rsid w:val="00D52B30"/>
    <w:rsid w:val="00D56DD0"/>
    <w:rsid w:val="00D671F1"/>
    <w:rsid w:val="00DC3C84"/>
    <w:rsid w:val="00DC7120"/>
    <w:rsid w:val="00DF0883"/>
    <w:rsid w:val="00DF623D"/>
    <w:rsid w:val="00E322D9"/>
    <w:rsid w:val="00E41BA4"/>
    <w:rsid w:val="00E427BD"/>
    <w:rsid w:val="00E53121"/>
    <w:rsid w:val="00E70F6D"/>
    <w:rsid w:val="00E71B00"/>
    <w:rsid w:val="00E97F03"/>
    <w:rsid w:val="00EA0AA3"/>
    <w:rsid w:val="00EB56F9"/>
    <w:rsid w:val="00EF52BD"/>
    <w:rsid w:val="00F0595C"/>
    <w:rsid w:val="00F231C2"/>
    <w:rsid w:val="00F47673"/>
    <w:rsid w:val="00F50206"/>
    <w:rsid w:val="00F52CDA"/>
    <w:rsid w:val="00F663AF"/>
    <w:rsid w:val="00F97288"/>
    <w:rsid w:val="00FB5970"/>
    <w:rsid w:val="00FC1CAC"/>
    <w:rsid w:val="00FE5F71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12BCA-2384-4EB2-9BA4-5F75C5A9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A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5A4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D5A4A"/>
    <w:rPr>
      <w:b/>
      <w:color w:val="26282F"/>
    </w:rPr>
  </w:style>
  <w:style w:type="character" w:customStyle="1" w:styleId="a4">
    <w:name w:val="Гипертекстовая ссылка"/>
    <w:uiPriority w:val="99"/>
    <w:rsid w:val="002D5A4A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D5A4A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D5A4A"/>
    <w:pPr>
      <w:ind w:firstLine="0"/>
      <w:jc w:val="left"/>
    </w:pPr>
  </w:style>
  <w:style w:type="paragraph" w:customStyle="1" w:styleId="a7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hAnsi="Times New Roman" w:cs="Times New Roman"/>
    </w:rPr>
  </w:style>
  <w:style w:type="character" w:customStyle="1" w:styleId="a8">
    <w:name w:val="Текст абзаца Знак"/>
    <w:link w:val="a7"/>
    <w:rsid w:val="00AB3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07183"/>
    <w:pPr>
      <w:ind w:left="720"/>
      <w:contextualSpacing/>
    </w:pPr>
  </w:style>
  <w:style w:type="paragraph" w:customStyle="1" w:styleId="ConsPlusTitle">
    <w:name w:val="ConsPlusTitle"/>
    <w:uiPriority w:val="99"/>
    <w:rsid w:val="00524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57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57C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B762ED"/>
    <w:rPr>
      <w:color w:val="808080"/>
    </w:rPr>
  </w:style>
  <w:style w:type="paragraph" w:styleId="ae">
    <w:name w:val="Revision"/>
    <w:hidden/>
    <w:uiPriority w:val="99"/>
    <w:semiHidden/>
    <w:rsid w:val="000A27C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0A27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27C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27CD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27CD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1B6F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1B6F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Абзац списка Знак"/>
    <w:aliases w:val="мой Знак"/>
    <w:link w:val="a9"/>
    <w:uiPriority w:val="34"/>
    <w:rsid w:val="005B5664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CD385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5">
    <w:name w:val="Верхний колонтитул Знак"/>
    <w:basedOn w:val="a0"/>
    <w:link w:val="af4"/>
    <w:uiPriority w:val="99"/>
    <w:rsid w:val="00CD38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0F5B1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0F5B12"/>
    <w:rPr>
      <w:rFonts w:ascii="Arial" w:eastAsia="Times New Roman" w:hAnsi="Arial" w:cs="Arial"/>
      <w:sz w:val="24"/>
      <w:szCs w:val="24"/>
      <w:lang w:eastAsia="ru-RU"/>
    </w:rPr>
  </w:style>
  <w:style w:type="table" w:styleId="af8">
    <w:name w:val="Table Grid"/>
    <w:basedOn w:val="a1"/>
    <w:uiPriority w:val="59"/>
    <w:rsid w:val="00521F7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521F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08BE1-31B0-45B0-98BA-2AA246E6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Пользователь</cp:lastModifiedBy>
  <cp:revision>14</cp:revision>
  <cp:lastPrinted>2023-04-27T08:02:00Z</cp:lastPrinted>
  <dcterms:created xsi:type="dcterms:W3CDTF">2023-04-17T11:10:00Z</dcterms:created>
  <dcterms:modified xsi:type="dcterms:W3CDTF">2023-04-27T08:02:00Z</dcterms:modified>
</cp:coreProperties>
</file>