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1A3" w:rsidRDefault="006421A3" w:rsidP="00C41CCA">
      <w:pPr>
        <w:tabs>
          <w:tab w:val="left" w:pos="283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5811"/>
      </w:tblGrid>
      <w:tr w:rsidR="00B00B18" w:rsidTr="0081061A">
        <w:trPr>
          <w:trHeight w:val="198"/>
        </w:trPr>
        <w:tc>
          <w:tcPr>
            <w:tcW w:w="9747" w:type="dxa"/>
            <w:gridSpan w:val="2"/>
            <w:shd w:val="clear" w:color="auto" w:fill="auto"/>
          </w:tcPr>
          <w:p w:rsidR="00CF503B" w:rsidRPr="0081061A" w:rsidRDefault="00CF503B" w:rsidP="00767827">
            <w:pPr>
              <w:keepNext/>
              <w:jc w:val="center"/>
              <w:outlineLvl w:val="0"/>
              <w:rPr>
                <w:b/>
                <w:sz w:val="28"/>
                <w:szCs w:val="20"/>
              </w:rPr>
            </w:pPr>
          </w:p>
        </w:tc>
      </w:tr>
      <w:tr w:rsidR="00B00B18" w:rsidTr="0081061A">
        <w:trPr>
          <w:gridAfter w:val="1"/>
          <w:wAfter w:w="5811" w:type="dxa"/>
        </w:trPr>
        <w:tc>
          <w:tcPr>
            <w:tcW w:w="3936" w:type="dxa"/>
            <w:shd w:val="clear" w:color="auto" w:fill="auto"/>
          </w:tcPr>
          <w:p w:rsidR="00CF503B" w:rsidRDefault="00CF503B" w:rsidP="0081061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353" w:firstLine="720"/>
              <w:jc w:val="center"/>
              <w:rPr>
                <w:sz w:val="28"/>
                <w:szCs w:val="20"/>
              </w:rPr>
            </w:pPr>
          </w:p>
        </w:tc>
      </w:tr>
      <w:tr w:rsidR="00B00B18" w:rsidTr="0081061A">
        <w:trPr>
          <w:trHeight w:val="108"/>
        </w:trPr>
        <w:tc>
          <w:tcPr>
            <w:tcW w:w="9747" w:type="dxa"/>
            <w:gridSpan w:val="2"/>
            <w:shd w:val="clear" w:color="auto" w:fill="auto"/>
          </w:tcPr>
          <w:p w:rsidR="00CF503B" w:rsidRPr="0081061A" w:rsidRDefault="00C41CCA" w:rsidP="0081061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Cs w:val="20"/>
              </w:rPr>
            </w:pPr>
            <w:r w:rsidRPr="0081061A">
              <w:rPr>
                <w:szCs w:val="20"/>
              </w:rPr>
              <w:t xml:space="preserve">             </w:t>
            </w:r>
            <w:r w:rsidR="0066467A">
              <w:rPr>
                <w:noProof/>
              </w:rPr>
              <w:drawing>
                <wp:inline distT="0" distB="0" distL="0" distR="0">
                  <wp:extent cx="664845" cy="819150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84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1CCA" w:rsidRPr="0081061A" w:rsidRDefault="00C41CCA" w:rsidP="0081061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szCs w:val="20"/>
              </w:rPr>
            </w:pPr>
            <w:r w:rsidRPr="0081061A">
              <w:rPr>
                <w:b/>
                <w:szCs w:val="20"/>
              </w:rPr>
              <w:t xml:space="preserve"> </w:t>
            </w:r>
            <w:r w:rsidR="00CF503B" w:rsidRPr="0081061A">
              <w:rPr>
                <w:b/>
                <w:szCs w:val="20"/>
              </w:rPr>
              <w:t>Российская Федерация</w:t>
            </w:r>
          </w:p>
          <w:p w:rsidR="00CF503B" w:rsidRPr="0081061A" w:rsidRDefault="00C41CCA" w:rsidP="0081061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szCs w:val="20"/>
              </w:rPr>
            </w:pPr>
            <w:r>
              <w:rPr>
                <w:sz w:val="28"/>
                <w:szCs w:val="20"/>
              </w:rPr>
              <w:t xml:space="preserve"> </w:t>
            </w:r>
            <w:r w:rsidR="00CF503B">
              <w:rPr>
                <w:sz w:val="28"/>
                <w:szCs w:val="20"/>
              </w:rPr>
              <w:t>Республика Карелия</w:t>
            </w:r>
          </w:p>
          <w:p w:rsidR="00CF503B" w:rsidRPr="0081061A" w:rsidRDefault="00C41CCA" w:rsidP="00C41CCA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81061A">
              <w:rPr>
                <w:b/>
                <w:sz w:val="28"/>
                <w:szCs w:val="28"/>
              </w:rPr>
              <w:t xml:space="preserve">    </w:t>
            </w:r>
            <w:r w:rsidR="00CF503B" w:rsidRPr="0081061A">
              <w:rPr>
                <w:b/>
                <w:sz w:val="28"/>
                <w:szCs w:val="28"/>
              </w:rPr>
              <w:t>Администрация Кемского муниципального района</w:t>
            </w:r>
          </w:p>
          <w:p w:rsidR="00CF503B" w:rsidRPr="0081061A" w:rsidRDefault="00CF503B" w:rsidP="0081061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sz w:val="22"/>
                <w:szCs w:val="20"/>
              </w:rPr>
            </w:pPr>
          </w:p>
          <w:p w:rsidR="00CF503B" w:rsidRPr="0081061A" w:rsidRDefault="00C41CCA" w:rsidP="00C41CCA">
            <w:pPr>
              <w:keepNext/>
              <w:jc w:val="center"/>
              <w:outlineLvl w:val="0"/>
              <w:rPr>
                <w:b/>
                <w:sz w:val="28"/>
                <w:szCs w:val="20"/>
              </w:rPr>
            </w:pPr>
            <w:r w:rsidRPr="0081061A">
              <w:rPr>
                <w:b/>
                <w:sz w:val="28"/>
                <w:szCs w:val="20"/>
              </w:rPr>
              <w:t xml:space="preserve">           </w:t>
            </w:r>
            <w:proofErr w:type="gramStart"/>
            <w:r w:rsidR="00CF503B" w:rsidRPr="0081061A">
              <w:rPr>
                <w:b/>
                <w:sz w:val="28"/>
                <w:szCs w:val="20"/>
              </w:rPr>
              <w:t>П</w:t>
            </w:r>
            <w:proofErr w:type="gramEnd"/>
            <w:r w:rsidR="00CF503B" w:rsidRPr="0081061A">
              <w:rPr>
                <w:b/>
                <w:sz w:val="28"/>
                <w:szCs w:val="20"/>
              </w:rPr>
              <w:t xml:space="preserve"> О С Т А Н О В Л Е Н И Е</w:t>
            </w:r>
          </w:p>
        </w:tc>
      </w:tr>
      <w:tr w:rsidR="00B00B18" w:rsidTr="0081061A">
        <w:trPr>
          <w:gridAfter w:val="1"/>
          <w:wAfter w:w="5811" w:type="dxa"/>
        </w:trPr>
        <w:tc>
          <w:tcPr>
            <w:tcW w:w="3936" w:type="dxa"/>
            <w:shd w:val="clear" w:color="auto" w:fill="auto"/>
          </w:tcPr>
          <w:p w:rsidR="00CF503B" w:rsidRDefault="00CF503B" w:rsidP="0081061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353" w:firstLine="720"/>
              <w:jc w:val="both"/>
              <w:rPr>
                <w:sz w:val="28"/>
                <w:szCs w:val="20"/>
              </w:rPr>
            </w:pPr>
          </w:p>
        </w:tc>
      </w:tr>
    </w:tbl>
    <w:p w:rsidR="003F0402" w:rsidRDefault="003F0402" w:rsidP="004660CD">
      <w:pPr>
        <w:widowControl w:val="0"/>
        <w:autoSpaceDE w:val="0"/>
        <w:autoSpaceDN w:val="0"/>
        <w:adjustRightInd w:val="0"/>
        <w:ind w:firstLine="720"/>
        <w:jc w:val="both"/>
      </w:pPr>
    </w:p>
    <w:p w:rsidR="003F0402" w:rsidRDefault="003F0402" w:rsidP="004660CD">
      <w:pPr>
        <w:widowControl w:val="0"/>
        <w:autoSpaceDE w:val="0"/>
        <w:autoSpaceDN w:val="0"/>
        <w:adjustRightInd w:val="0"/>
        <w:ind w:firstLine="720"/>
        <w:jc w:val="both"/>
      </w:pPr>
    </w:p>
    <w:p w:rsidR="00A841D3" w:rsidRPr="00A841D3" w:rsidRDefault="00A841D3" w:rsidP="00A841D3">
      <w:pPr>
        <w:jc w:val="both"/>
        <w:rPr>
          <w:rFonts w:eastAsia="Calibri"/>
          <w:lang w:eastAsia="en-US"/>
        </w:rPr>
      </w:pPr>
      <w:r w:rsidRPr="00A841D3">
        <w:rPr>
          <w:rFonts w:eastAsia="Calibri"/>
          <w:lang w:eastAsia="en-US"/>
        </w:rPr>
        <w:t>21 декабря 2023 года                                                                                                           № 1001</w:t>
      </w:r>
    </w:p>
    <w:p w:rsidR="00A841D3" w:rsidRPr="00A841D3" w:rsidRDefault="00A841D3" w:rsidP="00A841D3">
      <w:pPr>
        <w:jc w:val="both"/>
        <w:rPr>
          <w:rFonts w:eastAsia="Calibri"/>
          <w:lang w:eastAsia="en-US"/>
        </w:rPr>
      </w:pPr>
      <w:r w:rsidRPr="00A841D3">
        <w:rPr>
          <w:rFonts w:eastAsia="Calibri"/>
          <w:lang w:eastAsia="en-US"/>
        </w:rPr>
        <w:t xml:space="preserve">г. Кемь               </w:t>
      </w:r>
    </w:p>
    <w:p w:rsidR="003F0402" w:rsidRDefault="003F0402" w:rsidP="004660CD">
      <w:pPr>
        <w:widowControl w:val="0"/>
        <w:autoSpaceDE w:val="0"/>
        <w:autoSpaceDN w:val="0"/>
        <w:adjustRightInd w:val="0"/>
        <w:ind w:firstLine="720"/>
        <w:jc w:val="both"/>
      </w:pPr>
    </w:p>
    <w:p w:rsidR="003F0402" w:rsidRDefault="003F0402" w:rsidP="004660CD">
      <w:pPr>
        <w:widowControl w:val="0"/>
        <w:autoSpaceDE w:val="0"/>
        <w:autoSpaceDN w:val="0"/>
        <w:adjustRightInd w:val="0"/>
        <w:ind w:firstLine="720"/>
        <w:jc w:val="both"/>
      </w:pPr>
    </w:p>
    <w:p w:rsidR="004660CD" w:rsidRPr="00AF0525" w:rsidRDefault="004660CD" w:rsidP="004660CD">
      <w:pPr>
        <w:widowControl w:val="0"/>
        <w:autoSpaceDE w:val="0"/>
        <w:autoSpaceDN w:val="0"/>
        <w:adjustRightInd w:val="0"/>
        <w:ind w:firstLine="720"/>
        <w:jc w:val="both"/>
      </w:pPr>
      <w:r w:rsidRPr="00BD2A60">
        <w:t xml:space="preserve">                         </w:t>
      </w:r>
      <w:r>
        <w:t xml:space="preserve">    </w:t>
      </w:r>
      <w:r w:rsidRPr="00BD2A60">
        <w:t xml:space="preserve">                                        </w:t>
      </w:r>
    </w:p>
    <w:p w:rsidR="0036247D" w:rsidRDefault="004660CD" w:rsidP="0036247D">
      <w:pPr>
        <w:widowControl w:val="0"/>
        <w:autoSpaceDE w:val="0"/>
        <w:autoSpaceDN w:val="0"/>
        <w:adjustRightInd w:val="0"/>
        <w:ind w:hanging="142"/>
      </w:pPr>
      <w:bookmarkStart w:id="0" w:name="_GoBack"/>
      <w:r>
        <w:t>Об утверждении Порядка проведения</w:t>
      </w:r>
    </w:p>
    <w:p w:rsidR="0036247D" w:rsidRDefault="004660CD" w:rsidP="0036247D">
      <w:pPr>
        <w:widowControl w:val="0"/>
        <w:autoSpaceDE w:val="0"/>
        <w:autoSpaceDN w:val="0"/>
        <w:adjustRightInd w:val="0"/>
        <w:ind w:hanging="142"/>
      </w:pPr>
      <w:r>
        <w:t xml:space="preserve"> мониторинга оценки качества финансового</w:t>
      </w:r>
    </w:p>
    <w:p w:rsidR="0036247D" w:rsidRDefault="004660CD" w:rsidP="0036247D">
      <w:pPr>
        <w:widowControl w:val="0"/>
        <w:autoSpaceDE w:val="0"/>
        <w:autoSpaceDN w:val="0"/>
        <w:adjustRightInd w:val="0"/>
        <w:ind w:hanging="142"/>
      </w:pPr>
      <w:r>
        <w:t xml:space="preserve"> менеджмента, осуществляемого </w:t>
      </w:r>
      <w:proofErr w:type="gramStart"/>
      <w:r>
        <w:t>главными</w:t>
      </w:r>
      <w:proofErr w:type="gramEnd"/>
    </w:p>
    <w:p w:rsidR="0036247D" w:rsidRDefault="004660CD" w:rsidP="0036247D">
      <w:pPr>
        <w:widowControl w:val="0"/>
        <w:autoSpaceDE w:val="0"/>
        <w:autoSpaceDN w:val="0"/>
        <w:adjustRightInd w:val="0"/>
        <w:ind w:hanging="142"/>
      </w:pPr>
      <w:r>
        <w:t xml:space="preserve"> администраторами бюджетных средств </w:t>
      </w:r>
    </w:p>
    <w:p w:rsidR="004660CD" w:rsidRPr="00BD2A60" w:rsidRDefault="004660CD" w:rsidP="0036247D">
      <w:pPr>
        <w:widowControl w:val="0"/>
        <w:autoSpaceDE w:val="0"/>
        <w:autoSpaceDN w:val="0"/>
        <w:adjustRightInd w:val="0"/>
        <w:ind w:hanging="142"/>
      </w:pPr>
      <w:r>
        <w:t>Кемского муниципального района</w:t>
      </w:r>
    </w:p>
    <w:bookmarkEnd w:id="0"/>
    <w:p w:rsidR="004660CD" w:rsidRPr="00BD2A60" w:rsidRDefault="004660CD" w:rsidP="004660CD">
      <w:pPr>
        <w:widowControl w:val="0"/>
        <w:autoSpaceDE w:val="0"/>
        <w:autoSpaceDN w:val="0"/>
        <w:adjustRightInd w:val="0"/>
        <w:ind w:firstLine="720"/>
        <w:jc w:val="both"/>
      </w:pPr>
      <w:r w:rsidRPr="00BD2A60">
        <w:t xml:space="preserve"> </w:t>
      </w:r>
    </w:p>
    <w:p w:rsidR="004660CD" w:rsidRPr="00BD2A60" w:rsidRDefault="004660CD" w:rsidP="004660CD">
      <w:pPr>
        <w:widowControl w:val="0"/>
        <w:autoSpaceDE w:val="0"/>
        <w:autoSpaceDN w:val="0"/>
        <w:adjustRightInd w:val="0"/>
        <w:ind w:firstLine="720"/>
        <w:jc w:val="both"/>
      </w:pPr>
    </w:p>
    <w:p w:rsidR="00A212A6" w:rsidRDefault="004660CD" w:rsidP="003F0402">
      <w:pPr>
        <w:widowControl w:val="0"/>
        <w:autoSpaceDE w:val="0"/>
        <w:autoSpaceDN w:val="0"/>
        <w:adjustRightInd w:val="0"/>
        <w:ind w:firstLine="709"/>
        <w:jc w:val="both"/>
      </w:pPr>
      <w:r w:rsidRPr="00BD2A60">
        <w:t xml:space="preserve">В </w:t>
      </w:r>
      <w:r>
        <w:t xml:space="preserve">соответствии с пунктами 6 и 7 статьи 160.2-1 Бюджетного кодекса </w:t>
      </w:r>
      <w:r w:rsidR="003F0402">
        <w:t>Р</w:t>
      </w:r>
      <w:r>
        <w:t>оссийской Федерации</w:t>
      </w:r>
      <w:r w:rsidR="003F0402">
        <w:t xml:space="preserve"> </w:t>
      </w:r>
    </w:p>
    <w:p w:rsidR="004660CD" w:rsidRPr="00BD2A60" w:rsidRDefault="004660CD" w:rsidP="00D5449C">
      <w:pPr>
        <w:widowControl w:val="0"/>
        <w:autoSpaceDE w:val="0"/>
        <w:autoSpaceDN w:val="0"/>
        <w:adjustRightInd w:val="0"/>
        <w:ind w:firstLine="709"/>
        <w:jc w:val="center"/>
      </w:pPr>
      <w:r w:rsidRPr="00BD2A60">
        <w:t>администрация Кемского муниципального района ПОСТАНОВЛЯЕТ:</w:t>
      </w:r>
    </w:p>
    <w:p w:rsidR="004660CD" w:rsidRPr="00BD2A60" w:rsidRDefault="004660CD" w:rsidP="004660CD">
      <w:pPr>
        <w:widowControl w:val="0"/>
        <w:autoSpaceDE w:val="0"/>
        <w:autoSpaceDN w:val="0"/>
        <w:adjustRightInd w:val="0"/>
        <w:ind w:firstLine="720"/>
        <w:jc w:val="both"/>
      </w:pPr>
    </w:p>
    <w:p w:rsidR="004660CD" w:rsidRDefault="004660CD" w:rsidP="004660CD">
      <w:pPr>
        <w:numPr>
          <w:ilvl w:val="0"/>
          <w:numId w:val="1"/>
        </w:numPr>
        <w:tabs>
          <w:tab w:val="left" w:pos="851"/>
        </w:tabs>
        <w:ind w:left="0" w:firstLine="567"/>
        <w:contextualSpacing/>
        <w:jc w:val="both"/>
      </w:pPr>
      <w:r>
        <w:t>Утвердить</w:t>
      </w:r>
      <w:r w:rsidR="00A212A6">
        <w:t xml:space="preserve"> прилагаемый</w:t>
      </w:r>
      <w:r>
        <w:t xml:space="preserve"> Порядок проведения мониторинга качества финансового менеджмента, осуществляемого главными администраторами бюджетных средств Кемского муниципального района.</w:t>
      </w:r>
    </w:p>
    <w:p w:rsidR="004660CD" w:rsidRPr="00BD2A60" w:rsidRDefault="004660CD" w:rsidP="004660CD">
      <w:pPr>
        <w:numPr>
          <w:ilvl w:val="0"/>
          <w:numId w:val="1"/>
        </w:numPr>
        <w:tabs>
          <w:tab w:val="left" w:pos="851"/>
        </w:tabs>
        <w:ind w:left="0" w:firstLine="567"/>
        <w:contextualSpacing/>
        <w:jc w:val="both"/>
      </w:pPr>
      <w:r w:rsidRPr="00BD2A60">
        <w:t>Опубликовать настоящие постановления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4660CD" w:rsidRPr="00F250C9" w:rsidRDefault="004660CD" w:rsidP="004660CD">
      <w:pPr>
        <w:numPr>
          <w:ilvl w:val="0"/>
          <w:numId w:val="1"/>
        </w:numPr>
        <w:tabs>
          <w:tab w:val="left" w:pos="851"/>
        </w:tabs>
        <w:ind w:left="0" w:firstLine="567"/>
        <w:contextualSpacing/>
        <w:jc w:val="both"/>
      </w:pPr>
      <w:r w:rsidRPr="00F250C9">
        <w:t xml:space="preserve">Настоящее постановление </w:t>
      </w:r>
      <w:r w:rsidR="00A212A6">
        <w:t xml:space="preserve">распространяется на </w:t>
      </w:r>
      <w:r w:rsidRPr="00F250C9">
        <w:t>правоотношения</w:t>
      </w:r>
      <w:r w:rsidR="00A212A6">
        <w:t>, возникшие</w:t>
      </w:r>
      <w:r w:rsidRPr="00F250C9">
        <w:t xml:space="preserve"> с 1 января 2023 г</w:t>
      </w:r>
      <w:r w:rsidR="00A212A6">
        <w:t>ода</w:t>
      </w:r>
      <w:r w:rsidRPr="00F250C9">
        <w:t>.</w:t>
      </w:r>
    </w:p>
    <w:p w:rsidR="004660CD" w:rsidRPr="00AF0525" w:rsidRDefault="004660CD" w:rsidP="004660CD">
      <w:pPr>
        <w:widowControl w:val="0"/>
        <w:autoSpaceDE w:val="0"/>
        <w:autoSpaceDN w:val="0"/>
        <w:adjustRightInd w:val="0"/>
        <w:ind w:firstLine="720"/>
        <w:jc w:val="both"/>
      </w:pPr>
    </w:p>
    <w:p w:rsidR="00AB0C84" w:rsidRDefault="00AB0C84" w:rsidP="004660CD">
      <w:pPr>
        <w:widowControl w:val="0"/>
        <w:autoSpaceDE w:val="0"/>
        <w:autoSpaceDN w:val="0"/>
        <w:adjustRightInd w:val="0"/>
        <w:ind w:firstLine="720"/>
        <w:jc w:val="both"/>
      </w:pPr>
    </w:p>
    <w:p w:rsidR="008A64E2" w:rsidRDefault="008A64E2" w:rsidP="004660CD">
      <w:pPr>
        <w:widowControl w:val="0"/>
        <w:autoSpaceDE w:val="0"/>
        <w:autoSpaceDN w:val="0"/>
        <w:adjustRightInd w:val="0"/>
        <w:ind w:firstLine="720"/>
        <w:jc w:val="both"/>
      </w:pPr>
    </w:p>
    <w:p w:rsidR="008A64E2" w:rsidRDefault="008A64E2" w:rsidP="004660CD">
      <w:pPr>
        <w:widowControl w:val="0"/>
        <w:autoSpaceDE w:val="0"/>
        <w:autoSpaceDN w:val="0"/>
        <w:adjustRightInd w:val="0"/>
        <w:ind w:firstLine="720"/>
        <w:jc w:val="both"/>
      </w:pPr>
    </w:p>
    <w:p w:rsidR="008A64E2" w:rsidRPr="00AF0525" w:rsidRDefault="008A64E2" w:rsidP="004660CD">
      <w:pPr>
        <w:widowControl w:val="0"/>
        <w:autoSpaceDE w:val="0"/>
        <w:autoSpaceDN w:val="0"/>
        <w:adjustRightInd w:val="0"/>
        <w:ind w:firstLine="720"/>
        <w:jc w:val="both"/>
      </w:pPr>
    </w:p>
    <w:p w:rsidR="00AB0C84" w:rsidRPr="00AF0525" w:rsidRDefault="00AB0C84" w:rsidP="004660CD">
      <w:pPr>
        <w:widowControl w:val="0"/>
        <w:autoSpaceDE w:val="0"/>
        <w:autoSpaceDN w:val="0"/>
        <w:adjustRightInd w:val="0"/>
        <w:ind w:firstLine="720"/>
        <w:jc w:val="both"/>
      </w:pPr>
    </w:p>
    <w:p w:rsidR="004660CD" w:rsidRPr="00BD2A60" w:rsidRDefault="004660CD" w:rsidP="004660CD">
      <w:pPr>
        <w:widowControl w:val="0"/>
        <w:autoSpaceDE w:val="0"/>
        <w:autoSpaceDN w:val="0"/>
        <w:adjustRightInd w:val="0"/>
        <w:ind w:firstLine="720"/>
        <w:jc w:val="both"/>
      </w:pPr>
    </w:p>
    <w:p w:rsidR="00A212A6" w:rsidRDefault="004660CD" w:rsidP="00A212A6">
      <w:pPr>
        <w:widowControl w:val="0"/>
        <w:autoSpaceDE w:val="0"/>
        <w:autoSpaceDN w:val="0"/>
        <w:adjustRightInd w:val="0"/>
        <w:jc w:val="both"/>
      </w:pPr>
      <w:r w:rsidRPr="00BD2A60">
        <w:t>Глава  администрации</w:t>
      </w:r>
    </w:p>
    <w:p w:rsidR="00A212A6" w:rsidRDefault="004660CD" w:rsidP="00A212A6">
      <w:pPr>
        <w:widowControl w:val="0"/>
        <w:autoSpaceDE w:val="0"/>
        <w:autoSpaceDN w:val="0"/>
        <w:adjustRightInd w:val="0"/>
        <w:jc w:val="both"/>
      </w:pPr>
      <w:r w:rsidRPr="00BD2A60">
        <w:t xml:space="preserve">Кемского  муниципального района </w:t>
      </w:r>
    </w:p>
    <w:p w:rsidR="004660CD" w:rsidRDefault="004660CD" w:rsidP="00A212A6">
      <w:pPr>
        <w:widowControl w:val="0"/>
        <w:autoSpaceDE w:val="0"/>
        <w:autoSpaceDN w:val="0"/>
        <w:adjustRightInd w:val="0"/>
        <w:jc w:val="both"/>
      </w:pPr>
      <w:r w:rsidRPr="00BD2A60">
        <w:t xml:space="preserve">Республики Карелия                                                                   </w:t>
      </w:r>
      <w:r w:rsidR="00A212A6">
        <w:t xml:space="preserve">             </w:t>
      </w:r>
      <w:r w:rsidRPr="00BD2A60">
        <w:t xml:space="preserve">                   </w:t>
      </w:r>
      <w:r>
        <w:t xml:space="preserve">С.В. </w:t>
      </w:r>
      <w:proofErr w:type="spellStart"/>
      <w:r>
        <w:t>Долинина</w:t>
      </w:r>
      <w:proofErr w:type="spellEnd"/>
    </w:p>
    <w:p w:rsidR="00A51B08" w:rsidRDefault="00A51B08" w:rsidP="004660CD">
      <w:pPr>
        <w:widowControl w:val="0"/>
        <w:autoSpaceDE w:val="0"/>
        <w:autoSpaceDN w:val="0"/>
        <w:adjustRightInd w:val="0"/>
        <w:ind w:firstLine="720"/>
        <w:jc w:val="both"/>
      </w:pPr>
    </w:p>
    <w:p w:rsidR="00A51B08" w:rsidRDefault="00A51B08" w:rsidP="004660CD">
      <w:pPr>
        <w:widowControl w:val="0"/>
        <w:autoSpaceDE w:val="0"/>
        <w:autoSpaceDN w:val="0"/>
        <w:adjustRightInd w:val="0"/>
        <w:ind w:firstLine="720"/>
        <w:jc w:val="both"/>
      </w:pPr>
    </w:p>
    <w:p w:rsidR="00A51B08" w:rsidRDefault="00A51B08" w:rsidP="004660CD">
      <w:pPr>
        <w:widowControl w:val="0"/>
        <w:autoSpaceDE w:val="0"/>
        <w:autoSpaceDN w:val="0"/>
        <w:adjustRightInd w:val="0"/>
        <w:ind w:firstLine="720"/>
        <w:jc w:val="both"/>
      </w:pPr>
    </w:p>
    <w:p w:rsidR="00A212A6" w:rsidRDefault="00A212A6" w:rsidP="004660CD">
      <w:pPr>
        <w:widowControl w:val="0"/>
        <w:autoSpaceDE w:val="0"/>
        <w:autoSpaceDN w:val="0"/>
        <w:adjustRightInd w:val="0"/>
        <w:ind w:firstLine="720"/>
        <w:jc w:val="both"/>
      </w:pPr>
    </w:p>
    <w:p w:rsidR="00A51B08" w:rsidRPr="00AF0525" w:rsidRDefault="00A51B08" w:rsidP="004660CD">
      <w:pPr>
        <w:widowControl w:val="0"/>
        <w:autoSpaceDE w:val="0"/>
        <w:autoSpaceDN w:val="0"/>
        <w:adjustRightInd w:val="0"/>
        <w:ind w:firstLine="720"/>
        <w:jc w:val="both"/>
      </w:pPr>
    </w:p>
    <w:p w:rsidR="005E612D" w:rsidRDefault="005E612D" w:rsidP="00AB0C84">
      <w:pPr>
        <w:widowControl w:val="0"/>
        <w:autoSpaceDE w:val="0"/>
        <w:autoSpaceDN w:val="0"/>
        <w:adjustRightInd w:val="0"/>
        <w:ind w:firstLine="720"/>
        <w:jc w:val="right"/>
      </w:pPr>
      <w:r>
        <w:t>Утвержден</w:t>
      </w:r>
    </w:p>
    <w:p w:rsidR="00AB0C84" w:rsidRDefault="00AB0C84" w:rsidP="00AB0C84">
      <w:pPr>
        <w:widowControl w:val="0"/>
        <w:autoSpaceDE w:val="0"/>
        <w:autoSpaceDN w:val="0"/>
        <w:adjustRightInd w:val="0"/>
        <w:ind w:firstLine="720"/>
        <w:jc w:val="right"/>
      </w:pPr>
      <w:r>
        <w:t xml:space="preserve"> постановлени</w:t>
      </w:r>
      <w:r w:rsidR="005E612D">
        <w:t>ем</w:t>
      </w:r>
      <w:r>
        <w:t xml:space="preserve"> администрации</w:t>
      </w:r>
    </w:p>
    <w:p w:rsidR="00AB0C84" w:rsidRDefault="00AB0C84" w:rsidP="00AB0C84">
      <w:pPr>
        <w:widowControl w:val="0"/>
        <w:autoSpaceDE w:val="0"/>
        <w:autoSpaceDN w:val="0"/>
        <w:adjustRightInd w:val="0"/>
        <w:ind w:firstLine="720"/>
        <w:jc w:val="right"/>
      </w:pPr>
      <w:r>
        <w:t>Кемского муниципального района</w:t>
      </w:r>
    </w:p>
    <w:p w:rsidR="00AB0C84" w:rsidRDefault="00A841D3" w:rsidP="00AB0C84">
      <w:pPr>
        <w:widowControl w:val="0"/>
        <w:autoSpaceDE w:val="0"/>
        <w:autoSpaceDN w:val="0"/>
        <w:adjustRightInd w:val="0"/>
        <w:ind w:firstLine="720"/>
        <w:jc w:val="right"/>
      </w:pPr>
      <w:r>
        <w:t>От 21.12.</w:t>
      </w:r>
      <w:r w:rsidR="00AB0C84">
        <w:t xml:space="preserve"> 2023г. № </w:t>
      </w:r>
      <w:r>
        <w:t>1001</w:t>
      </w:r>
    </w:p>
    <w:p w:rsidR="00AB0C84" w:rsidRDefault="00AB0C84" w:rsidP="00AB0C84">
      <w:pPr>
        <w:widowControl w:val="0"/>
        <w:autoSpaceDE w:val="0"/>
        <w:autoSpaceDN w:val="0"/>
        <w:adjustRightInd w:val="0"/>
        <w:ind w:firstLine="720"/>
        <w:jc w:val="right"/>
      </w:pPr>
    </w:p>
    <w:p w:rsidR="00AB0C84" w:rsidRPr="005E612D" w:rsidRDefault="00AB0C84" w:rsidP="00AB0C84">
      <w:pPr>
        <w:widowControl w:val="0"/>
        <w:autoSpaceDE w:val="0"/>
        <w:autoSpaceDN w:val="0"/>
        <w:adjustRightInd w:val="0"/>
        <w:ind w:firstLine="720"/>
        <w:jc w:val="center"/>
      </w:pPr>
      <w:r w:rsidRPr="005E612D">
        <w:t>Порядок</w:t>
      </w:r>
    </w:p>
    <w:p w:rsidR="00AB0C84" w:rsidRPr="005E612D" w:rsidRDefault="00AB0C84" w:rsidP="00AB0C84">
      <w:pPr>
        <w:widowControl w:val="0"/>
        <w:autoSpaceDE w:val="0"/>
        <w:autoSpaceDN w:val="0"/>
        <w:adjustRightInd w:val="0"/>
        <w:ind w:firstLine="720"/>
        <w:jc w:val="center"/>
      </w:pPr>
      <w:r w:rsidRPr="005E612D">
        <w:t>проведения мониторинга качества финансового менеджмента,</w:t>
      </w:r>
    </w:p>
    <w:p w:rsidR="00AB0C84" w:rsidRPr="005E612D" w:rsidRDefault="00AB0C84" w:rsidP="00AB0C84">
      <w:pPr>
        <w:widowControl w:val="0"/>
        <w:autoSpaceDE w:val="0"/>
        <w:autoSpaceDN w:val="0"/>
        <w:adjustRightInd w:val="0"/>
        <w:ind w:firstLine="720"/>
        <w:jc w:val="center"/>
      </w:pPr>
      <w:proofErr w:type="gramStart"/>
      <w:r w:rsidRPr="005E612D">
        <w:t>осуществляемого</w:t>
      </w:r>
      <w:proofErr w:type="gramEnd"/>
      <w:r w:rsidRPr="005E612D">
        <w:t xml:space="preserve"> главными администраторами бюджетных средств </w:t>
      </w:r>
    </w:p>
    <w:p w:rsidR="00AB0C84" w:rsidRPr="005E612D" w:rsidRDefault="00AB0C84" w:rsidP="00AB0C84">
      <w:pPr>
        <w:widowControl w:val="0"/>
        <w:autoSpaceDE w:val="0"/>
        <w:autoSpaceDN w:val="0"/>
        <w:adjustRightInd w:val="0"/>
        <w:ind w:firstLine="720"/>
        <w:jc w:val="center"/>
      </w:pPr>
      <w:r w:rsidRPr="005E612D">
        <w:t>Кемского муниципального района</w:t>
      </w:r>
    </w:p>
    <w:p w:rsidR="00AB0C84" w:rsidRPr="005E612D" w:rsidRDefault="00AB0C84" w:rsidP="00AB0C84">
      <w:pPr>
        <w:widowControl w:val="0"/>
        <w:autoSpaceDE w:val="0"/>
        <w:autoSpaceDN w:val="0"/>
        <w:adjustRightInd w:val="0"/>
        <w:ind w:firstLine="720"/>
        <w:jc w:val="center"/>
      </w:pPr>
    </w:p>
    <w:p w:rsidR="00AB0C84" w:rsidRPr="005E612D" w:rsidRDefault="00AB0C84" w:rsidP="00AB0C84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center"/>
      </w:pPr>
      <w:r w:rsidRPr="005E612D">
        <w:t>Общие положения</w:t>
      </w:r>
    </w:p>
    <w:p w:rsidR="00AB0C84" w:rsidRPr="00AB0C84" w:rsidRDefault="00AB0C84" w:rsidP="00AB0C84">
      <w:pPr>
        <w:widowControl w:val="0"/>
        <w:autoSpaceDE w:val="0"/>
        <w:autoSpaceDN w:val="0"/>
        <w:adjustRightInd w:val="0"/>
        <w:ind w:firstLine="720"/>
        <w:jc w:val="center"/>
      </w:pPr>
    </w:p>
    <w:p w:rsidR="00C27E9F" w:rsidRDefault="00C27E9F" w:rsidP="004052A8">
      <w:pPr>
        <w:widowControl w:val="0"/>
        <w:numPr>
          <w:ilvl w:val="1"/>
          <w:numId w:val="2"/>
        </w:numPr>
        <w:autoSpaceDE w:val="0"/>
        <w:autoSpaceDN w:val="0"/>
        <w:adjustRightInd w:val="0"/>
        <w:ind w:hanging="513"/>
        <w:contextualSpacing/>
        <w:jc w:val="both"/>
      </w:pPr>
      <w:r>
        <w:t xml:space="preserve">Настоящий </w:t>
      </w:r>
      <w:r w:rsidR="003937D2">
        <w:t>П</w:t>
      </w:r>
      <w:r>
        <w:t>орядок определяет правила:</w:t>
      </w:r>
    </w:p>
    <w:p w:rsidR="00C27E9F" w:rsidRDefault="004052A8" w:rsidP="004052A8">
      <w:pPr>
        <w:widowControl w:val="0"/>
        <w:autoSpaceDE w:val="0"/>
        <w:autoSpaceDN w:val="0"/>
        <w:adjustRightInd w:val="0"/>
        <w:contextualSpacing/>
        <w:jc w:val="both"/>
      </w:pPr>
      <w:r>
        <w:tab/>
      </w:r>
      <w:r w:rsidR="00C27E9F">
        <w:t>- расчета и анализа значений показателей каче</w:t>
      </w:r>
      <w:r w:rsidR="00B3500F">
        <w:t>ства финансового менеджмента, осуществляемого главными администраторами бюджетных средств Кемского муниципального района (далее, соответственно – мониторинг, ГАБС);</w:t>
      </w:r>
    </w:p>
    <w:p w:rsidR="00B3500F" w:rsidRDefault="004052A8" w:rsidP="004052A8">
      <w:pPr>
        <w:widowControl w:val="0"/>
        <w:autoSpaceDE w:val="0"/>
        <w:autoSpaceDN w:val="0"/>
        <w:adjustRightInd w:val="0"/>
        <w:contextualSpacing/>
        <w:jc w:val="both"/>
      </w:pPr>
      <w:r>
        <w:tab/>
      </w:r>
      <w:r w:rsidR="00B3500F">
        <w:t>- формирования и представления информации, необходимой для проведения мониторинга;</w:t>
      </w:r>
    </w:p>
    <w:p w:rsidR="00B3500F" w:rsidRDefault="004052A8" w:rsidP="004052A8">
      <w:pPr>
        <w:widowControl w:val="0"/>
        <w:autoSpaceDE w:val="0"/>
        <w:autoSpaceDN w:val="0"/>
        <w:adjustRightInd w:val="0"/>
        <w:contextualSpacing/>
        <w:jc w:val="both"/>
      </w:pPr>
      <w:r>
        <w:tab/>
      </w:r>
      <w:r w:rsidR="00B3500F">
        <w:t>- формирования и представления отчета о результатах мониторинга, а так же способы использования информации, содержащейся в отчете.</w:t>
      </w:r>
    </w:p>
    <w:p w:rsidR="004052A8" w:rsidRPr="004052A8" w:rsidRDefault="004052A8" w:rsidP="004052A8">
      <w:pPr>
        <w:widowControl w:val="0"/>
        <w:autoSpaceDE w:val="0"/>
        <w:autoSpaceDN w:val="0"/>
        <w:adjustRightInd w:val="0"/>
        <w:contextualSpacing/>
        <w:jc w:val="both"/>
      </w:pPr>
      <w:r>
        <w:tab/>
        <w:t xml:space="preserve">1.2. </w:t>
      </w:r>
      <w:r w:rsidRPr="004052A8">
        <w:t>Под финансовым менеджментом понимается организация и исполнение ГАБС (и подведомственными ему муниципальными учреждениями) бюджетных процедур в целях исполнения бюджетных полномочий.</w:t>
      </w:r>
    </w:p>
    <w:p w:rsidR="004052A8" w:rsidRDefault="004052A8" w:rsidP="004052A8">
      <w:pPr>
        <w:widowControl w:val="0"/>
        <w:autoSpaceDE w:val="0"/>
        <w:autoSpaceDN w:val="0"/>
        <w:adjustRightInd w:val="0"/>
        <w:contextualSpacing/>
        <w:jc w:val="both"/>
      </w:pPr>
      <w:r>
        <w:tab/>
      </w:r>
      <w:r w:rsidRPr="004052A8">
        <w:t>1.3. Мониторинг, включающий мониторинг качества</w:t>
      </w:r>
      <w:r w:rsidR="002860E8">
        <w:t xml:space="preserve"> исполнения бюджетных полномочий, качества управления активами, осуществления закупок товаров, работ и услуг для обеспечения муниципальных нужд, проводится </w:t>
      </w:r>
      <w:r w:rsidR="005E612D">
        <w:t>финансовым у</w:t>
      </w:r>
      <w:r w:rsidR="000C5E93">
        <w:t xml:space="preserve">правлением администрации Кемского муниципального </w:t>
      </w:r>
      <w:r w:rsidR="003937D2">
        <w:t>района</w:t>
      </w:r>
      <w:r w:rsidR="005E612D">
        <w:t xml:space="preserve"> (далее</w:t>
      </w:r>
      <w:r w:rsidR="003937D2">
        <w:t xml:space="preserve"> -</w:t>
      </w:r>
      <w:r w:rsidR="005E612D">
        <w:t xml:space="preserve"> финансовое управление)</w:t>
      </w:r>
      <w:r w:rsidR="000C5E93">
        <w:t>.</w:t>
      </w:r>
    </w:p>
    <w:p w:rsidR="000C5E93" w:rsidRPr="00F45015" w:rsidRDefault="000C5E93" w:rsidP="004052A8">
      <w:pPr>
        <w:widowControl w:val="0"/>
        <w:autoSpaceDE w:val="0"/>
        <w:autoSpaceDN w:val="0"/>
        <w:adjustRightInd w:val="0"/>
        <w:contextualSpacing/>
        <w:jc w:val="both"/>
        <w:rPr>
          <w:highlight w:val="yellow"/>
        </w:rPr>
      </w:pPr>
      <w:r>
        <w:tab/>
      </w:r>
      <w:r w:rsidR="005E612D" w:rsidRPr="005E612D">
        <w:t>Начальник</w:t>
      </w:r>
      <w:r w:rsidRPr="005E612D">
        <w:t xml:space="preserve"> </w:t>
      </w:r>
      <w:r w:rsidR="005E612D" w:rsidRPr="005E612D">
        <w:t>ф</w:t>
      </w:r>
      <w:r w:rsidRPr="005E612D">
        <w:t>инансового управл</w:t>
      </w:r>
      <w:r w:rsidR="005E612D" w:rsidRPr="005E612D">
        <w:t>ения самостоятельно определяет</w:t>
      </w:r>
      <w:r w:rsidRPr="005E612D">
        <w:t xml:space="preserve"> должностное лицо, ответственное за проведение мониторинга</w:t>
      </w:r>
      <w:r w:rsidR="005B7038" w:rsidRPr="005E612D">
        <w:t>.</w:t>
      </w:r>
    </w:p>
    <w:p w:rsidR="00A51B08" w:rsidRPr="00A51B08" w:rsidRDefault="005B7038" w:rsidP="004052A8">
      <w:pPr>
        <w:widowControl w:val="0"/>
        <w:autoSpaceDE w:val="0"/>
        <w:autoSpaceDN w:val="0"/>
        <w:adjustRightInd w:val="0"/>
        <w:contextualSpacing/>
        <w:jc w:val="both"/>
      </w:pPr>
      <w:r w:rsidRPr="00A51B08">
        <w:tab/>
        <w:t>1.4.</w:t>
      </w:r>
      <w:r w:rsidR="004A5A04" w:rsidRPr="00A51B08">
        <w:t xml:space="preserve"> </w:t>
      </w:r>
      <w:r w:rsidR="002E3C80" w:rsidRPr="00A51B08">
        <w:t>Мониторинг</w:t>
      </w:r>
      <w:r w:rsidR="00A51B08" w:rsidRPr="00A51B08">
        <w:t xml:space="preserve"> состоит из ежеквартального и годового мониторинга. Ежеквартальный мониторинг проводится по состоянию на 1 апреля, 1 июля, 1 октября текущего финансового года нарастающим итогом с начала года. Годовой мониторинг проводится п</w:t>
      </w:r>
      <w:r w:rsidR="005E612D">
        <w:t>о</w:t>
      </w:r>
      <w:r w:rsidR="00A51B08" w:rsidRPr="00A51B08">
        <w:t xml:space="preserve"> состоянию на 1 января года, следующего за </w:t>
      </w:r>
      <w:proofErr w:type="gramStart"/>
      <w:r w:rsidR="00A51B08" w:rsidRPr="00A51B08">
        <w:t>отчетным</w:t>
      </w:r>
      <w:proofErr w:type="gramEnd"/>
      <w:r w:rsidR="00A51B08" w:rsidRPr="00A51B08">
        <w:t xml:space="preserve">. </w:t>
      </w:r>
    </w:p>
    <w:p w:rsidR="00F45015" w:rsidRDefault="00F45015" w:rsidP="003937D2">
      <w:pPr>
        <w:widowControl w:val="0"/>
        <w:autoSpaceDE w:val="0"/>
        <w:autoSpaceDN w:val="0"/>
        <w:adjustRightInd w:val="0"/>
        <w:contextualSpacing/>
        <w:jc w:val="both"/>
      </w:pPr>
      <w:r>
        <w:tab/>
        <w:t>1.5. Мониторинг проводится с целью оценки деятельности ГАБС по следующим направлениям:</w:t>
      </w:r>
    </w:p>
    <w:p w:rsidR="00F45015" w:rsidRDefault="00F45015" w:rsidP="003937D2">
      <w:pPr>
        <w:widowControl w:val="0"/>
        <w:autoSpaceDE w:val="0"/>
        <w:autoSpaceDN w:val="0"/>
        <w:adjustRightInd w:val="0"/>
        <w:contextualSpacing/>
        <w:jc w:val="both"/>
      </w:pPr>
      <w:r>
        <w:tab/>
        <w:t>1) качество планирования и обоснования бюджетных ассигнований;</w:t>
      </w:r>
    </w:p>
    <w:p w:rsidR="00F45015" w:rsidRDefault="00F45015" w:rsidP="003937D2">
      <w:pPr>
        <w:widowControl w:val="0"/>
        <w:autoSpaceDE w:val="0"/>
        <w:autoSpaceDN w:val="0"/>
        <w:adjustRightInd w:val="0"/>
        <w:contextualSpacing/>
        <w:jc w:val="both"/>
      </w:pPr>
      <w:r>
        <w:tab/>
        <w:t>2) качество исполнения бюджета;</w:t>
      </w:r>
    </w:p>
    <w:p w:rsidR="00417F99" w:rsidRDefault="00417F99" w:rsidP="003937D2">
      <w:pPr>
        <w:widowControl w:val="0"/>
        <w:autoSpaceDE w:val="0"/>
        <w:autoSpaceDN w:val="0"/>
        <w:adjustRightInd w:val="0"/>
        <w:contextualSpacing/>
        <w:jc w:val="both"/>
      </w:pPr>
      <w:r>
        <w:tab/>
        <w:t>3) качество управления обязательствами в процессе исполнения бюджета;</w:t>
      </w:r>
    </w:p>
    <w:p w:rsidR="00417F99" w:rsidRDefault="00417F99" w:rsidP="003937D2">
      <w:pPr>
        <w:widowControl w:val="0"/>
        <w:autoSpaceDE w:val="0"/>
        <w:autoSpaceDN w:val="0"/>
        <w:adjustRightInd w:val="0"/>
        <w:contextualSpacing/>
        <w:jc w:val="both"/>
      </w:pPr>
      <w:r>
        <w:tab/>
        <w:t>4) достоверность бюджетной и бухгалтерской отчётности, качество ведения учета и отчетности;</w:t>
      </w:r>
    </w:p>
    <w:p w:rsidR="00417F99" w:rsidRDefault="00417F99" w:rsidP="003937D2">
      <w:pPr>
        <w:widowControl w:val="0"/>
        <w:autoSpaceDE w:val="0"/>
        <w:autoSpaceDN w:val="0"/>
        <w:adjustRightInd w:val="0"/>
        <w:contextualSpacing/>
        <w:jc w:val="both"/>
      </w:pPr>
      <w:r>
        <w:tab/>
        <w:t>5)</w:t>
      </w:r>
      <w:r w:rsidR="00C13E87">
        <w:t xml:space="preserve"> </w:t>
      </w:r>
      <w:r>
        <w:t>качество управления активами</w:t>
      </w:r>
      <w:r w:rsidR="00B937BA">
        <w:t>;</w:t>
      </w:r>
    </w:p>
    <w:p w:rsidR="00B937BA" w:rsidRDefault="00C13E87" w:rsidP="003937D2">
      <w:pPr>
        <w:widowControl w:val="0"/>
        <w:autoSpaceDE w:val="0"/>
        <w:autoSpaceDN w:val="0"/>
        <w:adjustRightInd w:val="0"/>
        <w:contextualSpacing/>
        <w:jc w:val="both"/>
      </w:pPr>
      <w:r>
        <w:tab/>
        <w:t xml:space="preserve">6) </w:t>
      </w:r>
      <w:r w:rsidR="00B937BA">
        <w:t>качество осуществления закупок товаров</w:t>
      </w:r>
      <w:r>
        <w:t>, работ и услуг для обеспечения</w:t>
      </w:r>
      <w:r w:rsidR="003937D2">
        <w:t xml:space="preserve"> </w:t>
      </w:r>
      <w:r w:rsidR="00B937BA">
        <w:t>муниципальных нужд;</w:t>
      </w:r>
    </w:p>
    <w:p w:rsidR="00B937BA" w:rsidRDefault="00B937BA" w:rsidP="003937D2">
      <w:pPr>
        <w:widowControl w:val="0"/>
        <w:autoSpaceDE w:val="0"/>
        <w:autoSpaceDN w:val="0"/>
        <w:adjustRightInd w:val="0"/>
        <w:contextualSpacing/>
        <w:jc w:val="both"/>
      </w:pPr>
      <w:r>
        <w:tab/>
        <w:t>7) прозрачность бюджетного процесса;</w:t>
      </w:r>
    </w:p>
    <w:p w:rsidR="00B937BA" w:rsidRDefault="00C13E87" w:rsidP="003937D2">
      <w:pPr>
        <w:widowControl w:val="0"/>
        <w:autoSpaceDE w:val="0"/>
        <w:autoSpaceDN w:val="0"/>
        <w:adjustRightInd w:val="0"/>
        <w:contextualSpacing/>
        <w:jc w:val="both"/>
      </w:pPr>
      <w:r>
        <w:tab/>
        <w:t>8) организация системы контроля;</w:t>
      </w:r>
    </w:p>
    <w:p w:rsidR="00C13E87" w:rsidRDefault="00C13E87" w:rsidP="003937D2">
      <w:pPr>
        <w:widowControl w:val="0"/>
        <w:autoSpaceDE w:val="0"/>
        <w:autoSpaceDN w:val="0"/>
        <w:adjustRightInd w:val="0"/>
        <w:contextualSpacing/>
        <w:jc w:val="both"/>
      </w:pPr>
      <w:r>
        <w:tab/>
        <w:t>9) качество выполнения функций и полномочий учредителя муниципальных</w:t>
      </w:r>
      <w:r w:rsidR="003937D2">
        <w:t xml:space="preserve"> </w:t>
      </w:r>
      <w:r>
        <w:t>учреждений;</w:t>
      </w:r>
    </w:p>
    <w:p w:rsidR="0090011B" w:rsidRDefault="0090011B" w:rsidP="00C13E87">
      <w:pPr>
        <w:widowControl w:val="0"/>
        <w:autoSpaceDE w:val="0"/>
        <w:autoSpaceDN w:val="0"/>
        <w:adjustRightInd w:val="0"/>
        <w:contextualSpacing/>
        <w:jc w:val="both"/>
      </w:pPr>
      <w:r>
        <w:tab/>
        <w:t>10) качество исполнения бюджетных процедур во взаимосвязи с выявленными</w:t>
      </w:r>
      <w:r w:rsidR="003937D2">
        <w:t xml:space="preserve"> </w:t>
      </w:r>
      <w:r>
        <w:t>бюджетными нарушениями.</w:t>
      </w:r>
    </w:p>
    <w:p w:rsidR="0090011B" w:rsidRDefault="0090011B" w:rsidP="00C13E87">
      <w:pPr>
        <w:widowControl w:val="0"/>
        <w:autoSpaceDE w:val="0"/>
        <w:autoSpaceDN w:val="0"/>
        <w:adjustRightInd w:val="0"/>
        <w:contextualSpacing/>
        <w:jc w:val="both"/>
      </w:pPr>
      <w:r>
        <w:tab/>
        <w:t xml:space="preserve">1.6. Оценка качества финансового менеджмента ГАБС проводится </w:t>
      </w:r>
      <w:r w:rsidR="005E612D">
        <w:t>ф</w:t>
      </w:r>
      <w:r>
        <w:t xml:space="preserve">инансовым управлением на основании расчета и анализа значений показателей качества финансового менеджмента в соответствии с приложением </w:t>
      </w:r>
      <w:r w:rsidR="003937D2">
        <w:t>1</w:t>
      </w:r>
      <w:r>
        <w:t xml:space="preserve"> к настоящему П</w:t>
      </w:r>
      <w:r w:rsidR="003937D2">
        <w:t>орядку</w:t>
      </w:r>
      <w:r>
        <w:t>.</w:t>
      </w:r>
    </w:p>
    <w:p w:rsidR="0090011B" w:rsidRDefault="0090011B" w:rsidP="00C13E87">
      <w:pPr>
        <w:widowControl w:val="0"/>
        <w:autoSpaceDE w:val="0"/>
        <w:autoSpaceDN w:val="0"/>
        <w:adjustRightInd w:val="0"/>
        <w:contextualSpacing/>
        <w:jc w:val="both"/>
      </w:pPr>
      <w:r>
        <w:lastRenderedPageBreak/>
        <w:tab/>
        <w:t>Показатели рассчитываются нарастающим итогом за отчетный период.</w:t>
      </w:r>
    </w:p>
    <w:p w:rsidR="005E612D" w:rsidRDefault="005E612D" w:rsidP="00C13E87">
      <w:pPr>
        <w:widowControl w:val="0"/>
        <w:autoSpaceDE w:val="0"/>
        <w:autoSpaceDN w:val="0"/>
        <w:adjustRightInd w:val="0"/>
        <w:contextualSpacing/>
        <w:jc w:val="both"/>
      </w:pPr>
    </w:p>
    <w:p w:rsidR="00400C92" w:rsidRDefault="00400C92" w:rsidP="00C13E87">
      <w:pPr>
        <w:widowControl w:val="0"/>
        <w:autoSpaceDE w:val="0"/>
        <w:autoSpaceDN w:val="0"/>
        <w:adjustRightInd w:val="0"/>
        <w:contextualSpacing/>
        <w:jc w:val="both"/>
      </w:pPr>
    </w:p>
    <w:p w:rsidR="00AF0525" w:rsidRPr="005E612D" w:rsidRDefault="00D44B59" w:rsidP="00400C92">
      <w:pPr>
        <w:keepNext/>
        <w:jc w:val="center"/>
        <w:outlineLvl w:val="0"/>
      </w:pPr>
      <w:r w:rsidRPr="005E612D">
        <w:t>2. Порядок расчета и анализа значений показателей качества финансового менеджмента, формирования и предоставления информации, необходимой для проведения мониторинга</w:t>
      </w:r>
    </w:p>
    <w:p w:rsidR="00400C92" w:rsidRPr="00400C92" w:rsidRDefault="00400C92" w:rsidP="00400C9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0"/>
        </w:rPr>
      </w:pPr>
    </w:p>
    <w:p w:rsidR="00AF0525" w:rsidRPr="00AF0525" w:rsidRDefault="00AF0525" w:rsidP="00DF0D0E">
      <w:pPr>
        <w:widowControl w:val="0"/>
        <w:autoSpaceDE w:val="0"/>
        <w:autoSpaceDN w:val="0"/>
        <w:adjustRightInd w:val="0"/>
        <w:ind w:firstLine="720"/>
        <w:jc w:val="center"/>
      </w:pPr>
      <w:r w:rsidRPr="00AF0525">
        <w:t>2.1. Оценка каждого показателя проводится по шкале от 1 до 5 баллов.</w:t>
      </w:r>
    </w:p>
    <w:p w:rsidR="00AF0525" w:rsidRPr="00AF0525" w:rsidRDefault="00AF0525" w:rsidP="00AF0525">
      <w:pPr>
        <w:widowControl w:val="0"/>
        <w:autoSpaceDE w:val="0"/>
        <w:autoSpaceDN w:val="0"/>
        <w:adjustRightInd w:val="0"/>
        <w:ind w:firstLine="720"/>
        <w:jc w:val="both"/>
      </w:pPr>
      <w:r w:rsidRPr="00AF0525">
        <w:t>2.2. Значение рейтинговой оценки</w:t>
      </w:r>
      <w:r w:rsidR="00C574F5">
        <w:t xml:space="preserve"> </w:t>
      </w:r>
      <w:r w:rsidRPr="00AF0525">
        <w:t xml:space="preserve">ГАБС получается путем суммирования  значений каждого показателя. Максимальное значение составляет </w:t>
      </w:r>
      <w:r w:rsidR="000359E0">
        <w:t>95</w:t>
      </w:r>
      <w:r w:rsidRPr="00AF0525">
        <w:t xml:space="preserve"> баллов, минимальное  - </w:t>
      </w:r>
      <w:r w:rsidR="000359E0">
        <w:t>19</w:t>
      </w:r>
      <w:r w:rsidRPr="00AF0525">
        <w:t xml:space="preserve"> баллов.</w:t>
      </w:r>
    </w:p>
    <w:p w:rsidR="00AF0525" w:rsidRPr="00AF0525" w:rsidRDefault="00AF0525" w:rsidP="00AF0525">
      <w:pPr>
        <w:widowControl w:val="0"/>
        <w:autoSpaceDE w:val="0"/>
        <w:autoSpaceDN w:val="0"/>
        <w:adjustRightInd w:val="0"/>
        <w:ind w:firstLine="720"/>
        <w:jc w:val="both"/>
      </w:pPr>
      <w:r w:rsidRPr="00AF0525">
        <w:t>В случае отсутствия возможности проведения оценки</w:t>
      </w:r>
      <w:r w:rsidR="00C574F5">
        <w:t xml:space="preserve"> </w:t>
      </w:r>
      <w:r w:rsidRPr="00AF0525">
        <w:t>ГАБС по отдельному показателю, значение показателя за отчетный период принимается на уровне 5 баллов.</w:t>
      </w:r>
    </w:p>
    <w:p w:rsidR="00AF0525" w:rsidRPr="00AF0525" w:rsidRDefault="00AF0525" w:rsidP="00AF0525">
      <w:pPr>
        <w:widowControl w:val="0"/>
        <w:autoSpaceDE w:val="0"/>
        <w:autoSpaceDN w:val="0"/>
        <w:adjustRightInd w:val="0"/>
        <w:ind w:firstLine="720"/>
        <w:jc w:val="both"/>
      </w:pPr>
      <w:r w:rsidRPr="00AF0525">
        <w:t>2.3. К</w:t>
      </w:r>
      <w:r w:rsidR="00C574F5">
        <w:t xml:space="preserve">ачество финансового менеджмента </w:t>
      </w:r>
      <w:r w:rsidRPr="00AF0525">
        <w:t>ГАБС в зависимости от рейтинговой оценки:</w:t>
      </w:r>
    </w:p>
    <w:p w:rsidR="00AF0525" w:rsidRPr="00AF0525" w:rsidRDefault="00AF0525" w:rsidP="00AF0525">
      <w:pPr>
        <w:widowControl w:val="0"/>
        <w:autoSpaceDE w:val="0"/>
        <w:autoSpaceDN w:val="0"/>
        <w:adjustRightInd w:val="0"/>
        <w:ind w:firstLine="720"/>
        <w:jc w:val="both"/>
      </w:pPr>
      <w:r w:rsidRPr="00AF0525">
        <w:t xml:space="preserve">от </w:t>
      </w:r>
      <w:r w:rsidR="000359E0">
        <w:t>19</w:t>
      </w:r>
      <w:r w:rsidRPr="00AF0525">
        <w:t xml:space="preserve"> до </w:t>
      </w:r>
      <w:r w:rsidR="000359E0">
        <w:t>48</w:t>
      </w:r>
      <w:r w:rsidRPr="00AF0525">
        <w:t xml:space="preserve"> баллов – низкий уровень;</w:t>
      </w:r>
    </w:p>
    <w:p w:rsidR="00AF0525" w:rsidRPr="00AF0525" w:rsidRDefault="00AF0525" w:rsidP="00AF0525">
      <w:pPr>
        <w:widowControl w:val="0"/>
        <w:autoSpaceDE w:val="0"/>
        <w:autoSpaceDN w:val="0"/>
        <w:adjustRightInd w:val="0"/>
        <w:ind w:firstLine="720"/>
        <w:jc w:val="both"/>
      </w:pPr>
      <w:r w:rsidRPr="00AF0525">
        <w:t xml:space="preserve">от </w:t>
      </w:r>
      <w:r w:rsidR="000359E0">
        <w:t>48</w:t>
      </w:r>
      <w:r w:rsidRPr="00AF0525">
        <w:t xml:space="preserve"> до </w:t>
      </w:r>
      <w:r w:rsidR="000359E0">
        <w:t>70</w:t>
      </w:r>
      <w:r w:rsidRPr="00AF0525">
        <w:t xml:space="preserve"> баллов – средний уровень;</w:t>
      </w:r>
    </w:p>
    <w:p w:rsidR="00AF0525" w:rsidRPr="00AF0525" w:rsidRDefault="00AF0525" w:rsidP="00AF0525">
      <w:pPr>
        <w:widowControl w:val="0"/>
        <w:autoSpaceDE w:val="0"/>
        <w:autoSpaceDN w:val="0"/>
        <w:adjustRightInd w:val="0"/>
        <w:ind w:firstLine="720"/>
        <w:jc w:val="both"/>
      </w:pPr>
      <w:r w:rsidRPr="00AF0525">
        <w:t xml:space="preserve">от </w:t>
      </w:r>
      <w:r w:rsidR="000359E0">
        <w:t>70</w:t>
      </w:r>
      <w:r w:rsidRPr="00AF0525">
        <w:t xml:space="preserve"> до </w:t>
      </w:r>
      <w:r w:rsidR="000359E0">
        <w:t>85</w:t>
      </w:r>
      <w:r w:rsidRPr="00AF0525">
        <w:t xml:space="preserve"> баллов – уровень выше среднего;</w:t>
      </w:r>
    </w:p>
    <w:p w:rsidR="00AF0525" w:rsidRPr="00AF0525" w:rsidRDefault="00AF0525" w:rsidP="00AF0525">
      <w:pPr>
        <w:widowControl w:val="0"/>
        <w:autoSpaceDE w:val="0"/>
        <w:autoSpaceDN w:val="0"/>
        <w:adjustRightInd w:val="0"/>
        <w:ind w:firstLine="720"/>
        <w:jc w:val="both"/>
      </w:pPr>
      <w:r w:rsidRPr="00AF0525">
        <w:t xml:space="preserve">от </w:t>
      </w:r>
      <w:r w:rsidR="000359E0">
        <w:t>85</w:t>
      </w:r>
      <w:r w:rsidRPr="00AF0525">
        <w:t xml:space="preserve"> до </w:t>
      </w:r>
      <w:r w:rsidR="000359E0">
        <w:t>95</w:t>
      </w:r>
      <w:r w:rsidRPr="00AF0525">
        <w:t xml:space="preserve"> баллов – высокий уровень.</w:t>
      </w:r>
    </w:p>
    <w:p w:rsidR="00AF0525" w:rsidRPr="00AF0525" w:rsidRDefault="00AF0525" w:rsidP="00AF0525">
      <w:pPr>
        <w:widowControl w:val="0"/>
        <w:autoSpaceDE w:val="0"/>
        <w:autoSpaceDN w:val="0"/>
        <w:adjustRightInd w:val="0"/>
        <w:ind w:firstLine="720"/>
        <w:jc w:val="both"/>
      </w:pPr>
      <w:r w:rsidRPr="00AF0525">
        <w:t xml:space="preserve">2.4. Результаты расчета и значение рейтинговой оценки качества финансового менеджмента ГАБС согласовываются </w:t>
      </w:r>
      <w:r w:rsidR="00AB5CB3">
        <w:t>начальнико</w:t>
      </w:r>
      <w:r w:rsidR="004B4C3D">
        <w:t>м</w:t>
      </w:r>
      <w:r w:rsidRPr="00AF0525">
        <w:t xml:space="preserve"> </w:t>
      </w:r>
      <w:r w:rsidR="00AB5CB3">
        <w:t>ф</w:t>
      </w:r>
      <w:r w:rsidRPr="00AF0525">
        <w:t xml:space="preserve">инансового управления, доводятся до ГАБС письмом и по решению </w:t>
      </w:r>
      <w:r w:rsidR="00686CB3">
        <w:t>г</w:t>
      </w:r>
      <w:r w:rsidRPr="00AF0525">
        <w:t xml:space="preserve">лавы </w:t>
      </w:r>
      <w:r w:rsidR="00686CB3">
        <w:t>а</w:t>
      </w:r>
      <w:r w:rsidRPr="00AF0525">
        <w:t>дминистрации</w:t>
      </w:r>
      <w:r w:rsidR="003937D2">
        <w:t xml:space="preserve"> Кемского</w:t>
      </w:r>
      <w:r w:rsidRPr="00AF0525">
        <w:t xml:space="preserve"> муниципального</w:t>
      </w:r>
      <w:r w:rsidR="003937D2">
        <w:t xml:space="preserve"> района</w:t>
      </w:r>
      <w:r w:rsidRPr="00AF0525">
        <w:t xml:space="preserve"> публикуются на официальном сайте</w:t>
      </w:r>
      <w:r w:rsidR="00686CB3">
        <w:t xml:space="preserve"> а</w:t>
      </w:r>
      <w:r w:rsidRPr="00AF0525">
        <w:t xml:space="preserve">дминистрации в виде отчета, составленного по форме в соответствии с приложением 2 к настоящему Порядку. </w:t>
      </w:r>
    </w:p>
    <w:p w:rsidR="00AF0525" w:rsidRPr="00AF0525" w:rsidRDefault="00AF0525" w:rsidP="00AF0525">
      <w:pPr>
        <w:widowControl w:val="0"/>
        <w:autoSpaceDE w:val="0"/>
        <w:autoSpaceDN w:val="0"/>
        <w:adjustRightInd w:val="0"/>
        <w:ind w:firstLine="720"/>
        <w:jc w:val="both"/>
      </w:pPr>
      <w:r w:rsidRPr="00AF0525">
        <w:t>2.5. ГАБС, получивший в результате мониторинга оценки «низкий уровень» или «средний уровень»,</w:t>
      </w:r>
      <w:r w:rsidR="004B4C3D">
        <w:t xml:space="preserve"> </w:t>
      </w:r>
      <w:r w:rsidRPr="00AF0525">
        <w:t xml:space="preserve"> в срок до 1 июня текущего финансового года составляет и представляет</w:t>
      </w:r>
      <w:r w:rsidR="004B4C3D">
        <w:t xml:space="preserve"> должностному лицу финансового управления, ответственному за проведение мониторинга,</w:t>
      </w:r>
      <w:r w:rsidRPr="00AF0525">
        <w:t xml:space="preserve"> план мероприятий по повышению качества финансового менеджмента на текущий финансовый год (далее – план мероприятий) с указанием следующей информации:</w:t>
      </w:r>
    </w:p>
    <w:p w:rsidR="00AF0525" w:rsidRPr="00AF0525" w:rsidRDefault="00AF0525" w:rsidP="00AF0525">
      <w:pPr>
        <w:widowControl w:val="0"/>
        <w:autoSpaceDE w:val="0"/>
        <w:autoSpaceDN w:val="0"/>
        <w:adjustRightInd w:val="0"/>
        <w:ind w:firstLine="720"/>
        <w:jc w:val="both"/>
      </w:pPr>
      <w:r w:rsidRPr="00AF0525">
        <w:t>показатель качества финансового менеджмента, на улучшение которого направлено мероприятие;</w:t>
      </w:r>
    </w:p>
    <w:p w:rsidR="00AF0525" w:rsidRPr="00AF0525" w:rsidRDefault="00AF0525" w:rsidP="00AF0525">
      <w:pPr>
        <w:widowControl w:val="0"/>
        <w:autoSpaceDE w:val="0"/>
        <w:autoSpaceDN w:val="0"/>
        <w:adjustRightInd w:val="0"/>
        <w:ind w:firstLine="720"/>
        <w:jc w:val="both"/>
      </w:pPr>
      <w:r w:rsidRPr="00AF0525">
        <w:t>наименование мероприятия, срок и планируемый результат выполнения мероприятия;</w:t>
      </w:r>
    </w:p>
    <w:p w:rsidR="00AF0525" w:rsidRPr="00AF0525" w:rsidRDefault="00AF0525" w:rsidP="00AF0525">
      <w:pPr>
        <w:widowControl w:val="0"/>
        <w:autoSpaceDE w:val="0"/>
        <w:autoSpaceDN w:val="0"/>
        <w:adjustRightInd w:val="0"/>
        <w:ind w:firstLine="720"/>
        <w:jc w:val="both"/>
      </w:pPr>
      <w:r w:rsidRPr="00AF0525">
        <w:t>должностное лицо, ответственное за проведение мероприятия.</w:t>
      </w:r>
    </w:p>
    <w:p w:rsidR="00AF0525" w:rsidRPr="00AF0525" w:rsidRDefault="00AF0525" w:rsidP="00AF0525">
      <w:pPr>
        <w:widowControl w:val="0"/>
        <w:autoSpaceDE w:val="0"/>
        <w:autoSpaceDN w:val="0"/>
        <w:adjustRightInd w:val="0"/>
        <w:ind w:firstLine="720"/>
        <w:jc w:val="both"/>
      </w:pPr>
      <w:r w:rsidRPr="00AF0525">
        <w:t xml:space="preserve">2.6. Уполномоченный сотрудник </w:t>
      </w:r>
      <w:r w:rsidR="004B4C3D">
        <w:t>ф</w:t>
      </w:r>
      <w:r w:rsidRPr="00AF0525">
        <w:t>инансового управления в течение 10 рабочих дней рассматривает план мероприятий и по итогам рассмотрения принимает решение о</w:t>
      </w:r>
      <w:r w:rsidR="00C574F5">
        <w:t xml:space="preserve"> направлении на </w:t>
      </w:r>
      <w:r w:rsidRPr="00AF0525">
        <w:t>согласова</w:t>
      </w:r>
      <w:r w:rsidR="00C574F5">
        <w:t>ние начальнику финансового управления</w:t>
      </w:r>
      <w:r w:rsidRPr="00AF0525">
        <w:t xml:space="preserve"> или направлении на доработку. </w:t>
      </w:r>
    </w:p>
    <w:p w:rsidR="00AF0525" w:rsidRPr="00AF0525" w:rsidRDefault="00AF0525" w:rsidP="00AF0525">
      <w:pPr>
        <w:widowControl w:val="0"/>
        <w:autoSpaceDE w:val="0"/>
        <w:autoSpaceDN w:val="0"/>
        <w:adjustRightInd w:val="0"/>
        <w:ind w:firstLine="720"/>
        <w:jc w:val="both"/>
      </w:pPr>
      <w:r w:rsidRPr="00AF0525">
        <w:t>Рассмотрение доработанного ГАБС плана мероприятий осуществляется уполномоченным сотрудником</w:t>
      </w:r>
      <w:r w:rsidR="001628CC">
        <w:t xml:space="preserve"> ф</w:t>
      </w:r>
      <w:r w:rsidRPr="00AF0525">
        <w:t>инансового управления в течение 5 рабочих дней.</w:t>
      </w:r>
    </w:p>
    <w:p w:rsidR="00AF0525" w:rsidRPr="00AF0525" w:rsidRDefault="00AF0525" w:rsidP="00AF0525">
      <w:pPr>
        <w:widowControl w:val="0"/>
        <w:autoSpaceDE w:val="0"/>
        <w:autoSpaceDN w:val="0"/>
        <w:adjustRightInd w:val="0"/>
        <w:ind w:firstLine="720"/>
        <w:jc w:val="both"/>
      </w:pPr>
      <w:r w:rsidRPr="00AF0525">
        <w:t xml:space="preserve">Согласованный </w:t>
      </w:r>
      <w:r w:rsidR="00C251B3">
        <w:t>начальником</w:t>
      </w:r>
      <w:r w:rsidRPr="00AF0525">
        <w:t xml:space="preserve"> </w:t>
      </w:r>
      <w:r w:rsidR="00C251B3">
        <w:t>ф</w:t>
      </w:r>
      <w:r w:rsidRPr="00AF0525">
        <w:t xml:space="preserve">инансового управления план мероприятий </w:t>
      </w:r>
      <w:r w:rsidRPr="00C574F5">
        <w:t>направляется для утверждения</w:t>
      </w:r>
      <w:r w:rsidR="00C574F5" w:rsidRPr="00C574F5">
        <w:t xml:space="preserve"> </w:t>
      </w:r>
      <w:r w:rsidRPr="00C574F5">
        <w:t xml:space="preserve"> </w:t>
      </w:r>
      <w:r w:rsidR="00660D30" w:rsidRPr="00C574F5">
        <w:t>ГАБС</w:t>
      </w:r>
      <w:r w:rsidR="00C574F5" w:rsidRPr="00C574F5">
        <w:t>.</w:t>
      </w:r>
    </w:p>
    <w:p w:rsidR="00AF0525" w:rsidRPr="00AF0525" w:rsidRDefault="00AF0525" w:rsidP="00AF0525">
      <w:pPr>
        <w:widowControl w:val="0"/>
        <w:autoSpaceDE w:val="0"/>
        <w:autoSpaceDN w:val="0"/>
        <w:adjustRightInd w:val="0"/>
        <w:ind w:firstLine="720"/>
        <w:jc w:val="both"/>
      </w:pPr>
      <w:r w:rsidRPr="00AF0525">
        <w:t>2.</w:t>
      </w:r>
      <w:r w:rsidR="00660D30">
        <w:t>7</w:t>
      </w:r>
      <w:r w:rsidRPr="00AF0525">
        <w:t xml:space="preserve">. ГАБС не позднее 1 февраля года, следующего </w:t>
      </w:r>
      <w:proofErr w:type="gramStart"/>
      <w:r w:rsidRPr="00AF0525">
        <w:t>за</w:t>
      </w:r>
      <w:proofErr w:type="gramEnd"/>
      <w:r w:rsidRPr="00AF0525">
        <w:t xml:space="preserve"> </w:t>
      </w:r>
      <w:proofErr w:type="gramStart"/>
      <w:r w:rsidRPr="00AF0525">
        <w:t>отчетным</w:t>
      </w:r>
      <w:proofErr w:type="gramEnd"/>
      <w:r w:rsidRPr="00AF0525">
        <w:t xml:space="preserve">, составляет и представляет в </w:t>
      </w:r>
      <w:r w:rsidR="00660D30">
        <w:t>ф</w:t>
      </w:r>
      <w:r w:rsidRPr="00AF0525">
        <w:t>инансово</w:t>
      </w:r>
      <w:r w:rsidR="00660D30">
        <w:t>е</w:t>
      </w:r>
      <w:r w:rsidRPr="00AF0525">
        <w:t xml:space="preserve"> управлени</w:t>
      </w:r>
      <w:r w:rsidR="00660D30">
        <w:t>е</w:t>
      </w:r>
      <w:r w:rsidRPr="00AF0525">
        <w:t xml:space="preserve"> отчет о выполнении плана мероприятий по повышению качества финансового менеджмента (далее – отчет), с указанием следующей информации:</w:t>
      </w:r>
    </w:p>
    <w:p w:rsidR="00AF0525" w:rsidRPr="00AF0525" w:rsidRDefault="00AF0525" w:rsidP="00AF0525">
      <w:pPr>
        <w:widowControl w:val="0"/>
        <w:autoSpaceDE w:val="0"/>
        <w:autoSpaceDN w:val="0"/>
        <w:adjustRightInd w:val="0"/>
        <w:ind w:firstLine="720"/>
        <w:jc w:val="both"/>
      </w:pPr>
      <w:r w:rsidRPr="00AF0525">
        <w:t>показатель качества финансового менеджмента, на улучшение которого направлено мероприятие;</w:t>
      </w:r>
    </w:p>
    <w:p w:rsidR="00AF0525" w:rsidRPr="00AF0525" w:rsidRDefault="00AF0525" w:rsidP="00AF0525">
      <w:pPr>
        <w:widowControl w:val="0"/>
        <w:autoSpaceDE w:val="0"/>
        <w:autoSpaceDN w:val="0"/>
        <w:adjustRightInd w:val="0"/>
        <w:ind w:firstLine="720"/>
        <w:jc w:val="both"/>
      </w:pPr>
      <w:r w:rsidRPr="00AF0525">
        <w:t>наименование мероприятия, срок достижения результата по плану мероприятий, результат выполнения мероприятия по плану мероприятий;</w:t>
      </w:r>
    </w:p>
    <w:p w:rsidR="00AF0525" w:rsidRPr="00AF0525" w:rsidRDefault="00AF0525" w:rsidP="00AF0525">
      <w:pPr>
        <w:widowControl w:val="0"/>
        <w:autoSpaceDE w:val="0"/>
        <w:autoSpaceDN w:val="0"/>
        <w:adjustRightInd w:val="0"/>
        <w:ind w:firstLine="720"/>
        <w:jc w:val="both"/>
      </w:pPr>
      <w:r w:rsidRPr="00AF0525">
        <w:t>фактический срок достижения и фактическое значение результата выполнения мероприятия (или информация об отмене мероприятия, отсутствии результата);</w:t>
      </w:r>
    </w:p>
    <w:p w:rsidR="00AF0525" w:rsidRPr="00AF0525" w:rsidRDefault="00AF0525" w:rsidP="00AF0525">
      <w:pPr>
        <w:widowControl w:val="0"/>
        <w:autoSpaceDE w:val="0"/>
        <w:autoSpaceDN w:val="0"/>
        <w:adjustRightInd w:val="0"/>
        <w:ind w:firstLine="720"/>
        <w:jc w:val="both"/>
      </w:pPr>
      <w:r w:rsidRPr="00AF0525">
        <w:t xml:space="preserve">причины отмены мероприятия, </w:t>
      </w:r>
      <w:proofErr w:type="spellStart"/>
      <w:r w:rsidRPr="00AF0525">
        <w:t>недостижения</w:t>
      </w:r>
      <w:proofErr w:type="spellEnd"/>
      <w:r w:rsidRPr="00AF0525">
        <w:t xml:space="preserve"> результата;</w:t>
      </w:r>
    </w:p>
    <w:p w:rsidR="00AF0525" w:rsidRPr="00AF0525" w:rsidRDefault="00AF0525" w:rsidP="00AF0525">
      <w:pPr>
        <w:widowControl w:val="0"/>
        <w:autoSpaceDE w:val="0"/>
        <w:autoSpaceDN w:val="0"/>
        <w:adjustRightInd w:val="0"/>
        <w:ind w:firstLine="720"/>
        <w:jc w:val="both"/>
      </w:pPr>
      <w:r w:rsidRPr="00AF0525">
        <w:t xml:space="preserve">должностное лицо, ответственное за проведение мероприятия. </w:t>
      </w:r>
    </w:p>
    <w:p w:rsidR="00AF0525" w:rsidRPr="00AF0525" w:rsidRDefault="00AF0525" w:rsidP="00AF0525">
      <w:pPr>
        <w:widowControl w:val="0"/>
        <w:autoSpaceDE w:val="0"/>
        <w:autoSpaceDN w:val="0"/>
        <w:adjustRightInd w:val="0"/>
        <w:ind w:firstLine="720"/>
        <w:jc w:val="both"/>
      </w:pPr>
      <w:r w:rsidRPr="00AF0525">
        <w:t xml:space="preserve">2.9 Результаты отчета используются </w:t>
      </w:r>
      <w:r w:rsidR="00660D30">
        <w:t>ф</w:t>
      </w:r>
      <w:r w:rsidRPr="00AF0525">
        <w:t>инансов</w:t>
      </w:r>
      <w:r w:rsidR="00660D30">
        <w:t>ым</w:t>
      </w:r>
      <w:r w:rsidRPr="00AF0525">
        <w:t xml:space="preserve"> управлени</w:t>
      </w:r>
      <w:r w:rsidR="00660D30">
        <w:t>ем</w:t>
      </w:r>
      <w:r w:rsidRPr="00AF0525">
        <w:t xml:space="preserve"> с целью </w:t>
      </w:r>
      <w:proofErr w:type="gramStart"/>
      <w:r w:rsidRPr="00AF0525">
        <w:t>корректировки значения рейтинговой оценки качества финансового менеджмента учреждения</w:t>
      </w:r>
      <w:proofErr w:type="gramEnd"/>
      <w:r w:rsidRPr="00AF0525">
        <w:t xml:space="preserve"> за отчетный период. </w:t>
      </w:r>
    </w:p>
    <w:p w:rsidR="00AF0525" w:rsidRPr="00AF0525" w:rsidRDefault="00AF0525" w:rsidP="00AF0525">
      <w:pPr>
        <w:widowControl w:val="0"/>
        <w:autoSpaceDE w:val="0"/>
        <w:autoSpaceDN w:val="0"/>
        <w:adjustRightInd w:val="0"/>
        <w:ind w:firstLine="720"/>
        <w:jc w:val="both"/>
      </w:pPr>
      <w:r w:rsidRPr="00AF0525">
        <w:t xml:space="preserve">К оценке показателя качества финансового менеджмента, по которому у ГАБС </w:t>
      </w:r>
      <w:r w:rsidRPr="00AF0525">
        <w:lastRenderedPageBreak/>
        <w:t xml:space="preserve">отмечено невыполнение (полное или частичное) мероприятий и (или) </w:t>
      </w:r>
      <w:proofErr w:type="spellStart"/>
      <w:r w:rsidRPr="00AF0525">
        <w:t>недостижение</w:t>
      </w:r>
      <w:proofErr w:type="spellEnd"/>
      <w:r w:rsidRPr="00AF0525">
        <w:t xml:space="preserve"> результата выполнения мероприятий по повышению качества финансового менеджмента, может быть применен дисконт в размере от 1 до 3 баллов.</w:t>
      </w:r>
    </w:p>
    <w:p w:rsidR="00AF0525" w:rsidRPr="00AF0525" w:rsidRDefault="00AF0525" w:rsidP="00AF0525">
      <w:pPr>
        <w:widowControl w:val="0"/>
        <w:autoSpaceDE w:val="0"/>
        <w:autoSpaceDN w:val="0"/>
        <w:adjustRightInd w:val="0"/>
        <w:ind w:firstLine="720"/>
        <w:jc w:val="both"/>
      </w:pPr>
      <w:r w:rsidRPr="00AF0525">
        <w:t xml:space="preserve">2.10. </w:t>
      </w:r>
      <w:proofErr w:type="gramStart"/>
      <w:r w:rsidRPr="00AF0525">
        <w:t xml:space="preserve">ГАБС, получивший в результате мониторинга качества финансового менеджмента оценку уровня «выше среднего» в срок до 1 июня текущего финансового года направляет на имя </w:t>
      </w:r>
      <w:r w:rsidR="00805B7F">
        <w:t>начальника</w:t>
      </w:r>
      <w:r w:rsidRPr="00AF0525">
        <w:t xml:space="preserve"> </w:t>
      </w:r>
      <w:r w:rsidR="00805B7F">
        <w:t>ф</w:t>
      </w:r>
      <w:r w:rsidRPr="00AF0525">
        <w:t>инансового управления письмо с пояснением причин отклонения показателей качества финансового менеджмента от максимальных значений.</w:t>
      </w:r>
      <w:proofErr w:type="gramEnd"/>
    </w:p>
    <w:p w:rsidR="00D44B59" w:rsidRPr="00D44B59" w:rsidRDefault="00D44B59" w:rsidP="00AF0525">
      <w:pPr>
        <w:widowControl w:val="0"/>
        <w:autoSpaceDE w:val="0"/>
        <w:autoSpaceDN w:val="0"/>
        <w:adjustRightInd w:val="0"/>
        <w:ind w:firstLine="720"/>
        <w:jc w:val="both"/>
      </w:pPr>
    </w:p>
    <w:p w:rsidR="00D44B59" w:rsidRDefault="00D44B59" w:rsidP="00AF0525">
      <w:pPr>
        <w:widowControl w:val="0"/>
        <w:autoSpaceDE w:val="0"/>
        <w:autoSpaceDN w:val="0"/>
        <w:adjustRightInd w:val="0"/>
        <w:contextualSpacing/>
        <w:jc w:val="both"/>
      </w:pPr>
    </w:p>
    <w:p w:rsidR="0090011B" w:rsidRDefault="0090011B" w:rsidP="00AF0525">
      <w:pPr>
        <w:widowControl w:val="0"/>
        <w:autoSpaceDE w:val="0"/>
        <w:autoSpaceDN w:val="0"/>
        <w:adjustRightInd w:val="0"/>
        <w:contextualSpacing/>
        <w:jc w:val="both"/>
      </w:pPr>
    </w:p>
    <w:p w:rsidR="00417F99" w:rsidRDefault="00417F99" w:rsidP="00AF0525">
      <w:pPr>
        <w:widowControl w:val="0"/>
        <w:autoSpaceDE w:val="0"/>
        <w:autoSpaceDN w:val="0"/>
        <w:adjustRightInd w:val="0"/>
        <w:contextualSpacing/>
        <w:jc w:val="both"/>
      </w:pPr>
    </w:p>
    <w:p w:rsidR="00F45015" w:rsidRDefault="00F45015" w:rsidP="00AF0525">
      <w:pPr>
        <w:widowControl w:val="0"/>
        <w:autoSpaceDE w:val="0"/>
        <w:autoSpaceDN w:val="0"/>
        <w:adjustRightInd w:val="0"/>
        <w:contextualSpacing/>
        <w:jc w:val="both"/>
      </w:pPr>
    </w:p>
    <w:p w:rsidR="00B3500F" w:rsidRPr="00C27E9F" w:rsidRDefault="00B3500F" w:rsidP="00AF0525">
      <w:pPr>
        <w:widowControl w:val="0"/>
        <w:autoSpaceDE w:val="0"/>
        <w:autoSpaceDN w:val="0"/>
        <w:adjustRightInd w:val="0"/>
        <w:ind w:left="1080"/>
        <w:contextualSpacing/>
        <w:jc w:val="both"/>
      </w:pPr>
    </w:p>
    <w:p w:rsidR="00AB0C84" w:rsidRPr="00AB0C84" w:rsidRDefault="00AB0C84" w:rsidP="00AF0525">
      <w:pPr>
        <w:widowControl w:val="0"/>
        <w:autoSpaceDE w:val="0"/>
        <w:autoSpaceDN w:val="0"/>
        <w:adjustRightInd w:val="0"/>
        <w:ind w:firstLine="720"/>
        <w:jc w:val="both"/>
      </w:pPr>
    </w:p>
    <w:p w:rsidR="00AB0C84" w:rsidRPr="00AB0C84" w:rsidRDefault="00AB0C84" w:rsidP="00AF0525">
      <w:pPr>
        <w:widowControl w:val="0"/>
        <w:autoSpaceDE w:val="0"/>
        <w:autoSpaceDN w:val="0"/>
        <w:adjustRightInd w:val="0"/>
        <w:ind w:firstLine="720"/>
        <w:jc w:val="both"/>
      </w:pPr>
    </w:p>
    <w:p w:rsidR="00802308" w:rsidRDefault="00802308" w:rsidP="00AF0525">
      <w:pPr>
        <w:widowControl w:val="0"/>
        <w:autoSpaceDE w:val="0"/>
        <w:autoSpaceDN w:val="0"/>
        <w:adjustRightInd w:val="0"/>
        <w:ind w:firstLine="708"/>
        <w:jc w:val="both"/>
      </w:pPr>
    </w:p>
    <w:p w:rsidR="00802308" w:rsidRDefault="00802308" w:rsidP="00AF0525">
      <w:pPr>
        <w:widowControl w:val="0"/>
        <w:autoSpaceDE w:val="0"/>
        <w:autoSpaceDN w:val="0"/>
        <w:adjustRightInd w:val="0"/>
        <w:ind w:firstLine="708"/>
        <w:jc w:val="both"/>
      </w:pPr>
    </w:p>
    <w:p w:rsidR="00802308" w:rsidRDefault="00802308" w:rsidP="00AF0525">
      <w:pPr>
        <w:widowControl w:val="0"/>
        <w:autoSpaceDE w:val="0"/>
        <w:autoSpaceDN w:val="0"/>
        <w:adjustRightInd w:val="0"/>
        <w:ind w:firstLine="708"/>
        <w:jc w:val="both"/>
      </w:pPr>
    </w:p>
    <w:p w:rsidR="00802308" w:rsidRDefault="00802308" w:rsidP="00AF0525">
      <w:pPr>
        <w:widowControl w:val="0"/>
        <w:autoSpaceDE w:val="0"/>
        <w:autoSpaceDN w:val="0"/>
        <w:adjustRightInd w:val="0"/>
        <w:ind w:firstLine="708"/>
        <w:jc w:val="both"/>
      </w:pPr>
    </w:p>
    <w:p w:rsidR="00802308" w:rsidRDefault="00802308" w:rsidP="00AF0525">
      <w:pPr>
        <w:widowControl w:val="0"/>
        <w:autoSpaceDE w:val="0"/>
        <w:autoSpaceDN w:val="0"/>
        <w:adjustRightInd w:val="0"/>
        <w:ind w:firstLine="708"/>
        <w:jc w:val="both"/>
      </w:pPr>
    </w:p>
    <w:p w:rsidR="00812D23" w:rsidRDefault="00812D23" w:rsidP="00AF0525">
      <w:pPr>
        <w:widowControl w:val="0"/>
        <w:autoSpaceDE w:val="0"/>
        <w:autoSpaceDN w:val="0"/>
        <w:adjustRightInd w:val="0"/>
        <w:jc w:val="right"/>
        <w:sectPr w:rsidR="00812D23" w:rsidSect="00DF0D0E">
          <w:pgSz w:w="11906" w:h="16838" w:code="9"/>
          <w:pgMar w:top="709" w:right="851" w:bottom="709" w:left="1418" w:header="720" w:footer="720" w:gutter="0"/>
          <w:cols w:space="720"/>
        </w:sectPr>
      </w:pPr>
    </w:p>
    <w:p w:rsidR="00AA5E76" w:rsidRPr="003714ED" w:rsidRDefault="00AA5E76">
      <w:pPr>
        <w:widowControl w:val="0"/>
        <w:autoSpaceDE w:val="0"/>
        <w:autoSpaceDN w:val="0"/>
        <w:adjustRightInd w:val="0"/>
        <w:ind w:firstLine="720"/>
        <w:jc w:val="right"/>
      </w:pPr>
      <w:bookmarkStart w:id="1" w:name="sub_1100"/>
      <w:r w:rsidRPr="003714ED">
        <w:rPr>
          <w:rFonts w:hint="eastAsia"/>
          <w:color w:val="26282F"/>
        </w:rPr>
        <w:lastRenderedPageBreak/>
        <w:t xml:space="preserve">Приложение 1 </w:t>
      </w:r>
      <w:r w:rsidRPr="003714ED">
        <w:rPr>
          <w:rFonts w:hint="eastAsia"/>
          <w:color w:val="26282F"/>
        </w:rPr>
        <w:br/>
      </w:r>
      <w:r w:rsidRPr="003714ED">
        <w:rPr>
          <w:rFonts w:hint="eastAsia"/>
        </w:rPr>
        <w:t xml:space="preserve">к </w:t>
      </w:r>
      <w:hyperlink w:anchor="sub_1000" w:history="1">
        <w:r w:rsidRPr="003714ED">
          <w:rPr>
            <w:rFonts w:hint="eastAsia"/>
          </w:rPr>
          <w:t>Порядку</w:t>
        </w:r>
      </w:hyperlink>
      <w:r w:rsidRPr="003714ED">
        <w:rPr>
          <w:rFonts w:hint="eastAsia"/>
        </w:rPr>
        <w:t xml:space="preserve"> пр</w:t>
      </w:r>
      <w:r w:rsidRPr="003714ED">
        <w:rPr>
          <w:rFonts w:hint="eastAsia"/>
          <w:color w:val="26282F"/>
        </w:rPr>
        <w:t xml:space="preserve">оведения мониторинга </w:t>
      </w:r>
      <w:r w:rsidRPr="003714ED">
        <w:rPr>
          <w:rFonts w:hint="eastAsia"/>
          <w:color w:val="26282F"/>
        </w:rPr>
        <w:br/>
        <w:t>качества финансового менеджмента,</w:t>
      </w:r>
      <w:r w:rsidRPr="003714ED">
        <w:rPr>
          <w:rFonts w:hint="eastAsia"/>
          <w:b/>
          <w:color w:val="26282F"/>
        </w:rPr>
        <w:t xml:space="preserve"> </w:t>
      </w:r>
      <w:r w:rsidRPr="003714ED">
        <w:rPr>
          <w:rFonts w:hint="eastAsia"/>
          <w:b/>
          <w:color w:val="26282F"/>
        </w:rPr>
        <w:br/>
      </w:r>
      <w:r w:rsidRPr="003714ED">
        <w:t xml:space="preserve">осуществляемого главными администраторами </w:t>
      </w:r>
    </w:p>
    <w:p w:rsidR="00AA5E76" w:rsidRPr="003714ED" w:rsidRDefault="00AA5E76">
      <w:pPr>
        <w:widowControl w:val="0"/>
        <w:autoSpaceDE w:val="0"/>
        <w:autoSpaceDN w:val="0"/>
        <w:adjustRightInd w:val="0"/>
        <w:jc w:val="right"/>
        <w:outlineLvl w:val="0"/>
        <w:rPr>
          <w:kern w:val="32"/>
          <w:lang w:eastAsia="x-none"/>
        </w:rPr>
      </w:pPr>
      <w:r w:rsidRPr="003714ED">
        <w:rPr>
          <w:kern w:val="32"/>
          <w:lang w:val="x-none" w:eastAsia="x-none"/>
        </w:rPr>
        <w:t xml:space="preserve">бюджетных средств </w:t>
      </w:r>
      <w:bookmarkEnd w:id="1"/>
      <w:r w:rsidR="00D6565D">
        <w:rPr>
          <w:kern w:val="32"/>
          <w:lang w:eastAsia="x-none"/>
        </w:rPr>
        <w:t>Кемского муниципального района</w:t>
      </w:r>
    </w:p>
    <w:p w:rsidR="00AA5E76" w:rsidRPr="00DF3963" w:rsidRDefault="00AA5E76">
      <w:pPr>
        <w:widowControl w:val="0"/>
        <w:autoSpaceDE w:val="0"/>
        <w:autoSpaceDN w:val="0"/>
        <w:adjustRightInd w:val="0"/>
        <w:jc w:val="center"/>
        <w:outlineLvl w:val="0"/>
        <w:rPr>
          <w:b/>
          <w:kern w:val="32"/>
          <w:sz w:val="28"/>
          <w:szCs w:val="28"/>
          <w:lang w:val="x-none" w:eastAsia="x-none"/>
        </w:rPr>
      </w:pPr>
    </w:p>
    <w:p w:rsidR="00AA5E76" w:rsidRPr="00DF3963" w:rsidRDefault="00AA5E76">
      <w:pPr>
        <w:widowControl w:val="0"/>
        <w:autoSpaceDE w:val="0"/>
        <w:autoSpaceDN w:val="0"/>
        <w:adjustRightInd w:val="0"/>
        <w:jc w:val="center"/>
        <w:outlineLvl w:val="0"/>
        <w:rPr>
          <w:b/>
          <w:kern w:val="32"/>
          <w:sz w:val="28"/>
          <w:szCs w:val="28"/>
          <w:lang w:val="x-none" w:eastAsia="x-none"/>
        </w:rPr>
      </w:pPr>
      <w:r w:rsidRPr="00DF3963">
        <w:rPr>
          <w:b/>
          <w:kern w:val="32"/>
          <w:sz w:val="28"/>
          <w:szCs w:val="28"/>
          <w:lang w:val="x-none" w:eastAsia="x-none"/>
        </w:rPr>
        <w:t xml:space="preserve">Перечень </w:t>
      </w:r>
      <w:r w:rsidRPr="00DF3963">
        <w:rPr>
          <w:b/>
          <w:kern w:val="32"/>
          <w:sz w:val="28"/>
          <w:szCs w:val="28"/>
          <w:lang w:val="x-none" w:eastAsia="x-none"/>
        </w:rPr>
        <w:br/>
        <w:t>показателей качества финансового менеджмента</w:t>
      </w:r>
    </w:p>
    <w:p w:rsidR="00AA5E76" w:rsidRDefault="00AA5E76">
      <w:pPr>
        <w:widowControl w:val="0"/>
        <w:autoSpaceDE w:val="0"/>
        <w:autoSpaceDN w:val="0"/>
        <w:adjustRightInd w:val="0"/>
        <w:rPr>
          <w:rFonts w:ascii="Times New Roman CYR" w:eastAsia="Times New Roman CYR" w:hAnsi="Times New Roman CYR"/>
          <w:szCs w:val="20"/>
        </w:rPr>
      </w:pPr>
    </w:p>
    <w:tbl>
      <w:tblPr>
        <w:tblW w:w="149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3734"/>
        <w:gridCol w:w="2325"/>
        <w:gridCol w:w="1785"/>
        <w:gridCol w:w="1365"/>
        <w:gridCol w:w="2715"/>
        <w:gridCol w:w="2391"/>
      </w:tblGrid>
      <w:tr w:rsidR="00B00B18">
        <w:tc>
          <w:tcPr>
            <w:tcW w:w="657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734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 (Р), описание</w:t>
            </w:r>
          </w:p>
        </w:tc>
        <w:tc>
          <w:tcPr>
            <w:tcW w:w="232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Расчет (значение) показателя </w:t>
            </w:r>
          </w:p>
        </w:tc>
        <w:tc>
          <w:tcPr>
            <w:tcW w:w="178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 (градация)</w:t>
            </w: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показателя в баллах</w:t>
            </w:r>
          </w:p>
        </w:tc>
        <w:tc>
          <w:tcPr>
            <w:tcW w:w="271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Документы, содержащие информацию, используемую для расчета показателя</w:t>
            </w:r>
          </w:p>
        </w:tc>
        <w:tc>
          <w:tcPr>
            <w:tcW w:w="2391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Комментарий</w:t>
            </w:r>
          </w:p>
        </w:tc>
      </w:tr>
      <w:tr w:rsidR="00B00B18">
        <w:tc>
          <w:tcPr>
            <w:tcW w:w="657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34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2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8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1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91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B00B18">
        <w:tc>
          <w:tcPr>
            <w:tcW w:w="14972" w:type="dxa"/>
            <w:gridSpan w:val="7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1. Качество планирования и обоснования бюджетных ассигнований</w:t>
            </w:r>
          </w:p>
        </w:tc>
      </w:tr>
      <w:tr w:rsidR="00B00B18">
        <w:tc>
          <w:tcPr>
            <w:tcW w:w="657" w:type="dxa"/>
            <w:vMerge w:val="restart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*</w:t>
            </w:r>
          </w:p>
        </w:tc>
        <w:tc>
          <w:tcPr>
            <w:tcW w:w="3734" w:type="dxa"/>
            <w:vMerge w:val="restart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качества планирования бюджетных ассигнований</w:t>
            </w:r>
          </w:p>
          <w:p w:rsidR="00AA5E76" w:rsidRDefault="00AA5E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=(</w:t>
            </w:r>
            <w:proofErr w:type="spellStart"/>
            <w:r>
              <w:rPr>
                <w:sz w:val="22"/>
                <w:szCs w:val="22"/>
              </w:rPr>
              <w:t>Рк-Рн</w:t>
            </w:r>
            <w:proofErr w:type="spellEnd"/>
            <w:r>
              <w:rPr>
                <w:sz w:val="22"/>
                <w:szCs w:val="22"/>
              </w:rPr>
              <w:t>)/</w:t>
            </w:r>
            <w:proofErr w:type="spellStart"/>
            <w:r>
              <w:rPr>
                <w:sz w:val="22"/>
                <w:szCs w:val="22"/>
              </w:rPr>
              <w:t>Рн</w:t>
            </w:r>
            <w:proofErr w:type="spellEnd"/>
            <w:r>
              <w:rPr>
                <w:sz w:val="22"/>
                <w:szCs w:val="22"/>
              </w:rPr>
              <w:t>*100%, где:</w:t>
            </w:r>
          </w:p>
          <w:p w:rsidR="00AA5E76" w:rsidRDefault="00AA5E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Рк</w:t>
            </w:r>
            <w:proofErr w:type="spellEnd"/>
            <w:r>
              <w:rPr>
                <w:sz w:val="22"/>
                <w:szCs w:val="22"/>
              </w:rPr>
              <w:t xml:space="preserve"> - объем бюджетных ассигнований на конец отчетного периода в соответствии со сводной бюджетной росписью, </w:t>
            </w:r>
          </w:p>
          <w:p w:rsidR="00AA5E76" w:rsidRDefault="00AA5E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Рн</w:t>
            </w:r>
            <w:proofErr w:type="spellEnd"/>
            <w:r>
              <w:rPr>
                <w:sz w:val="22"/>
                <w:szCs w:val="22"/>
              </w:rPr>
              <w:t xml:space="preserve"> - объем бюджетных ассигнований на начало отчетного периода в соответствии с решением о местном бюджете </w:t>
            </w:r>
          </w:p>
        </w:tc>
        <w:tc>
          <w:tcPr>
            <w:tcW w:w="232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менее 5</w:t>
            </w:r>
          </w:p>
        </w:tc>
        <w:tc>
          <w:tcPr>
            <w:tcW w:w="1785" w:type="dxa"/>
            <w:vMerge w:val="restart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5</w:t>
            </w:r>
          </w:p>
        </w:tc>
        <w:tc>
          <w:tcPr>
            <w:tcW w:w="2715" w:type="dxa"/>
            <w:vMerge w:val="restart"/>
          </w:tcPr>
          <w:p w:rsidR="00AA5E76" w:rsidRDefault="00AA5E76" w:rsidP="009F5F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 xml:space="preserve">Решение о местном бюджете, бюджетная отчетность </w:t>
            </w:r>
          </w:p>
        </w:tc>
        <w:tc>
          <w:tcPr>
            <w:tcW w:w="2391" w:type="dxa"/>
            <w:vMerge w:val="restart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Большой объем отклонений свидетельствует о низком качестве бюджетного планирования</w:t>
            </w:r>
          </w:p>
        </w:tc>
      </w:tr>
      <w:tr w:rsidR="00B00B18">
        <w:tc>
          <w:tcPr>
            <w:tcW w:w="657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От 5 до 10</w:t>
            </w:r>
          </w:p>
        </w:tc>
        <w:tc>
          <w:tcPr>
            <w:tcW w:w="178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1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>
        <w:tc>
          <w:tcPr>
            <w:tcW w:w="657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От 10 до 20</w:t>
            </w:r>
          </w:p>
        </w:tc>
        <w:tc>
          <w:tcPr>
            <w:tcW w:w="178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1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>
        <w:tc>
          <w:tcPr>
            <w:tcW w:w="657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20 до 30</w:t>
            </w:r>
          </w:p>
        </w:tc>
        <w:tc>
          <w:tcPr>
            <w:tcW w:w="178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1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>
        <w:tc>
          <w:tcPr>
            <w:tcW w:w="657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Свыше 30</w:t>
            </w:r>
          </w:p>
        </w:tc>
        <w:tc>
          <w:tcPr>
            <w:tcW w:w="178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1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>
        <w:trPr>
          <w:trHeight w:val="53"/>
        </w:trPr>
        <w:tc>
          <w:tcPr>
            <w:tcW w:w="657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фактов по п.1 (до 2 рабочих дней) или 2.</w:t>
            </w:r>
          </w:p>
        </w:tc>
        <w:tc>
          <w:tcPr>
            <w:tcW w:w="178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1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>
        <w:trPr>
          <w:trHeight w:val="53"/>
        </w:trPr>
        <w:tc>
          <w:tcPr>
            <w:tcW w:w="657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фактов по пп.1 (от 3 дней и выше) и 2</w:t>
            </w:r>
          </w:p>
        </w:tc>
        <w:tc>
          <w:tcPr>
            <w:tcW w:w="178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1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>
        <w:trPr>
          <w:trHeight w:val="53"/>
        </w:trPr>
        <w:tc>
          <w:tcPr>
            <w:tcW w:w="657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фактов по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1, 2 и (или) 3</w:t>
            </w:r>
          </w:p>
        </w:tc>
        <w:tc>
          <w:tcPr>
            <w:tcW w:w="178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1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>
        <w:trPr>
          <w:trHeight w:val="53"/>
        </w:trPr>
        <w:tc>
          <w:tcPr>
            <w:tcW w:w="657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фактов по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4 и (или) 5</w:t>
            </w:r>
          </w:p>
        </w:tc>
        <w:tc>
          <w:tcPr>
            <w:tcW w:w="178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1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>
        <w:tc>
          <w:tcPr>
            <w:tcW w:w="657" w:type="dxa"/>
            <w:vMerge w:val="restart"/>
          </w:tcPr>
          <w:p w:rsidR="00AA5E76" w:rsidRDefault="00AA5E76" w:rsidP="00596EF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Р</w:t>
            </w:r>
            <w:proofErr w:type="gramStart"/>
            <w:r w:rsidR="00596EF7">
              <w:rPr>
                <w:rFonts w:eastAsia="Times New Roman CYR"/>
                <w:sz w:val="22"/>
                <w:szCs w:val="22"/>
              </w:rPr>
              <w:t>2</w:t>
            </w:r>
            <w:proofErr w:type="gramEnd"/>
          </w:p>
        </w:tc>
        <w:tc>
          <w:tcPr>
            <w:tcW w:w="3734" w:type="dxa"/>
            <w:vMerge w:val="restart"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Несоблюдение правил планирования закупок ГАБС и (или) подведомственными ему муниципальными учреждениями. </w:t>
            </w:r>
          </w:p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Несоблюдением правил планирования закупок является:</w:t>
            </w:r>
          </w:p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 включение в план закупок необоснованных объектов закупок, начальных (максимальных) цен контрактов; </w:t>
            </w:r>
          </w:p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несоблюдение порядка или формы обоснования начальной (максимальной) цены контракта, а также обоснования объекта закупки (за исключением описания объекта закупки); </w:t>
            </w:r>
          </w:p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нарушение порядка (сроков) проведения или </w:t>
            </w:r>
            <w:proofErr w:type="spellStart"/>
            <w:r>
              <w:rPr>
                <w:sz w:val="22"/>
                <w:szCs w:val="22"/>
              </w:rPr>
              <w:t>непроведение</w:t>
            </w:r>
            <w:proofErr w:type="spellEnd"/>
            <w:r>
              <w:rPr>
                <w:sz w:val="22"/>
                <w:szCs w:val="22"/>
              </w:rPr>
              <w:t xml:space="preserve"> обязательного общественного обсуждения закупок; </w:t>
            </w:r>
          </w:p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4. нарушение срока утверждения плана закупок, плана-графика закупок (вносимых в эти планы изменений) или срока размещения плана закупок, плана-графика закупок (вносимых в эти планы изменений) в единой информационной системе в сфере закупок.</w:t>
            </w:r>
          </w:p>
        </w:tc>
        <w:tc>
          <w:tcPr>
            <w:tcW w:w="2325" w:type="dxa"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Отсутствие</w:t>
            </w:r>
          </w:p>
        </w:tc>
        <w:tc>
          <w:tcPr>
            <w:tcW w:w="1785" w:type="dxa"/>
            <w:vMerge w:val="restart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</w:t>
            </w: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5</w:t>
            </w:r>
          </w:p>
        </w:tc>
        <w:tc>
          <w:tcPr>
            <w:tcW w:w="2715" w:type="dxa"/>
            <w:vMerge w:val="restart"/>
          </w:tcPr>
          <w:p w:rsidR="00AA5E76" w:rsidRDefault="00AA5E76" w:rsidP="008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Результаты ведомственного контроля, </w:t>
            </w:r>
            <w:r w:rsidR="003714ED">
              <w:rPr>
                <w:sz w:val="22"/>
                <w:szCs w:val="22"/>
              </w:rPr>
              <w:t xml:space="preserve">муниципального </w:t>
            </w:r>
            <w:r>
              <w:rPr>
                <w:sz w:val="22"/>
                <w:szCs w:val="22"/>
              </w:rPr>
              <w:t>контроля в сфере закупок.</w:t>
            </w:r>
          </w:p>
        </w:tc>
        <w:tc>
          <w:tcPr>
            <w:tcW w:w="2391" w:type="dxa"/>
            <w:vMerge w:val="restart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Ориентиром является недопущение нарушений</w:t>
            </w:r>
          </w:p>
        </w:tc>
      </w:tr>
      <w:tr w:rsidR="00B00B18">
        <w:trPr>
          <w:trHeight w:val="411"/>
        </w:trPr>
        <w:tc>
          <w:tcPr>
            <w:tcW w:w="657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Наличие фактов нарушений и недостатков по результатам ведомственного </w:t>
            </w:r>
            <w:r>
              <w:rPr>
                <w:color w:val="000000"/>
                <w:sz w:val="22"/>
                <w:szCs w:val="22"/>
              </w:rPr>
              <w:lastRenderedPageBreak/>
              <w:t>контроля</w:t>
            </w:r>
          </w:p>
        </w:tc>
        <w:tc>
          <w:tcPr>
            <w:tcW w:w="178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1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>
        <w:trPr>
          <w:trHeight w:val="411"/>
        </w:trPr>
        <w:tc>
          <w:tcPr>
            <w:tcW w:w="657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предписаний контрольных органов в сфере закупок, не предполагающих назначение административного наказания</w:t>
            </w:r>
          </w:p>
        </w:tc>
        <w:tc>
          <w:tcPr>
            <w:tcW w:w="178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1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00B18">
        <w:trPr>
          <w:trHeight w:val="411"/>
        </w:trPr>
        <w:tc>
          <w:tcPr>
            <w:tcW w:w="657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не исполненных на конец отчетного периода предписаний контрольных органов в сфере закупок, не предполагающих назначение административного наказания</w:t>
            </w:r>
          </w:p>
        </w:tc>
        <w:tc>
          <w:tcPr>
            <w:tcW w:w="178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1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00B18">
        <w:trPr>
          <w:trHeight w:val="411"/>
        </w:trPr>
        <w:tc>
          <w:tcPr>
            <w:tcW w:w="657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постановлений о назначении административного наказания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8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1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00B18">
        <w:tc>
          <w:tcPr>
            <w:tcW w:w="14972" w:type="dxa"/>
            <w:gridSpan w:val="7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2. Качество исполнения бюджета</w:t>
            </w:r>
          </w:p>
        </w:tc>
      </w:tr>
      <w:tr w:rsidR="00B00B18">
        <w:tc>
          <w:tcPr>
            <w:tcW w:w="657" w:type="dxa"/>
            <w:vMerge w:val="restart"/>
          </w:tcPr>
          <w:p w:rsidR="00AA5E76" w:rsidRDefault="00AA5E76" w:rsidP="00596E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596EF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3734" w:type="dxa"/>
            <w:vMerge w:val="restart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исполнения прогноза кассовых выплат за отчетный период</w:t>
            </w:r>
          </w:p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Р4=</w:t>
            </w:r>
            <w:proofErr w:type="spellStart"/>
            <w:proofErr w:type="gramStart"/>
            <w:r>
              <w:rPr>
                <w:sz w:val="22"/>
                <w:szCs w:val="22"/>
              </w:rPr>
              <w:t>Кр</w:t>
            </w:r>
            <w:proofErr w:type="spellEnd"/>
            <w:proofErr w:type="gramEnd"/>
            <w:r>
              <w:rPr>
                <w:sz w:val="22"/>
                <w:szCs w:val="22"/>
              </w:rPr>
              <w:t>/КП*100%, где:</w:t>
            </w:r>
          </w:p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Кр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- кассовый расход за отчетный период,</w:t>
            </w:r>
          </w:p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 - прогноз кассовых выплат на отчетный период, уточненный на дату проведения мониторинга</w:t>
            </w:r>
          </w:p>
        </w:tc>
        <w:tc>
          <w:tcPr>
            <w:tcW w:w="232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более 95</w:t>
            </w:r>
          </w:p>
        </w:tc>
        <w:tc>
          <w:tcPr>
            <w:tcW w:w="1785" w:type="dxa"/>
            <w:vMerge w:val="restart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5</w:t>
            </w:r>
          </w:p>
        </w:tc>
        <w:tc>
          <w:tcPr>
            <w:tcW w:w="2715" w:type="dxa"/>
            <w:vMerge w:val="restart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 xml:space="preserve">Бюджетная отчетность, утвержденный прогноз кассовых выплат </w:t>
            </w:r>
          </w:p>
        </w:tc>
        <w:tc>
          <w:tcPr>
            <w:tcW w:w="2391" w:type="dxa"/>
            <w:vMerge w:val="restart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Ориентиром является отсутствие неисполненных показателей прогноза кассовых выплат</w:t>
            </w:r>
          </w:p>
        </w:tc>
      </w:tr>
      <w:tr w:rsidR="00B00B18">
        <w:tc>
          <w:tcPr>
            <w:tcW w:w="657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от 90 до 95</w:t>
            </w:r>
          </w:p>
        </w:tc>
        <w:tc>
          <w:tcPr>
            <w:tcW w:w="178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1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>
        <w:tc>
          <w:tcPr>
            <w:tcW w:w="657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от 80 до 90</w:t>
            </w:r>
          </w:p>
        </w:tc>
        <w:tc>
          <w:tcPr>
            <w:tcW w:w="178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1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>
        <w:tc>
          <w:tcPr>
            <w:tcW w:w="657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от 70 до 90</w:t>
            </w:r>
          </w:p>
        </w:tc>
        <w:tc>
          <w:tcPr>
            <w:tcW w:w="178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1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>
        <w:tc>
          <w:tcPr>
            <w:tcW w:w="657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 xml:space="preserve">менее 70 </w:t>
            </w:r>
          </w:p>
        </w:tc>
        <w:tc>
          <w:tcPr>
            <w:tcW w:w="178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1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>
        <w:tc>
          <w:tcPr>
            <w:tcW w:w="657" w:type="dxa"/>
            <w:vMerge w:val="restart"/>
          </w:tcPr>
          <w:p w:rsidR="00AA5E76" w:rsidRDefault="00AA5E76" w:rsidP="00596E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proofErr w:type="gramStart"/>
            <w:r w:rsidR="00596EF7">
              <w:rPr>
                <w:sz w:val="22"/>
                <w:szCs w:val="22"/>
              </w:rPr>
              <w:t>4</w:t>
            </w:r>
            <w:proofErr w:type="gramEnd"/>
            <w:r>
              <w:rPr>
                <w:sz w:val="22"/>
                <w:szCs w:val="22"/>
              </w:rPr>
              <w:t>*</w:t>
            </w:r>
          </w:p>
        </w:tc>
        <w:tc>
          <w:tcPr>
            <w:tcW w:w="3734" w:type="dxa"/>
            <w:vMerge w:val="restart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 использования  доведенных лимитов бюджетных обязательств</w:t>
            </w:r>
          </w:p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Р5=</w:t>
            </w:r>
            <w:proofErr w:type="spellStart"/>
            <w:proofErr w:type="gramStart"/>
            <w:r>
              <w:rPr>
                <w:sz w:val="22"/>
                <w:szCs w:val="22"/>
              </w:rPr>
              <w:t>Кр</w:t>
            </w:r>
            <w:proofErr w:type="spellEnd"/>
            <w:proofErr w:type="gramEnd"/>
            <w:r>
              <w:rPr>
                <w:sz w:val="22"/>
                <w:szCs w:val="22"/>
              </w:rPr>
              <w:t>/ЛБО*100%, где:</w:t>
            </w:r>
          </w:p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ЛБО - доведенные ГАБС лимиты бюджетных обязательств на конец </w:t>
            </w:r>
            <w:r>
              <w:rPr>
                <w:sz w:val="22"/>
                <w:szCs w:val="22"/>
              </w:rPr>
              <w:lastRenderedPageBreak/>
              <w:t>отчетного периода</w:t>
            </w:r>
          </w:p>
        </w:tc>
        <w:tc>
          <w:tcPr>
            <w:tcW w:w="232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rPr>
                <w:rFonts w:eastAsia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более 95</w:t>
            </w:r>
          </w:p>
        </w:tc>
        <w:tc>
          <w:tcPr>
            <w:tcW w:w="1785" w:type="dxa"/>
            <w:vMerge w:val="restart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5</w:t>
            </w:r>
          </w:p>
        </w:tc>
        <w:tc>
          <w:tcPr>
            <w:tcW w:w="2715" w:type="dxa"/>
            <w:vMerge w:val="restart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Бюджетная отчетность, уведомления о лимитах бюджетных обязательств</w:t>
            </w:r>
          </w:p>
        </w:tc>
        <w:tc>
          <w:tcPr>
            <w:tcW w:w="2391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Ориентиром является отсутствие неисполненных остатков ЛБО</w:t>
            </w:r>
          </w:p>
        </w:tc>
      </w:tr>
      <w:tr w:rsidR="00B00B18">
        <w:tc>
          <w:tcPr>
            <w:tcW w:w="657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от 90 до 95</w:t>
            </w:r>
          </w:p>
        </w:tc>
        <w:tc>
          <w:tcPr>
            <w:tcW w:w="178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1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>
        <w:tc>
          <w:tcPr>
            <w:tcW w:w="657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от 80 до 90</w:t>
            </w:r>
          </w:p>
        </w:tc>
        <w:tc>
          <w:tcPr>
            <w:tcW w:w="178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1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>
        <w:tc>
          <w:tcPr>
            <w:tcW w:w="657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от 70 до 90</w:t>
            </w:r>
          </w:p>
        </w:tc>
        <w:tc>
          <w:tcPr>
            <w:tcW w:w="178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1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>
        <w:tc>
          <w:tcPr>
            <w:tcW w:w="657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 xml:space="preserve">менее 70 </w:t>
            </w:r>
          </w:p>
        </w:tc>
        <w:tc>
          <w:tcPr>
            <w:tcW w:w="178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1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>
        <w:tc>
          <w:tcPr>
            <w:tcW w:w="657" w:type="dxa"/>
            <w:vMerge w:val="restart"/>
          </w:tcPr>
          <w:p w:rsidR="00AA5E76" w:rsidRDefault="00AA5E76" w:rsidP="00596EF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Р</w:t>
            </w:r>
            <w:r w:rsidR="00596EF7">
              <w:rPr>
                <w:rFonts w:eastAsia="Times New Roman CYR"/>
                <w:sz w:val="22"/>
                <w:szCs w:val="22"/>
              </w:rPr>
              <w:t>5</w:t>
            </w:r>
            <w:r>
              <w:rPr>
                <w:rFonts w:eastAsia="Times New Roman CYR"/>
                <w:sz w:val="22"/>
                <w:szCs w:val="22"/>
              </w:rPr>
              <w:t>*</w:t>
            </w:r>
          </w:p>
        </w:tc>
        <w:tc>
          <w:tcPr>
            <w:tcW w:w="3734" w:type="dxa"/>
            <w:vMerge w:val="restart"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Доля неисполненных на конец отчетного периода плановых назначений по доходам </w:t>
            </w:r>
            <w:r>
              <w:rPr>
                <w:sz w:val="22"/>
                <w:szCs w:val="22"/>
              </w:rPr>
              <w:br/>
              <w:t xml:space="preserve">(за исключением средств межбюджетных трансфертов из бюджетов других уровней бюджетной системы Российской Федерации) если ГАБС наделен полномочиями главного администратора доходов бюджета муниципального образования. </w:t>
            </w:r>
            <w:proofErr w:type="gramEnd"/>
          </w:p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proofErr w:type="gramStart"/>
            <w:r>
              <w:rPr>
                <w:sz w:val="22"/>
                <w:szCs w:val="22"/>
              </w:rPr>
              <w:t>6</w:t>
            </w:r>
            <w:proofErr w:type="gramEnd"/>
            <w:r>
              <w:rPr>
                <w:sz w:val="22"/>
                <w:szCs w:val="22"/>
              </w:rPr>
              <w:t>=(</w:t>
            </w:r>
            <w:proofErr w:type="spellStart"/>
            <w:r>
              <w:rPr>
                <w:sz w:val="22"/>
                <w:szCs w:val="22"/>
              </w:rPr>
              <w:t>Дп-Дф</w:t>
            </w:r>
            <w:proofErr w:type="spellEnd"/>
            <w:r>
              <w:rPr>
                <w:sz w:val="22"/>
                <w:szCs w:val="22"/>
              </w:rPr>
              <w:t>)/</w:t>
            </w:r>
            <w:proofErr w:type="spellStart"/>
            <w:r>
              <w:rPr>
                <w:sz w:val="22"/>
                <w:szCs w:val="22"/>
              </w:rPr>
              <w:t>Дп</w:t>
            </w:r>
            <w:proofErr w:type="spellEnd"/>
            <w:r>
              <w:rPr>
                <w:sz w:val="22"/>
                <w:szCs w:val="22"/>
              </w:rPr>
              <w:t>*100%, где:</w:t>
            </w:r>
          </w:p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Дп</w:t>
            </w:r>
            <w:proofErr w:type="spellEnd"/>
            <w:r>
              <w:rPr>
                <w:sz w:val="22"/>
                <w:szCs w:val="22"/>
              </w:rPr>
              <w:t xml:space="preserve"> - плановые назначения по доходам на конец отчетного периода;</w:t>
            </w:r>
          </w:p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Дф</w:t>
            </w:r>
            <w:proofErr w:type="spellEnd"/>
            <w:r>
              <w:rPr>
                <w:sz w:val="22"/>
                <w:szCs w:val="22"/>
              </w:rPr>
              <w:t xml:space="preserve"> - фактическое поступление доходов на конец отчетного периода</w:t>
            </w:r>
          </w:p>
        </w:tc>
        <w:tc>
          <w:tcPr>
            <w:tcW w:w="2325" w:type="dxa"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rPr>
                <w:rFonts w:eastAsia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до 5</w:t>
            </w:r>
          </w:p>
        </w:tc>
        <w:tc>
          <w:tcPr>
            <w:tcW w:w="1785" w:type="dxa"/>
            <w:vMerge w:val="restart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5</w:t>
            </w:r>
          </w:p>
        </w:tc>
        <w:tc>
          <w:tcPr>
            <w:tcW w:w="2715" w:type="dxa"/>
            <w:vMerge w:val="restart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Бюджетная отчетность</w:t>
            </w:r>
          </w:p>
        </w:tc>
        <w:tc>
          <w:tcPr>
            <w:tcW w:w="2391" w:type="dxa"/>
            <w:vMerge w:val="restart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Показатель характеризует качество управления доходами местного бюджета. </w:t>
            </w:r>
          </w:p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Ориентиром является снижение неисполненных плановых назначений </w:t>
            </w:r>
          </w:p>
        </w:tc>
      </w:tr>
      <w:tr w:rsidR="00B00B18">
        <w:tc>
          <w:tcPr>
            <w:tcW w:w="657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rPr>
                <w:rFonts w:eastAsia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от 5 до 10</w:t>
            </w:r>
          </w:p>
        </w:tc>
        <w:tc>
          <w:tcPr>
            <w:tcW w:w="178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1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>
        <w:trPr>
          <w:trHeight w:val="250"/>
        </w:trPr>
        <w:tc>
          <w:tcPr>
            <w:tcW w:w="657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rPr>
                <w:rFonts w:eastAsia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от 10 до 20</w:t>
            </w:r>
          </w:p>
        </w:tc>
        <w:tc>
          <w:tcPr>
            <w:tcW w:w="178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1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>
        <w:tc>
          <w:tcPr>
            <w:tcW w:w="657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rPr>
                <w:rFonts w:eastAsia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от 20 до 30</w:t>
            </w:r>
          </w:p>
        </w:tc>
        <w:tc>
          <w:tcPr>
            <w:tcW w:w="178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1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>
        <w:tc>
          <w:tcPr>
            <w:tcW w:w="657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rPr>
                <w:rFonts w:eastAsia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от 30</w:t>
            </w:r>
          </w:p>
        </w:tc>
        <w:tc>
          <w:tcPr>
            <w:tcW w:w="178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1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>
        <w:tc>
          <w:tcPr>
            <w:tcW w:w="657" w:type="dxa"/>
            <w:vMerge w:val="restart"/>
          </w:tcPr>
          <w:p w:rsidR="00AA5E76" w:rsidRDefault="00AA5E76" w:rsidP="00596EF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Р</w:t>
            </w:r>
            <w:proofErr w:type="gramStart"/>
            <w:r w:rsidR="00596EF7">
              <w:rPr>
                <w:rFonts w:eastAsia="Times New Roman CYR"/>
                <w:sz w:val="22"/>
                <w:szCs w:val="22"/>
              </w:rPr>
              <w:t>6</w:t>
            </w:r>
            <w:proofErr w:type="gramEnd"/>
            <w:r>
              <w:rPr>
                <w:rFonts w:eastAsia="Times New Roman CYR"/>
                <w:sz w:val="22"/>
                <w:szCs w:val="22"/>
              </w:rPr>
              <w:t>*</w:t>
            </w:r>
          </w:p>
        </w:tc>
        <w:tc>
          <w:tcPr>
            <w:tcW w:w="3734" w:type="dxa"/>
            <w:vMerge w:val="restart"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Динамика поступления доходов </w:t>
            </w:r>
            <w:r>
              <w:rPr>
                <w:sz w:val="22"/>
                <w:szCs w:val="22"/>
              </w:rPr>
              <w:br/>
              <w:t>по сравнению с периодом, предшествующим отчетному.</w:t>
            </w:r>
          </w:p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proofErr w:type="gramStart"/>
            <w:r>
              <w:rPr>
                <w:sz w:val="22"/>
                <w:szCs w:val="22"/>
              </w:rPr>
              <w:t>7</w:t>
            </w:r>
            <w:proofErr w:type="gramEnd"/>
            <w:r>
              <w:rPr>
                <w:sz w:val="22"/>
                <w:szCs w:val="22"/>
              </w:rPr>
              <w:t>=</w:t>
            </w:r>
            <w:proofErr w:type="spellStart"/>
            <w:r>
              <w:rPr>
                <w:sz w:val="22"/>
                <w:szCs w:val="22"/>
              </w:rPr>
              <w:t>Дф-ДФпо</w:t>
            </w:r>
            <w:proofErr w:type="spellEnd"/>
            <w:r>
              <w:rPr>
                <w:sz w:val="22"/>
                <w:szCs w:val="22"/>
              </w:rPr>
              <w:t>, где:</w:t>
            </w:r>
          </w:p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ДФпо</w:t>
            </w:r>
            <w:proofErr w:type="spellEnd"/>
            <w:r>
              <w:rPr>
                <w:sz w:val="22"/>
                <w:szCs w:val="22"/>
              </w:rPr>
              <w:t xml:space="preserve"> - фактическое поступление доходов в периоде, предшествующем </w:t>
            </w:r>
            <w:proofErr w:type="gramStart"/>
            <w:r>
              <w:rPr>
                <w:sz w:val="22"/>
                <w:szCs w:val="22"/>
              </w:rPr>
              <w:t>отчетному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25" w:type="dxa"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Положительная, более 15</w:t>
            </w:r>
          </w:p>
        </w:tc>
        <w:tc>
          <w:tcPr>
            <w:tcW w:w="1785" w:type="dxa"/>
            <w:vMerge w:val="restart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5</w:t>
            </w:r>
          </w:p>
        </w:tc>
        <w:tc>
          <w:tcPr>
            <w:tcW w:w="2715" w:type="dxa"/>
            <w:vMerge w:val="restart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Бюджетная отчетность</w:t>
            </w:r>
          </w:p>
        </w:tc>
        <w:tc>
          <w:tcPr>
            <w:tcW w:w="2391" w:type="dxa"/>
            <w:vMerge w:val="restart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Ориентиром является увеличение доходной части местного бюджета</w:t>
            </w:r>
          </w:p>
        </w:tc>
      </w:tr>
      <w:tr w:rsidR="00B00B18">
        <w:tc>
          <w:tcPr>
            <w:tcW w:w="657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Положительная, от 5 до 15</w:t>
            </w:r>
          </w:p>
        </w:tc>
        <w:tc>
          <w:tcPr>
            <w:tcW w:w="178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1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>
        <w:tc>
          <w:tcPr>
            <w:tcW w:w="657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Отсутствие динамики (изменения в пределах +/- 5 процентов не учитываются)</w:t>
            </w:r>
          </w:p>
        </w:tc>
        <w:tc>
          <w:tcPr>
            <w:tcW w:w="178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1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>
        <w:tc>
          <w:tcPr>
            <w:tcW w:w="657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Отрицательная, от 5 до 15</w:t>
            </w:r>
          </w:p>
        </w:tc>
        <w:tc>
          <w:tcPr>
            <w:tcW w:w="178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1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>
        <w:tc>
          <w:tcPr>
            <w:tcW w:w="657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Отрицательная, более 15 </w:t>
            </w:r>
          </w:p>
        </w:tc>
        <w:tc>
          <w:tcPr>
            <w:tcW w:w="178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1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>
        <w:tc>
          <w:tcPr>
            <w:tcW w:w="14972" w:type="dxa"/>
            <w:gridSpan w:val="7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3. Качество управления обязательствами в процессе исполнения бюджета</w:t>
            </w:r>
          </w:p>
        </w:tc>
      </w:tr>
      <w:tr w:rsidR="00B00B18">
        <w:tc>
          <w:tcPr>
            <w:tcW w:w="657" w:type="dxa"/>
            <w:vMerge w:val="restart"/>
          </w:tcPr>
          <w:p w:rsidR="00AA5E76" w:rsidRDefault="00AA5E76" w:rsidP="00596E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proofErr w:type="gramStart"/>
            <w:r w:rsidR="00596EF7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3734" w:type="dxa"/>
            <w:vMerge w:val="restart"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кредиторской задолженностью.</w:t>
            </w:r>
          </w:p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Р8=(</w:t>
            </w:r>
            <w:proofErr w:type="spellStart"/>
            <w:r>
              <w:rPr>
                <w:sz w:val="22"/>
                <w:szCs w:val="22"/>
              </w:rPr>
              <w:t>КЗк-КЗн</w:t>
            </w:r>
            <w:proofErr w:type="spellEnd"/>
            <w:r>
              <w:rPr>
                <w:sz w:val="22"/>
                <w:szCs w:val="22"/>
              </w:rPr>
              <w:t>)/</w:t>
            </w:r>
            <w:proofErr w:type="spellStart"/>
            <w:r>
              <w:rPr>
                <w:sz w:val="22"/>
                <w:szCs w:val="22"/>
              </w:rPr>
              <w:t>КЗн</w:t>
            </w:r>
            <w:proofErr w:type="spellEnd"/>
            <w:r>
              <w:rPr>
                <w:sz w:val="22"/>
                <w:szCs w:val="22"/>
              </w:rPr>
              <w:t>*100%, где</w:t>
            </w:r>
          </w:p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КЗн</w:t>
            </w:r>
            <w:proofErr w:type="spellEnd"/>
            <w:r>
              <w:rPr>
                <w:sz w:val="22"/>
                <w:szCs w:val="22"/>
              </w:rPr>
              <w:t xml:space="preserve"> – просроченная кредиторская </w:t>
            </w:r>
            <w:r>
              <w:rPr>
                <w:sz w:val="22"/>
                <w:szCs w:val="22"/>
              </w:rPr>
              <w:lastRenderedPageBreak/>
              <w:t xml:space="preserve">задолженность на начало отчетного периода, </w:t>
            </w:r>
          </w:p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КЗк</w:t>
            </w:r>
            <w:proofErr w:type="spellEnd"/>
            <w:r>
              <w:rPr>
                <w:sz w:val="22"/>
                <w:szCs w:val="22"/>
              </w:rPr>
              <w:t xml:space="preserve"> – просроченная кредиторская задолженность на конец отчетного периода  </w:t>
            </w:r>
          </w:p>
        </w:tc>
        <w:tc>
          <w:tcPr>
            <w:tcW w:w="2325" w:type="dxa"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Отрицательное значение</w:t>
            </w:r>
          </w:p>
        </w:tc>
        <w:tc>
          <w:tcPr>
            <w:tcW w:w="1785" w:type="dxa"/>
            <w:vMerge w:val="restart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5</w:t>
            </w:r>
          </w:p>
        </w:tc>
        <w:tc>
          <w:tcPr>
            <w:tcW w:w="2715" w:type="dxa"/>
            <w:vMerge w:val="restart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Бюджетная и бухгалтерская отчетность</w:t>
            </w:r>
          </w:p>
        </w:tc>
        <w:tc>
          <w:tcPr>
            <w:tcW w:w="2391" w:type="dxa"/>
            <w:vMerge w:val="restart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Негативным считается факт накопления просроченной задолженности, а </w:t>
            </w:r>
            <w:r>
              <w:rPr>
                <w:sz w:val="22"/>
                <w:szCs w:val="22"/>
              </w:rPr>
              <w:lastRenderedPageBreak/>
              <w:t xml:space="preserve">также </w:t>
            </w:r>
            <w:r>
              <w:rPr>
                <w:b/>
                <w:bCs/>
                <w:sz w:val="22"/>
                <w:szCs w:val="22"/>
              </w:rPr>
              <w:t xml:space="preserve">опережающий рост дебиторской задолженности </w:t>
            </w:r>
            <w:proofErr w:type="gramStart"/>
            <w:r>
              <w:rPr>
                <w:b/>
                <w:bCs/>
                <w:sz w:val="22"/>
                <w:szCs w:val="22"/>
              </w:rPr>
              <w:t>перед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кредиторской </w:t>
            </w:r>
          </w:p>
        </w:tc>
      </w:tr>
      <w:tr w:rsidR="00B00B18">
        <w:tc>
          <w:tcPr>
            <w:tcW w:w="657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8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1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>
        <w:tc>
          <w:tcPr>
            <w:tcW w:w="657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10</w:t>
            </w:r>
          </w:p>
        </w:tc>
        <w:tc>
          <w:tcPr>
            <w:tcW w:w="178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1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>
        <w:tc>
          <w:tcPr>
            <w:tcW w:w="657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от 10 до 20</w:t>
            </w:r>
          </w:p>
        </w:tc>
        <w:tc>
          <w:tcPr>
            <w:tcW w:w="178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1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>
        <w:tc>
          <w:tcPr>
            <w:tcW w:w="657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от 20</w:t>
            </w:r>
          </w:p>
        </w:tc>
        <w:tc>
          <w:tcPr>
            <w:tcW w:w="178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1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>
        <w:tc>
          <w:tcPr>
            <w:tcW w:w="657" w:type="dxa"/>
            <w:vMerge w:val="restart"/>
          </w:tcPr>
          <w:p w:rsidR="00AA5E76" w:rsidRDefault="00AA5E76" w:rsidP="00596E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596EF7">
              <w:rPr>
                <w:sz w:val="22"/>
                <w:szCs w:val="22"/>
              </w:rPr>
              <w:t>8</w:t>
            </w:r>
          </w:p>
        </w:tc>
        <w:tc>
          <w:tcPr>
            <w:tcW w:w="3734" w:type="dxa"/>
            <w:vMerge w:val="restart"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дебиторской задолженностью.</w:t>
            </w:r>
          </w:p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proofErr w:type="gramStart"/>
            <w:r>
              <w:rPr>
                <w:sz w:val="22"/>
                <w:szCs w:val="22"/>
              </w:rPr>
              <w:t>9</w:t>
            </w:r>
            <w:proofErr w:type="gramEnd"/>
            <w:r>
              <w:rPr>
                <w:sz w:val="22"/>
                <w:szCs w:val="22"/>
              </w:rPr>
              <w:t>=(</w:t>
            </w:r>
            <w:proofErr w:type="spellStart"/>
            <w:r>
              <w:rPr>
                <w:sz w:val="22"/>
                <w:szCs w:val="22"/>
              </w:rPr>
              <w:t>ДЗк-ДЗн</w:t>
            </w:r>
            <w:proofErr w:type="spellEnd"/>
            <w:r>
              <w:rPr>
                <w:sz w:val="22"/>
                <w:szCs w:val="22"/>
              </w:rPr>
              <w:t>)/</w:t>
            </w:r>
            <w:proofErr w:type="spellStart"/>
            <w:r>
              <w:rPr>
                <w:sz w:val="22"/>
                <w:szCs w:val="22"/>
              </w:rPr>
              <w:t>ДЗн</w:t>
            </w:r>
            <w:proofErr w:type="spellEnd"/>
            <w:r>
              <w:rPr>
                <w:sz w:val="22"/>
                <w:szCs w:val="22"/>
              </w:rPr>
              <w:t>*100%, где</w:t>
            </w:r>
          </w:p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ДЗн</w:t>
            </w:r>
            <w:proofErr w:type="spellEnd"/>
            <w:r>
              <w:rPr>
                <w:sz w:val="22"/>
                <w:szCs w:val="22"/>
              </w:rPr>
              <w:t xml:space="preserve"> – просроченная дебиторская задолженность на начало отчетного периода (</w:t>
            </w: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ублей</w:t>
            </w:r>
            <w:proofErr w:type="spellEnd"/>
            <w:r>
              <w:rPr>
                <w:sz w:val="22"/>
                <w:szCs w:val="22"/>
              </w:rPr>
              <w:t xml:space="preserve">), </w:t>
            </w:r>
          </w:p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ДЗк</w:t>
            </w:r>
            <w:proofErr w:type="spellEnd"/>
            <w:r>
              <w:rPr>
                <w:sz w:val="22"/>
                <w:szCs w:val="22"/>
              </w:rPr>
              <w:t xml:space="preserve"> – просроченная дебиторская задолженность на конец отчетного периода (</w:t>
            </w: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ублей</w:t>
            </w:r>
            <w:proofErr w:type="spellEnd"/>
            <w:r>
              <w:rPr>
                <w:sz w:val="22"/>
                <w:szCs w:val="22"/>
              </w:rPr>
              <w:t>.)</w:t>
            </w:r>
          </w:p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Если Р</w:t>
            </w:r>
            <w:proofErr w:type="gramStart"/>
            <w:r>
              <w:rPr>
                <w:b/>
                <w:bCs/>
                <w:sz w:val="22"/>
                <w:szCs w:val="22"/>
              </w:rPr>
              <w:t>9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больше Р8 – значение показателя, отличное от 1, дисконтируется на 1 балл.</w:t>
            </w:r>
          </w:p>
        </w:tc>
        <w:tc>
          <w:tcPr>
            <w:tcW w:w="2325" w:type="dxa"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Отрицательное значение</w:t>
            </w:r>
          </w:p>
        </w:tc>
        <w:tc>
          <w:tcPr>
            <w:tcW w:w="1785" w:type="dxa"/>
            <w:vMerge w:val="restart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  <w:p w:rsidR="00AA5E76" w:rsidRDefault="00AA5E7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5</w:t>
            </w:r>
          </w:p>
        </w:tc>
        <w:tc>
          <w:tcPr>
            <w:tcW w:w="271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>
        <w:tc>
          <w:tcPr>
            <w:tcW w:w="657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8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1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>
        <w:tc>
          <w:tcPr>
            <w:tcW w:w="657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10</w:t>
            </w:r>
          </w:p>
        </w:tc>
        <w:tc>
          <w:tcPr>
            <w:tcW w:w="178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1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>
        <w:tc>
          <w:tcPr>
            <w:tcW w:w="657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от 10 до 20</w:t>
            </w:r>
          </w:p>
        </w:tc>
        <w:tc>
          <w:tcPr>
            <w:tcW w:w="178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1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>
        <w:tc>
          <w:tcPr>
            <w:tcW w:w="657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от 20</w:t>
            </w:r>
          </w:p>
        </w:tc>
        <w:tc>
          <w:tcPr>
            <w:tcW w:w="178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1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>
        <w:tc>
          <w:tcPr>
            <w:tcW w:w="14972" w:type="dxa"/>
            <w:gridSpan w:val="7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4. Достоверность бюджетной и бухгалтерской отчетности, качество ведения учета и отчетности</w:t>
            </w:r>
          </w:p>
        </w:tc>
      </w:tr>
      <w:tr w:rsidR="00B00B18">
        <w:tc>
          <w:tcPr>
            <w:tcW w:w="657" w:type="dxa"/>
            <w:vMerge w:val="restart"/>
          </w:tcPr>
          <w:p w:rsidR="00AA5E76" w:rsidRDefault="00AA5E76" w:rsidP="00596E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proofErr w:type="gramStart"/>
            <w:r w:rsidR="00596EF7">
              <w:rPr>
                <w:sz w:val="22"/>
                <w:szCs w:val="22"/>
              </w:rPr>
              <w:t>9</w:t>
            </w:r>
            <w:proofErr w:type="gramEnd"/>
          </w:p>
        </w:tc>
        <w:tc>
          <w:tcPr>
            <w:tcW w:w="3734" w:type="dxa"/>
            <w:vMerge w:val="restart"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Соблюдение сроков представления отчетности. </w:t>
            </w:r>
          </w:p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отражает количество дней отклонения от даты, назначенной ГАБС для представления годовой и квартальной бухгалтерской отчетности</w:t>
            </w:r>
          </w:p>
        </w:tc>
        <w:tc>
          <w:tcPr>
            <w:tcW w:w="2325" w:type="dxa"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85" w:type="dxa"/>
            <w:vMerge w:val="restart"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</w:t>
            </w:r>
          </w:p>
        </w:tc>
        <w:tc>
          <w:tcPr>
            <w:tcW w:w="1365" w:type="dxa"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center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5</w:t>
            </w:r>
          </w:p>
        </w:tc>
        <w:tc>
          <w:tcPr>
            <w:tcW w:w="2715" w:type="dxa"/>
            <w:vMerge w:val="restart"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подписи ответственного сотрудника и даты принятия на проверку годовой и квартальной  отчетности. </w:t>
            </w:r>
          </w:p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сопроводительного письма о предоставлении отчетности на проверку с отметкой о принятии. Данные используемой системы автоматизированного учета.</w:t>
            </w:r>
          </w:p>
        </w:tc>
        <w:tc>
          <w:tcPr>
            <w:tcW w:w="2391" w:type="dxa"/>
            <w:vMerge w:val="restart"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Ориентиром является своевременное представление отчетности</w:t>
            </w:r>
          </w:p>
        </w:tc>
      </w:tr>
      <w:tr w:rsidR="00B00B18">
        <w:tc>
          <w:tcPr>
            <w:tcW w:w="657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1</w:t>
            </w:r>
          </w:p>
        </w:tc>
        <w:tc>
          <w:tcPr>
            <w:tcW w:w="178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1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>
        <w:tc>
          <w:tcPr>
            <w:tcW w:w="657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2</w:t>
            </w:r>
          </w:p>
        </w:tc>
        <w:tc>
          <w:tcPr>
            <w:tcW w:w="178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1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>
        <w:tc>
          <w:tcPr>
            <w:tcW w:w="657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3</w:t>
            </w:r>
          </w:p>
        </w:tc>
        <w:tc>
          <w:tcPr>
            <w:tcW w:w="178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1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>
        <w:tc>
          <w:tcPr>
            <w:tcW w:w="657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4 и более</w:t>
            </w:r>
          </w:p>
        </w:tc>
        <w:tc>
          <w:tcPr>
            <w:tcW w:w="178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1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>
        <w:tc>
          <w:tcPr>
            <w:tcW w:w="657" w:type="dxa"/>
            <w:vMerge w:val="restart"/>
          </w:tcPr>
          <w:p w:rsidR="00AA5E76" w:rsidRDefault="00AA5E76" w:rsidP="00596E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596EF7">
              <w:rPr>
                <w:sz w:val="22"/>
                <w:szCs w:val="22"/>
              </w:rPr>
              <w:t>10</w:t>
            </w:r>
          </w:p>
        </w:tc>
        <w:tc>
          <w:tcPr>
            <w:tcW w:w="3734" w:type="dxa"/>
            <w:vMerge w:val="restart"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Нарушение установленных требований к составлению и представлению отчетности ГАБС и подведомственных муниципальных учреждений. </w:t>
            </w:r>
          </w:p>
        </w:tc>
        <w:tc>
          <w:tcPr>
            <w:tcW w:w="2325" w:type="dxa"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Отсутствие </w:t>
            </w:r>
          </w:p>
        </w:tc>
        <w:tc>
          <w:tcPr>
            <w:tcW w:w="1785" w:type="dxa"/>
            <w:vMerge w:val="restart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</w:t>
            </w:r>
          </w:p>
        </w:tc>
        <w:tc>
          <w:tcPr>
            <w:tcW w:w="1365" w:type="dxa"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center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5</w:t>
            </w:r>
          </w:p>
        </w:tc>
        <w:tc>
          <w:tcPr>
            <w:tcW w:w="2715" w:type="dxa"/>
            <w:vMerge w:val="restart"/>
          </w:tcPr>
          <w:p w:rsidR="00AA5E76" w:rsidRDefault="00AA5E76" w:rsidP="006F68C5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Бюджетная и бухгалтерская отчетность, результаты </w:t>
            </w:r>
            <w:r w:rsidR="009A6257">
              <w:rPr>
                <w:sz w:val="22"/>
                <w:szCs w:val="22"/>
              </w:rPr>
              <w:t xml:space="preserve">ведомственного и </w:t>
            </w:r>
            <w:r w:rsidR="006F68C5">
              <w:rPr>
                <w:sz w:val="22"/>
                <w:szCs w:val="22"/>
              </w:rPr>
              <w:t xml:space="preserve">муниципального </w:t>
            </w:r>
            <w:r>
              <w:rPr>
                <w:sz w:val="22"/>
                <w:szCs w:val="22"/>
              </w:rPr>
              <w:lastRenderedPageBreak/>
              <w:t>финансового контроля, запрос информации у ГАБС</w:t>
            </w:r>
          </w:p>
        </w:tc>
        <w:tc>
          <w:tcPr>
            <w:tcW w:w="2391" w:type="dxa"/>
            <w:vMerge w:val="restart"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Ориентиром является отсутствие нарушений</w:t>
            </w:r>
          </w:p>
        </w:tc>
      </w:tr>
      <w:tr w:rsidR="00B00B18">
        <w:tc>
          <w:tcPr>
            <w:tcW w:w="657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Устранены в ходе предварительной проверки</w:t>
            </w:r>
          </w:p>
        </w:tc>
        <w:tc>
          <w:tcPr>
            <w:tcW w:w="178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1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>
        <w:tc>
          <w:tcPr>
            <w:tcW w:w="657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Устранены по </w:t>
            </w:r>
            <w:r>
              <w:rPr>
                <w:sz w:val="22"/>
                <w:szCs w:val="22"/>
              </w:rPr>
              <w:lastRenderedPageBreak/>
              <w:t>результатам проверки контрольных органов</w:t>
            </w:r>
          </w:p>
        </w:tc>
        <w:tc>
          <w:tcPr>
            <w:tcW w:w="178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1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>
        <w:tc>
          <w:tcPr>
            <w:tcW w:w="657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Частично устранены</w:t>
            </w:r>
          </w:p>
        </w:tc>
        <w:tc>
          <w:tcPr>
            <w:tcW w:w="178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1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>
        <w:tc>
          <w:tcPr>
            <w:tcW w:w="657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Вынесено </w:t>
            </w:r>
            <w:r w:rsidR="007F1E78">
              <w:rPr>
                <w:sz w:val="22"/>
                <w:szCs w:val="22"/>
              </w:rPr>
              <w:t>приказ</w:t>
            </w:r>
            <w:r>
              <w:rPr>
                <w:sz w:val="22"/>
                <w:szCs w:val="22"/>
              </w:rPr>
              <w:t xml:space="preserve"> о назначении дисциплинарного и (или) административного наказания</w:t>
            </w:r>
          </w:p>
        </w:tc>
        <w:tc>
          <w:tcPr>
            <w:tcW w:w="178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1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>
        <w:tc>
          <w:tcPr>
            <w:tcW w:w="14972" w:type="dxa"/>
            <w:gridSpan w:val="7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5. Качество управления активами</w:t>
            </w:r>
          </w:p>
        </w:tc>
      </w:tr>
      <w:tr w:rsidR="00B00B18">
        <w:tc>
          <w:tcPr>
            <w:tcW w:w="657" w:type="dxa"/>
            <w:vMerge w:val="restart"/>
          </w:tcPr>
          <w:p w:rsidR="00AA5E76" w:rsidRDefault="00AA5E76" w:rsidP="00596E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Р1</w:t>
            </w:r>
            <w:r w:rsidR="00596EF7">
              <w:rPr>
                <w:sz w:val="22"/>
                <w:szCs w:val="22"/>
              </w:rPr>
              <w:t>1</w:t>
            </w:r>
          </w:p>
        </w:tc>
        <w:tc>
          <w:tcPr>
            <w:tcW w:w="3734" w:type="dxa"/>
            <w:vMerge w:val="restart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инвентаризации активов и обязательств.</w:t>
            </w:r>
          </w:p>
          <w:p w:rsidR="00AA5E76" w:rsidRDefault="00AA5E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документов, подтверждающих о проведение инвентаризации активов и обязательств</w:t>
            </w:r>
          </w:p>
        </w:tc>
        <w:tc>
          <w:tcPr>
            <w:tcW w:w="232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Инвентаризация проводилась</w:t>
            </w:r>
          </w:p>
        </w:tc>
        <w:tc>
          <w:tcPr>
            <w:tcW w:w="1785" w:type="dxa"/>
            <w:vMerge w:val="restart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</w:t>
            </w: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15" w:type="dxa"/>
            <w:vMerge w:val="restart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Бюджетная и бухгалтерская отчетность, запрос информации у ГАБС</w:t>
            </w:r>
          </w:p>
        </w:tc>
        <w:tc>
          <w:tcPr>
            <w:tcW w:w="2391" w:type="dxa"/>
            <w:vMerge w:val="restart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Ориентиром является ежегодное проведение инвентаризаций и отсутствие фактов хищений муниципальной собственности и недостач</w:t>
            </w:r>
          </w:p>
        </w:tc>
      </w:tr>
      <w:tr w:rsidR="00B00B18">
        <w:tc>
          <w:tcPr>
            <w:tcW w:w="657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Инвентаризация не проводилась</w:t>
            </w:r>
          </w:p>
        </w:tc>
        <w:tc>
          <w:tcPr>
            <w:tcW w:w="178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1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>
        <w:tc>
          <w:tcPr>
            <w:tcW w:w="657" w:type="dxa"/>
            <w:vMerge w:val="restart"/>
          </w:tcPr>
          <w:p w:rsidR="00AA5E76" w:rsidRDefault="00AA5E76" w:rsidP="00596E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Р1</w:t>
            </w:r>
            <w:r w:rsidR="00596EF7">
              <w:rPr>
                <w:sz w:val="22"/>
                <w:szCs w:val="22"/>
              </w:rPr>
              <w:t>2</w:t>
            </w:r>
          </w:p>
        </w:tc>
        <w:tc>
          <w:tcPr>
            <w:tcW w:w="3734" w:type="dxa"/>
            <w:vMerge w:val="restart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Недостачи и хищения муниципальной собственности.</w:t>
            </w:r>
          </w:p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документов, подтверждающих факты выявления недостач и хищений муниципальной собственности</w:t>
            </w:r>
          </w:p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Если Р12=0, значение показателя Р13, отличное от 1, дисконтируется на 1 балл.</w:t>
            </w:r>
          </w:p>
        </w:tc>
        <w:tc>
          <w:tcPr>
            <w:tcW w:w="232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  <w:tc>
          <w:tcPr>
            <w:tcW w:w="1785" w:type="dxa"/>
            <w:vMerge w:val="restart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</w:t>
            </w: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1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>
        <w:tc>
          <w:tcPr>
            <w:tcW w:w="657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Присутствуют</w:t>
            </w:r>
          </w:p>
        </w:tc>
        <w:tc>
          <w:tcPr>
            <w:tcW w:w="178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1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>
        <w:tc>
          <w:tcPr>
            <w:tcW w:w="14972" w:type="dxa"/>
            <w:gridSpan w:val="7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6. Качество осуществления закупок товаров, работ и услуг для обеспечения государственных нужд</w:t>
            </w:r>
          </w:p>
        </w:tc>
      </w:tr>
      <w:tr w:rsidR="00B00B18">
        <w:tc>
          <w:tcPr>
            <w:tcW w:w="657" w:type="dxa"/>
            <w:vMerge w:val="restart"/>
          </w:tcPr>
          <w:p w:rsidR="00AA5E76" w:rsidRDefault="00AA5E76" w:rsidP="00596E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Р1</w:t>
            </w:r>
            <w:r w:rsidR="00596EF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3734" w:type="dxa"/>
            <w:vMerge w:val="restart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закупок, проведенных конкурентными способами в общем количестве осуществленных закупок.</w:t>
            </w:r>
          </w:p>
          <w:p w:rsidR="00AA5E76" w:rsidRDefault="00AA5E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данного показателя производится в следующем порядке:</w:t>
            </w:r>
          </w:p>
          <w:p w:rsidR="00AA5E76" w:rsidRDefault="00AA5E76">
            <w:pPr>
              <w:widowControl w:val="0"/>
              <w:autoSpaceDE w:val="0"/>
              <w:autoSpaceDN w:val="0"/>
              <w:adjustRightInd w:val="0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Р14=</w:t>
            </w:r>
            <w:proofErr w:type="spellStart"/>
            <w:r>
              <w:rPr>
                <w:rFonts w:eastAsia="Times New Roman CYR"/>
                <w:sz w:val="22"/>
                <w:szCs w:val="22"/>
              </w:rPr>
              <w:t>Кконк</w:t>
            </w:r>
            <w:proofErr w:type="gramStart"/>
            <w:r>
              <w:rPr>
                <w:rFonts w:eastAsia="Times New Roman CYR"/>
                <w:sz w:val="22"/>
                <w:szCs w:val="22"/>
              </w:rPr>
              <w:t>.з</w:t>
            </w:r>
            <w:proofErr w:type="gramEnd"/>
            <w:r>
              <w:rPr>
                <w:rFonts w:eastAsia="Times New Roman CYR"/>
                <w:sz w:val="22"/>
                <w:szCs w:val="22"/>
              </w:rPr>
              <w:t>ак</w:t>
            </w:r>
            <w:proofErr w:type="spellEnd"/>
            <w:r>
              <w:rPr>
                <w:rFonts w:eastAsia="Times New Roman CYR"/>
                <w:sz w:val="22"/>
                <w:szCs w:val="22"/>
              </w:rPr>
              <w:t>/</w:t>
            </w:r>
            <w:proofErr w:type="spellStart"/>
            <w:r>
              <w:rPr>
                <w:rFonts w:eastAsia="Times New Roman CYR"/>
                <w:sz w:val="22"/>
                <w:szCs w:val="22"/>
              </w:rPr>
              <w:t>Кзак</w:t>
            </w:r>
            <w:proofErr w:type="spellEnd"/>
            <w:r>
              <w:rPr>
                <w:rFonts w:eastAsia="Times New Roman CYR"/>
                <w:sz w:val="22"/>
                <w:szCs w:val="22"/>
              </w:rPr>
              <w:t>*100%, где:</w:t>
            </w:r>
          </w:p>
          <w:p w:rsidR="00AA5E76" w:rsidRDefault="00AA5E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Кзак</w:t>
            </w:r>
            <w:proofErr w:type="spellEnd"/>
            <w:r>
              <w:rPr>
                <w:sz w:val="22"/>
                <w:szCs w:val="22"/>
              </w:rPr>
              <w:t xml:space="preserve"> - общее количество закупок (в том числе закупки малого объема);</w:t>
            </w:r>
          </w:p>
          <w:p w:rsidR="00AA5E76" w:rsidRDefault="00AA5E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Кконк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ак</w:t>
            </w:r>
            <w:proofErr w:type="spellEnd"/>
            <w:r>
              <w:rPr>
                <w:sz w:val="22"/>
                <w:szCs w:val="22"/>
              </w:rPr>
              <w:t xml:space="preserve"> - общее количество закупок, проведенных конкурентными способами </w:t>
            </w:r>
            <w:r>
              <w:rPr>
                <w:sz w:val="22"/>
                <w:szCs w:val="22"/>
              </w:rPr>
              <w:lastRenderedPageBreak/>
              <w:t>определения поставщиков (подрядчиков, исполнителей)</w:t>
            </w:r>
          </w:p>
        </w:tc>
        <w:tc>
          <w:tcPr>
            <w:tcW w:w="232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менее 10</w:t>
            </w:r>
          </w:p>
        </w:tc>
        <w:tc>
          <w:tcPr>
            <w:tcW w:w="1785" w:type="dxa"/>
            <w:vMerge w:val="restart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1365" w:type="dxa"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center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5</w:t>
            </w:r>
          </w:p>
        </w:tc>
        <w:tc>
          <w:tcPr>
            <w:tcW w:w="2715" w:type="dxa"/>
            <w:vMerge w:val="restart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Единая государственная информационная система в сфере закупок (zakupki.gov.ru), запрос информации у ГАБС</w:t>
            </w:r>
          </w:p>
        </w:tc>
        <w:tc>
          <w:tcPr>
            <w:tcW w:w="2391" w:type="dxa"/>
            <w:vMerge w:val="restart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Ориентиром является повышение объема закупок, осуществляемых конкурентными способами</w:t>
            </w:r>
          </w:p>
        </w:tc>
      </w:tr>
      <w:tr w:rsidR="00B00B18">
        <w:tc>
          <w:tcPr>
            <w:tcW w:w="657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от 10 до 15</w:t>
            </w:r>
          </w:p>
        </w:tc>
        <w:tc>
          <w:tcPr>
            <w:tcW w:w="178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1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>
        <w:tc>
          <w:tcPr>
            <w:tcW w:w="657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от 15 до 20</w:t>
            </w:r>
          </w:p>
        </w:tc>
        <w:tc>
          <w:tcPr>
            <w:tcW w:w="178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1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>
        <w:tc>
          <w:tcPr>
            <w:tcW w:w="657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от 20 до 30</w:t>
            </w:r>
          </w:p>
        </w:tc>
        <w:tc>
          <w:tcPr>
            <w:tcW w:w="178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1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>
        <w:tc>
          <w:tcPr>
            <w:tcW w:w="657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от 30</w:t>
            </w:r>
          </w:p>
        </w:tc>
        <w:tc>
          <w:tcPr>
            <w:tcW w:w="178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1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>
        <w:tc>
          <w:tcPr>
            <w:tcW w:w="657" w:type="dxa"/>
            <w:vMerge w:val="restart"/>
          </w:tcPr>
          <w:p w:rsidR="00AA5E76" w:rsidRDefault="00AA5E76" w:rsidP="00596E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Р1</w:t>
            </w:r>
            <w:r w:rsidR="00596EF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3734" w:type="dxa"/>
            <w:vMerge w:val="restart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стоимости заключенных </w:t>
            </w:r>
            <w:r w:rsidR="00956881">
              <w:rPr>
                <w:sz w:val="22"/>
                <w:szCs w:val="22"/>
              </w:rPr>
              <w:t>муниципальных</w:t>
            </w:r>
            <w:r>
              <w:rPr>
                <w:sz w:val="22"/>
                <w:szCs w:val="22"/>
              </w:rPr>
              <w:t xml:space="preserve"> контрактов (у единственного поставщика) в совокупном годовом объеме закупок согласно планам-графикам, нарастающим итогом с начала года.</w:t>
            </w:r>
          </w:p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Р15=</w:t>
            </w:r>
            <w:proofErr w:type="spellStart"/>
            <w:r>
              <w:rPr>
                <w:sz w:val="22"/>
                <w:szCs w:val="22"/>
              </w:rPr>
              <w:t>Кзак.ед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Кг.пл</w:t>
            </w:r>
            <w:proofErr w:type="spellEnd"/>
            <w:r>
              <w:rPr>
                <w:sz w:val="22"/>
                <w:szCs w:val="22"/>
              </w:rPr>
              <w:t>*100%, где:</w:t>
            </w:r>
          </w:p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Кзак.ед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- объем закупок у единственного поставщика</w:t>
            </w:r>
          </w:p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Кг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л</w:t>
            </w:r>
            <w:proofErr w:type="spellEnd"/>
            <w:r>
              <w:rPr>
                <w:sz w:val="22"/>
                <w:szCs w:val="22"/>
              </w:rPr>
              <w:t xml:space="preserve"> - объем закупок согласно плану-графику закупок</w:t>
            </w:r>
          </w:p>
        </w:tc>
        <w:tc>
          <w:tcPr>
            <w:tcW w:w="232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менее 10</w:t>
            </w:r>
          </w:p>
        </w:tc>
        <w:tc>
          <w:tcPr>
            <w:tcW w:w="1785" w:type="dxa"/>
            <w:vMerge w:val="restart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1365" w:type="dxa"/>
          </w:tcPr>
          <w:p w:rsidR="00AA5E76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center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5</w:t>
            </w:r>
          </w:p>
        </w:tc>
        <w:tc>
          <w:tcPr>
            <w:tcW w:w="2715" w:type="dxa"/>
            <w:vMerge w:val="restart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Единая государственная информационная система в сфере закупок (zakupki.gov.ru), запрос информации у ГАБС</w:t>
            </w:r>
          </w:p>
        </w:tc>
        <w:tc>
          <w:tcPr>
            <w:tcW w:w="2391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>
        <w:tc>
          <w:tcPr>
            <w:tcW w:w="657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от 10 до 15</w:t>
            </w:r>
          </w:p>
        </w:tc>
        <w:tc>
          <w:tcPr>
            <w:tcW w:w="178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1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>
        <w:tc>
          <w:tcPr>
            <w:tcW w:w="657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от 15 до 20</w:t>
            </w:r>
          </w:p>
        </w:tc>
        <w:tc>
          <w:tcPr>
            <w:tcW w:w="178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1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>
        <w:trPr>
          <w:trHeight w:val="1399"/>
        </w:trPr>
        <w:tc>
          <w:tcPr>
            <w:tcW w:w="657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от 20 до 30</w:t>
            </w:r>
          </w:p>
        </w:tc>
        <w:tc>
          <w:tcPr>
            <w:tcW w:w="178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1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>
        <w:tc>
          <w:tcPr>
            <w:tcW w:w="657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от 30</w:t>
            </w:r>
          </w:p>
        </w:tc>
        <w:tc>
          <w:tcPr>
            <w:tcW w:w="178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1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>
        <w:tc>
          <w:tcPr>
            <w:tcW w:w="14972" w:type="dxa"/>
            <w:gridSpan w:val="7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7. Прозрачность бюджетного процесса</w:t>
            </w:r>
          </w:p>
        </w:tc>
      </w:tr>
      <w:tr w:rsidR="00B00B18">
        <w:tc>
          <w:tcPr>
            <w:tcW w:w="657" w:type="dxa"/>
            <w:vMerge w:val="restart"/>
          </w:tcPr>
          <w:p w:rsidR="00AA5E76" w:rsidRDefault="00AA5E76" w:rsidP="00596E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Р1</w:t>
            </w:r>
            <w:r w:rsidR="00596EF7">
              <w:rPr>
                <w:sz w:val="22"/>
                <w:szCs w:val="22"/>
              </w:rPr>
              <w:t>5</w:t>
            </w:r>
          </w:p>
        </w:tc>
        <w:tc>
          <w:tcPr>
            <w:tcW w:w="3734" w:type="dxa"/>
            <w:vMerge w:val="restart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Опубликование на сайте отчетности об исполнении бюджета ГАБС  за отчетный период (год, квартал)</w:t>
            </w:r>
          </w:p>
        </w:tc>
        <w:tc>
          <w:tcPr>
            <w:tcW w:w="232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Опубликована</w:t>
            </w:r>
          </w:p>
        </w:tc>
        <w:tc>
          <w:tcPr>
            <w:tcW w:w="1785" w:type="dxa"/>
            <w:vMerge w:val="restart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</w:t>
            </w: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15" w:type="dxa"/>
            <w:vMerge w:val="restart"/>
          </w:tcPr>
          <w:p w:rsidR="00AA5E76" w:rsidRDefault="00AA5E76" w:rsidP="009A625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Официальный сайт ГАБС в системе «Интернет»</w:t>
            </w:r>
          </w:p>
        </w:tc>
        <w:tc>
          <w:tcPr>
            <w:tcW w:w="2391" w:type="dxa"/>
            <w:vMerge w:val="restart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Оценивается доступность отчетности ГАБС об исполнении бюджета для населения </w:t>
            </w:r>
          </w:p>
        </w:tc>
      </w:tr>
      <w:tr w:rsidR="00B00B18">
        <w:tc>
          <w:tcPr>
            <w:tcW w:w="657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Не опубликована</w:t>
            </w:r>
          </w:p>
        </w:tc>
        <w:tc>
          <w:tcPr>
            <w:tcW w:w="178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15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>
        <w:tc>
          <w:tcPr>
            <w:tcW w:w="14972" w:type="dxa"/>
            <w:gridSpan w:val="7"/>
          </w:tcPr>
          <w:p w:rsidR="00AA5E76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8. Организация системы контроля</w:t>
            </w:r>
          </w:p>
        </w:tc>
      </w:tr>
      <w:tr w:rsidR="00B00B18" w:rsidRPr="00777C89">
        <w:tc>
          <w:tcPr>
            <w:tcW w:w="657" w:type="dxa"/>
            <w:vMerge w:val="restart"/>
          </w:tcPr>
          <w:p w:rsidR="00AA5E76" w:rsidRPr="00777C89" w:rsidRDefault="00AA5E76" w:rsidP="00596E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Р1</w:t>
            </w:r>
            <w:r w:rsidR="00596EF7">
              <w:rPr>
                <w:sz w:val="22"/>
                <w:szCs w:val="22"/>
              </w:rPr>
              <w:t>6</w:t>
            </w:r>
          </w:p>
        </w:tc>
        <w:tc>
          <w:tcPr>
            <w:tcW w:w="3734" w:type="dxa"/>
            <w:vMerge w:val="restart"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 xml:space="preserve">Неправомерное использование бюджетных средств, в том числе нецелевое использование бюджетных средств. </w:t>
            </w:r>
          </w:p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Р17=</w:t>
            </w:r>
            <w:proofErr w:type="spellStart"/>
            <w:r w:rsidRPr="00777C89">
              <w:rPr>
                <w:sz w:val="22"/>
                <w:szCs w:val="22"/>
                <w:lang w:val="en-US"/>
              </w:rPr>
              <w:t>Sn</w:t>
            </w:r>
            <w:proofErr w:type="spellEnd"/>
            <w:r w:rsidRPr="00777C89">
              <w:rPr>
                <w:sz w:val="22"/>
                <w:szCs w:val="22"/>
              </w:rPr>
              <w:t>/</w:t>
            </w:r>
            <w:r w:rsidRPr="00777C89">
              <w:rPr>
                <w:sz w:val="22"/>
                <w:szCs w:val="22"/>
                <w:lang w:val="en-US"/>
              </w:rPr>
              <w:t>E</w:t>
            </w:r>
            <w:r w:rsidRPr="00777C89">
              <w:rPr>
                <w:sz w:val="22"/>
                <w:szCs w:val="22"/>
              </w:rPr>
              <w:t>*100%, где:</w:t>
            </w:r>
          </w:p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777C89">
              <w:rPr>
                <w:sz w:val="22"/>
                <w:szCs w:val="22"/>
              </w:rPr>
              <w:t>Sn</w:t>
            </w:r>
            <w:proofErr w:type="spellEnd"/>
            <w:r w:rsidRPr="00777C89">
              <w:rPr>
                <w:sz w:val="22"/>
                <w:szCs w:val="22"/>
              </w:rPr>
              <w:t xml:space="preserve"> - объем неправомерного использования бюджетных средств, </w:t>
            </w:r>
            <w:r w:rsidRPr="00777C89">
              <w:rPr>
                <w:sz w:val="22"/>
                <w:szCs w:val="22"/>
              </w:rPr>
              <w:br/>
              <w:t>в том числе нецелевого использования бюджетных средств, допущенных ГАБС и подведомственными ему муниципальными учреждениями;</w:t>
            </w:r>
          </w:p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 xml:space="preserve">E - кассовое исполнение расходов ГАБС за отчетный период. </w:t>
            </w:r>
          </w:p>
        </w:tc>
        <w:tc>
          <w:tcPr>
            <w:tcW w:w="2325" w:type="dxa"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0</w:t>
            </w:r>
          </w:p>
        </w:tc>
        <w:tc>
          <w:tcPr>
            <w:tcW w:w="1785" w:type="dxa"/>
            <w:vMerge w:val="restart"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 w:rsidRPr="00777C89">
              <w:rPr>
                <w:rFonts w:eastAsia="Times New Roman CYR"/>
                <w:sz w:val="22"/>
                <w:szCs w:val="22"/>
              </w:rPr>
              <w:t>процент</w:t>
            </w:r>
          </w:p>
        </w:tc>
        <w:tc>
          <w:tcPr>
            <w:tcW w:w="1365" w:type="dxa"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center"/>
              <w:rPr>
                <w:rFonts w:eastAsia="Times New Roman CYR"/>
                <w:sz w:val="22"/>
                <w:szCs w:val="22"/>
              </w:rPr>
            </w:pPr>
            <w:r w:rsidRPr="00777C89">
              <w:rPr>
                <w:rFonts w:eastAsia="Times New Roman CYR"/>
                <w:sz w:val="22"/>
                <w:szCs w:val="22"/>
              </w:rPr>
              <w:t>5</w:t>
            </w:r>
          </w:p>
        </w:tc>
        <w:tc>
          <w:tcPr>
            <w:tcW w:w="2715" w:type="dxa"/>
            <w:vMerge w:val="restart"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 w:rsidRPr="00777C89">
              <w:rPr>
                <w:rFonts w:eastAsia="Times New Roman CYR"/>
                <w:sz w:val="22"/>
                <w:szCs w:val="22"/>
              </w:rPr>
              <w:t>Годовая бюджетная отчетность, запрос информации у ГАБС</w:t>
            </w:r>
          </w:p>
        </w:tc>
        <w:tc>
          <w:tcPr>
            <w:tcW w:w="2391" w:type="dxa"/>
            <w:vMerge w:val="restart"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Показатель отражает степень соблюдения бюджетного законодательства Российской Федерации и иных нормативных правовых актов, регулирующих бюджетные правоотношения.</w:t>
            </w:r>
          </w:p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 w:rsidRPr="00777C89">
        <w:tc>
          <w:tcPr>
            <w:tcW w:w="657" w:type="dxa"/>
            <w:vMerge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до 5</w:t>
            </w:r>
          </w:p>
        </w:tc>
        <w:tc>
          <w:tcPr>
            <w:tcW w:w="1785" w:type="dxa"/>
            <w:vMerge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4</w:t>
            </w:r>
          </w:p>
        </w:tc>
        <w:tc>
          <w:tcPr>
            <w:tcW w:w="2715" w:type="dxa"/>
            <w:vMerge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00B18" w:rsidRPr="00777C89">
        <w:tc>
          <w:tcPr>
            <w:tcW w:w="657" w:type="dxa"/>
            <w:vMerge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от 5 до 10</w:t>
            </w:r>
          </w:p>
        </w:tc>
        <w:tc>
          <w:tcPr>
            <w:tcW w:w="1785" w:type="dxa"/>
            <w:vMerge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 CYR"/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3</w:t>
            </w:r>
          </w:p>
        </w:tc>
        <w:tc>
          <w:tcPr>
            <w:tcW w:w="2715" w:type="dxa"/>
            <w:vMerge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 w:rsidRPr="00777C89">
        <w:tc>
          <w:tcPr>
            <w:tcW w:w="657" w:type="dxa"/>
            <w:vMerge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от 10 до 20</w:t>
            </w:r>
          </w:p>
        </w:tc>
        <w:tc>
          <w:tcPr>
            <w:tcW w:w="1785" w:type="dxa"/>
            <w:vMerge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 CYR"/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2</w:t>
            </w:r>
          </w:p>
        </w:tc>
        <w:tc>
          <w:tcPr>
            <w:tcW w:w="2715" w:type="dxa"/>
            <w:vMerge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 w:rsidRPr="00777C89">
        <w:tc>
          <w:tcPr>
            <w:tcW w:w="657" w:type="dxa"/>
            <w:vMerge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от 20</w:t>
            </w:r>
          </w:p>
        </w:tc>
        <w:tc>
          <w:tcPr>
            <w:tcW w:w="1785" w:type="dxa"/>
            <w:vMerge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 CYR"/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1</w:t>
            </w:r>
          </w:p>
        </w:tc>
        <w:tc>
          <w:tcPr>
            <w:tcW w:w="2715" w:type="dxa"/>
            <w:vMerge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 w:rsidRPr="00777C89">
        <w:tc>
          <w:tcPr>
            <w:tcW w:w="14972" w:type="dxa"/>
            <w:gridSpan w:val="7"/>
          </w:tcPr>
          <w:p w:rsidR="00AA5E76" w:rsidRPr="00777C89" w:rsidRDefault="00AA5E7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eastAsia="Times New Roman CYR"/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Качество выполнения функций и полномочий учредителя муниципальных учреждений</w:t>
            </w:r>
          </w:p>
        </w:tc>
      </w:tr>
      <w:tr w:rsidR="00B00B18" w:rsidRPr="00777C89">
        <w:tc>
          <w:tcPr>
            <w:tcW w:w="657" w:type="dxa"/>
            <w:vMerge w:val="restart"/>
          </w:tcPr>
          <w:p w:rsidR="00AA5E76" w:rsidRPr="00777C89" w:rsidRDefault="00AA5E76" w:rsidP="00596E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Р1</w:t>
            </w:r>
            <w:r w:rsidR="00596EF7">
              <w:rPr>
                <w:sz w:val="22"/>
                <w:szCs w:val="22"/>
              </w:rPr>
              <w:t>7</w:t>
            </w:r>
            <w:r w:rsidRPr="00777C89">
              <w:rPr>
                <w:sz w:val="22"/>
                <w:szCs w:val="22"/>
              </w:rPr>
              <w:t>**</w:t>
            </w:r>
          </w:p>
        </w:tc>
        <w:tc>
          <w:tcPr>
            <w:tcW w:w="3734" w:type="dxa"/>
            <w:vMerge w:val="restart"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 xml:space="preserve">Выполнение муниципального задания по натуральным показателям (в разрезе </w:t>
            </w:r>
            <w:r w:rsidRPr="00777C89">
              <w:rPr>
                <w:sz w:val="22"/>
                <w:szCs w:val="22"/>
              </w:rPr>
              <w:lastRenderedPageBreak/>
              <w:t>муниципальных услуг (работ)).</w:t>
            </w:r>
          </w:p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Р18* = Мф/</w:t>
            </w:r>
            <w:proofErr w:type="spellStart"/>
            <w:r w:rsidRPr="00777C89">
              <w:rPr>
                <w:sz w:val="22"/>
                <w:szCs w:val="22"/>
              </w:rPr>
              <w:t>Мпл</w:t>
            </w:r>
            <w:proofErr w:type="spellEnd"/>
            <w:r w:rsidRPr="00777C89">
              <w:rPr>
                <w:sz w:val="22"/>
                <w:szCs w:val="22"/>
              </w:rPr>
              <w:t>*100%, где:</w:t>
            </w:r>
          </w:p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777C89">
              <w:rPr>
                <w:sz w:val="22"/>
                <w:szCs w:val="22"/>
              </w:rPr>
              <w:t>Мпл</w:t>
            </w:r>
            <w:proofErr w:type="spellEnd"/>
            <w:r w:rsidRPr="00777C89">
              <w:rPr>
                <w:sz w:val="22"/>
                <w:szCs w:val="22"/>
              </w:rPr>
              <w:t xml:space="preserve"> – объем муниципального задания по соглашению на оказание муниципальной услуги (работы). </w:t>
            </w:r>
          </w:p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proofErr w:type="spellStart"/>
            <w:r w:rsidRPr="00777C89">
              <w:rPr>
                <w:sz w:val="22"/>
                <w:szCs w:val="22"/>
              </w:rPr>
              <w:t>Сфг</w:t>
            </w:r>
            <w:proofErr w:type="spellEnd"/>
            <w:r w:rsidRPr="00777C89">
              <w:rPr>
                <w:sz w:val="22"/>
                <w:szCs w:val="22"/>
              </w:rPr>
              <w:t xml:space="preserve"> – фактически выполненное муниципальное задание за отчетный период</w:t>
            </w:r>
          </w:p>
        </w:tc>
        <w:tc>
          <w:tcPr>
            <w:tcW w:w="2325" w:type="dxa"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lastRenderedPageBreak/>
              <w:t>100 и более</w:t>
            </w:r>
          </w:p>
        </w:tc>
        <w:tc>
          <w:tcPr>
            <w:tcW w:w="1785" w:type="dxa"/>
            <w:vMerge w:val="restart"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center"/>
              <w:rPr>
                <w:rFonts w:eastAsia="Times New Roman CYR"/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процент</w:t>
            </w:r>
          </w:p>
        </w:tc>
        <w:tc>
          <w:tcPr>
            <w:tcW w:w="1365" w:type="dxa"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center"/>
              <w:rPr>
                <w:rFonts w:eastAsia="Times New Roman CYR"/>
                <w:sz w:val="22"/>
                <w:szCs w:val="22"/>
              </w:rPr>
            </w:pPr>
            <w:r w:rsidRPr="00777C89">
              <w:rPr>
                <w:rFonts w:eastAsia="Times New Roman CYR"/>
                <w:sz w:val="22"/>
                <w:szCs w:val="22"/>
              </w:rPr>
              <w:t>5</w:t>
            </w:r>
          </w:p>
        </w:tc>
        <w:tc>
          <w:tcPr>
            <w:tcW w:w="2715" w:type="dxa"/>
            <w:vMerge w:val="restart"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 w:rsidRPr="00777C89">
              <w:rPr>
                <w:rFonts w:eastAsia="Times New Roman CYR"/>
                <w:sz w:val="22"/>
                <w:szCs w:val="22"/>
              </w:rPr>
              <w:t xml:space="preserve">Соглашение, отчет о выполнении муниципального задания, </w:t>
            </w:r>
            <w:r w:rsidRPr="00777C89">
              <w:rPr>
                <w:rFonts w:eastAsia="Times New Roman CYR"/>
                <w:sz w:val="22"/>
                <w:szCs w:val="22"/>
              </w:rPr>
              <w:lastRenderedPageBreak/>
              <w:t>запрос информации у ГАБС</w:t>
            </w:r>
          </w:p>
        </w:tc>
        <w:tc>
          <w:tcPr>
            <w:tcW w:w="2391" w:type="dxa"/>
            <w:vMerge w:val="restart"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lastRenderedPageBreak/>
              <w:t xml:space="preserve">Ориентиром является снижение доли неисполненных </w:t>
            </w:r>
            <w:r w:rsidRPr="00777C89">
              <w:rPr>
                <w:sz w:val="22"/>
                <w:szCs w:val="22"/>
              </w:rPr>
              <w:lastRenderedPageBreak/>
              <w:t>назначений</w:t>
            </w:r>
          </w:p>
        </w:tc>
      </w:tr>
      <w:tr w:rsidR="00B00B18" w:rsidRPr="00777C89">
        <w:tc>
          <w:tcPr>
            <w:tcW w:w="657" w:type="dxa"/>
            <w:vMerge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от 95 до 100</w:t>
            </w:r>
          </w:p>
        </w:tc>
        <w:tc>
          <w:tcPr>
            <w:tcW w:w="1785" w:type="dxa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4</w:t>
            </w:r>
          </w:p>
        </w:tc>
        <w:tc>
          <w:tcPr>
            <w:tcW w:w="2715" w:type="dxa"/>
            <w:vMerge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 w:rsidRPr="00777C89">
        <w:tc>
          <w:tcPr>
            <w:tcW w:w="657" w:type="dxa"/>
            <w:vMerge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от 90 до 95</w:t>
            </w:r>
          </w:p>
        </w:tc>
        <w:tc>
          <w:tcPr>
            <w:tcW w:w="1785" w:type="dxa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3</w:t>
            </w:r>
          </w:p>
        </w:tc>
        <w:tc>
          <w:tcPr>
            <w:tcW w:w="2715" w:type="dxa"/>
            <w:vMerge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 w:rsidRPr="00777C89">
        <w:tc>
          <w:tcPr>
            <w:tcW w:w="657" w:type="dxa"/>
            <w:vMerge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от 85 до 90</w:t>
            </w:r>
          </w:p>
        </w:tc>
        <w:tc>
          <w:tcPr>
            <w:tcW w:w="1785" w:type="dxa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2</w:t>
            </w:r>
          </w:p>
        </w:tc>
        <w:tc>
          <w:tcPr>
            <w:tcW w:w="2715" w:type="dxa"/>
            <w:vMerge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 w:rsidRPr="00777C89">
        <w:tc>
          <w:tcPr>
            <w:tcW w:w="657" w:type="dxa"/>
            <w:vMerge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до 85</w:t>
            </w:r>
          </w:p>
        </w:tc>
        <w:tc>
          <w:tcPr>
            <w:tcW w:w="1785" w:type="dxa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 CYR"/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1</w:t>
            </w:r>
          </w:p>
        </w:tc>
        <w:tc>
          <w:tcPr>
            <w:tcW w:w="2715" w:type="dxa"/>
            <w:vMerge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 w:rsidRPr="00777C89">
        <w:tc>
          <w:tcPr>
            <w:tcW w:w="657" w:type="dxa"/>
            <w:vMerge w:val="restart"/>
          </w:tcPr>
          <w:p w:rsidR="00AA5E76" w:rsidRPr="00777C89" w:rsidRDefault="00AA5E76" w:rsidP="00596EF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 w:rsidRPr="00777C89">
              <w:rPr>
                <w:rFonts w:eastAsia="Times New Roman CYR"/>
                <w:sz w:val="22"/>
                <w:szCs w:val="22"/>
              </w:rPr>
              <w:t>Р1</w:t>
            </w:r>
            <w:r w:rsidR="00596EF7">
              <w:rPr>
                <w:rFonts w:eastAsia="Times New Roman CYR"/>
                <w:sz w:val="22"/>
                <w:szCs w:val="22"/>
              </w:rPr>
              <w:t>8</w:t>
            </w:r>
          </w:p>
        </w:tc>
        <w:tc>
          <w:tcPr>
            <w:tcW w:w="3734" w:type="dxa"/>
            <w:vMerge w:val="restart"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Доля неизрасходованных средств субсидии на финансовое обеспечение выполнения муниципального задания (бюджетных ассигнований казенного учреждения в соответствии со сметой учреждения и расчетом затрат на финансовое обеспечение выполнения муниципального задания) на конец отчетного периода.</w:t>
            </w:r>
          </w:p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100 и более</w:t>
            </w:r>
          </w:p>
        </w:tc>
        <w:tc>
          <w:tcPr>
            <w:tcW w:w="1785" w:type="dxa"/>
            <w:vMerge w:val="restart"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center"/>
              <w:rPr>
                <w:rFonts w:eastAsia="Times New Roman CYR"/>
                <w:sz w:val="22"/>
                <w:szCs w:val="22"/>
              </w:rPr>
            </w:pPr>
            <w:r w:rsidRPr="00777C89">
              <w:rPr>
                <w:rFonts w:eastAsia="Times New Roman CYR"/>
                <w:sz w:val="22"/>
                <w:szCs w:val="22"/>
              </w:rPr>
              <w:t>процент</w:t>
            </w:r>
          </w:p>
        </w:tc>
        <w:tc>
          <w:tcPr>
            <w:tcW w:w="1365" w:type="dxa"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7C89">
              <w:rPr>
                <w:rFonts w:eastAsia="Times New Roman CYR"/>
                <w:sz w:val="22"/>
                <w:szCs w:val="22"/>
              </w:rPr>
              <w:t>5</w:t>
            </w:r>
          </w:p>
        </w:tc>
        <w:tc>
          <w:tcPr>
            <w:tcW w:w="2715" w:type="dxa"/>
            <w:vMerge w:val="restart"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Отчет об исполнении плана финансово-хозяйственной деятельности (бюджетной сметы) муниципального учреждения, запрос информации у ГАБС</w:t>
            </w:r>
          </w:p>
        </w:tc>
        <w:tc>
          <w:tcPr>
            <w:tcW w:w="2391" w:type="dxa"/>
            <w:vMerge w:val="restart"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Ориентиром является полное освоение выделенных средств</w:t>
            </w:r>
          </w:p>
        </w:tc>
      </w:tr>
      <w:tr w:rsidR="00B00B18" w:rsidRPr="00777C89">
        <w:tc>
          <w:tcPr>
            <w:tcW w:w="657" w:type="dxa"/>
            <w:vMerge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от 95 до 100</w:t>
            </w:r>
          </w:p>
        </w:tc>
        <w:tc>
          <w:tcPr>
            <w:tcW w:w="1785" w:type="dxa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4</w:t>
            </w:r>
          </w:p>
        </w:tc>
        <w:tc>
          <w:tcPr>
            <w:tcW w:w="2715" w:type="dxa"/>
            <w:vMerge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 w:rsidRPr="00777C89">
        <w:tc>
          <w:tcPr>
            <w:tcW w:w="657" w:type="dxa"/>
            <w:vMerge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от 90 до 95</w:t>
            </w:r>
          </w:p>
        </w:tc>
        <w:tc>
          <w:tcPr>
            <w:tcW w:w="1785" w:type="dxa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3</w:t>
            </w:r>
          </w:p>
        </w:tc>
        <w:tc>
          <w:tcPr>
            <w:tcW w:w="2715" w:type="dxa"/>
            <w:vMerge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 w:rsidRPr="00777C89">
        <w:tc>
          <w:tcPr>
            <w:tcW w:w="657" w:type="dxa"/>
            <w:vMerge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от 85 до 90</w:t>
            </w:r>
          </w:p>
        </w:tc>
        <w:tc>
          <w:tcPr>
            <w:tcW w:w="1785" w:type="dxa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2</w:t>
            </w:r>
          </w:p>
        </w:tc>
        <w:tc>
          <w:tcPr>
            <w:tcW w:w="2715" w:type="dxa"/>
            <w:vMerge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 w:rsidRPr="00777C89">
        <w:tc>
          <w:tcPr>
            <w:tcW w:w="657" w:type="dxa"/>
            <w:vMerge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до 85</w:t>
            </w:r>
          </w:p>
        </w:tc>
        <w:tc>
          <w:tcPr>
            <w:tcW w:w="1785" w:type="dxa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1</w:t>
            </w:r>
          </w:p>
        </w:tc>
        <w:tc>
          <w:tcPr>
            <w:tcW w:w="2715" w:type="dxa"/>
            <w:vMerge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 w:rsidRPr="00777C89">
        <w:tc>
          <w:tcPr>
            <w:tcW w:w="657" w:type="dxa"/>
            <w:vMerge w:val="restart"/>
          </w:tcPr>
          <w:p w:rsidR="00AA5E76" w:rsidRPr="00777C89" w:rsidRDefault="00AA5E76" w:rsidP="00596EF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 w:rsidRPr="00777C89">
              <w:rPr>
                <w:rFonts w:eastAsia="Times New Roman CYR"/>
                <w:sz w:val="22"/>
                <w:szCs w:val="22"/>
              </w:rPr>
              <w:t>Р</w:t>
            </w:r>
            <w:r w:rsidR="00596EF7">
              <w:rPr>
                <w:rFonts w:eastAsia="Times New Roman CYR"/>
                <w:sz w:val="22"/>
                <w:szCs w:val="22"/>
              </w:rPr>
              <w:t>19</w:t>
            </w:r>
          </w:p>
        </w:tc>
        <w:tc>
          <w:tcPr>
            <w:tcW w:w="3734" w:type="dxa"/>
            <w:vMerge w:val="restart"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 xml:space="preserve">Открытость, доступность, своевременность и полнота информации о плане финансово-хозяйственной деятельности муниципального учреждения на официальном сайте размещения информации </w:t>
            </w:r>
            <w:hyperlink r:id="rId9" w:history="1">
              <w:r w:rsidRPr="00777C89">
                <w:rPr>
                  <w:rFonts w:hint="eastAsia"/>
                  <w:sz w:val="22"/>
                  <w:szCs w:val="22"/>
                  <w:u w:val="single"/>
                  <w:lang w:val="en-US"/>
                </w:rPr>
                <w:t>www</w:t>
              </w:r>
              <w:r w:rsidRPr="00777C89">
                <w:rPr>
                  <w:rFonts w:hint="eastAsia"/>
                  <w:sz w:val="22"/>
                  <w:szCs w:val="22"/>
                  <w:u w:val="single"/>
                </w:rPr>
                <w:t>.</w:t>
              </w:r>
              <w:r w:rsidRPr="00777C89">
                <w:rPr>
                  <w:rFonts w:hint="eastAsia"/>
                  <w:sz w:val="22"/>
                  <w:szCs w:val="22"/>
                  <w:u w:val="single"/>
                  <w:lang w:val="en-US"/>
                </w:rPr>
                <w:t>bus</w:t>
              </w:r>
              <w:r w:rsidRPr="00777C89">
                <w:rPr>
                  <w:rFonts w:hint="eastAsia"/>
                  <w:sz w:val="22"/>
                  <w:szCs w:val="22"/>
                  <w:u w:val="single"/>
                </w:rPr>
                <w:t>.</w:t>
              </w:r>
              <w:proofErr w:type="spellStart"/>
              <w:r w:rsidRPr="00777C89">
                <w:rPr>
                  <w:rFonts w:hint="eastAsia"/>
                  <w:sz w:val="22"/>
                  <w:szCs w:val="22"/>
                  <w:u w:val="single"/>
                  <w:lang w:val="en-US"/>
                </w:rPr>
                <w:t>gov</w:t>
              </w:r>
              <w:proofErr w:type="spellEnd"/>
              <w:r w:rsidRPr="00777C89">
                <w:rPr>
                  <w:rFonts w:hint="eastAsia"/>
                  <w:sz w:val="22"/>
                  <w:szCs w:val="22"/>
                  <w:u w:val="single"/>
                </w:rPr>
                <w:t>.</w:t>
              </w:r>
              <w:proofErr w:type="spellStart"/>
              <w:r w:rsidRPr="00777C89">
                <w:rPr>
                  <w:rFonts w:hint="eastAsia"/>
                  <w:sz w:val="22"/>
                  <w:szCs w:val="22"/>
                  <w:u w:val="single"/>
                  <w:lang w:val="en-US"/>
                </w:rPr>
                <w:t>ru</w:t>
              </w:r>
              <w:proofErr w:type="spellEnd"/>
            </w:hyperlink>
            <w:r w:rsidRPr="00777C89">
              <w:rPr>
                <w:sz w:val="22"/>
                <w:szCs w:val="22"/>
              </w:rPr>
              <w:t>.</w:t>
            </w:r>
          </w:p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К негативным фактам относятся:</w:t>
            </w:r>
          </w:p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1.нарушение сроков размещения информации,</w:t>
            </w:r>
          </w:p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2. размещение неполной информации;</w:t>
            </w:r>
          </w:p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3. размещение недостоверной информации.</w:t>
            </w:r>
          </w:p>
        </w:tc>
        <w:tc>
          <w:tcPr>
            <w:tcW w:w="2325" w:type="dxa"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 xml:space="preserve">Отсутствие </w:t>
            </w:r>
          </w:p>
        </w:tc>
        <w:tc>
          <w:tcPr>
            <w:tcW w:w="1785" w:type="dxa"/>
            <w:vMerge w:val="restart"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center"/>
              <w:rPr>
                <w:rFonts w:eastAsia="Times New Roman CYR"/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единица</w:t>
            </w:r>
          </w:p>
        </w:tc>
        <w:tc>
          <w:tcPr>
            <w:tcW w:w="1365" w:type="dxa"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7C89">
              <w:rPr>
                <w:rFonts w:eastAsia="Times New Roman CYR"/>
                <w:sz w:val="22"/>
                <w:szCs w:val="22"/>
              </w:rPr>
              <w:t>5</w:t>
            </w:r>
          </w:p>
        </w:tc>
        <w:tc>
          <w:tcPr>
            <w:tcW w:w="2715" w:type="dxa"/>
            <w:vMerge w:val="restart"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 xml:space="preserve">Официальный сайт размещения информации </w:t>
            </w:r>
            <w:hyperlink r:id="rId10" w:history="1">
              <w:r w:rsidRPr="00777C89">
                <w:rPr>
                  <w:rFonts w:hint="eastAsia"/>
                  <w:sz w:val="22"/>
                  <w:szCs w:val="22"/>
                  <w:u w:val="single"/>
                </w:rPr>
                <w:t>www.bus.gov.ru,</w:t>
              </w:r>
            </w:hyperlink>
            <w:r w:rsidRPr="00777C89">
              <w:rPr>
                <w:sz w:val="22"/>
                <w:szCs w:val="22"/>
              </w:rPr>
              <w:t xml:space="preserve"> запрос информации у ГАБС</w:t>
            </w:r>
          </w:p>
        </w:tc>
        <w:tc>
          <w:tcPr>
            <w:tcW w:w="2391" w:type="dxa"/>
            <w:vMerge w:val="restart"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Ориентиром является своевременное и полное размещение информации о плане финансово-хозяйственной деятельности</w:t>
            </w:r>
          </w:p>
        </w:tc>
      </w:tr>
      <w:tr w:rsidR="00B00B18" w:rsidRPr="00777C89">
        <w:tc>
          <w:tcPr>
            <w:tcW w:w="657" w:type="dxa"/>
            <w:vMerge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Наличие фактов по п.1 (до 5 рабочих дней) и (или) 2 по плану ФХД на дату.</w:t>
            </w:r>
          </w:p>
        </w:tc>
        <w:tc>
          <w:tcPr>
            <w:tcW w:w="1785" w:type="dxa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4</w:t>
            </w:r>
          </w:p>
        </w:tc>
        <w:tc>
          <w:tcPr>
            <w:tcW w:w="2715" w:type="dxa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 w:rsidRPr="00777C89">
        <w:tc>
          <w:tcPr>
            <w:tcW w:w="657" w:type="dxa"/>
            <w:vMerge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Наличие фактов по пп.1 (от 5 рабочих дней и выше) и (или) 2 по планам ФХД на разные даты в течение года</w:t>
            </w:r>
          </w:p>
        </w:tc>
        <w:tc>
          <w:tcPr>
            <w:tcW w:w="1785" w:type="dxa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3</w:t>
            </w:r>
          </w:p>
        </w:tc>
        <w:tc>
          <w:tcPr>
            <w:tcW w:w="2715" w:type="dxa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 w:rsidRPr="00777C89">
        <w:tc>
          <w:tcPr>
            <w:tcW w:w="657" w:type="dxa"/>
            <w:vMerge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 xml:space="preserve">Наличие фактов по </w:t>
            </w:r>
            <w:proofErr w:type="spellStart"/>
            <w:r w:rsidRPr="00777C89">
              <w:rPr>
                <w:sz w:val="22"/>
                <w:szCs w:val="22"/>
              </w:rPr>
              <w:t>пп</w:t>
            </w:r>
            <w:proofErr w:type="spellEnd"/>
            <w:r w:rsidRPr="00777C89">
              <w:rPr>
                <w:sz w:val="22"/>
                <w:szCs w:val="22"/>
              </w:rPr>
              <w:t>. 1, 2 и (или) 3 по плану ФХД на дату</w:t>
            </w:r>
          </w:p>
        </w:tc>
        <w:tc>
          <w:tcPr>
            <w:tcW w:w="1785" w:type="dxa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2</w:t>
            </w:r>
          </w:p>
        </w:tc>
        <w:tc>
          <w:tcPr>
            <w:tcW w:w="2715" w:type="dxa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 w:rsidRPr="00777C89">
        <w:tc>
          <w:tcPr>
            <w:tcW w:w="657" w:type="dxa"/>
            <w:vMerge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3734" w:type="dxa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25" w:type="dxa"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 xml:space="preserve">Наличие фактов по </w:t>
            </w:r>
            <w:proofErr w:type="spellStart"/>
            <w:r w:rsidRPr="00777C89">
              <w:rPr>
                <w:sz w:val="22"/>
                <w:szCs w:val="22"/>
              </w:rPr>
              <w:t>пп</w:t>
            </w:r>
            <w:proofErr w:type="spellEnd"/>
            <w:r w:rsidRPr="00777C89">
              <w:rPr>
                <w:sz w:val="22"/>
                <w:szCs w:val="22"/>
              </w:rPr>
              <w:t>. 1, 2 и (или) 3 по планам ФХД на разные даты</w:t>
            </w:r>
          </w:p>
        </w:tc>
        <w:tc>
          <w:tcPr>
            <w:tcW w:w="1785" w:type="dxa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365" w:type="dxa"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1</w:t>
            </w:r>
          </w:p>
        </w:tc>
        <w:tc>
          <w:tcPr>
            <w:tcW w:w="2715" w:type="dxa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2391" w:type="dxa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</w:tbl>
    <w:p w:rsidR="00AA5E76" w:rsidRPr="00777C89" w:rsidRDefault="00AA5E76">
      <w:pPr>
        <w:widowControl w:val="0"/>
        <w:autoSpaceDE w:val="0"/>
        <w:autoSpaceDN w:val="0"/>
        <w:adjustRightInd w:val="0"/>
        <w:jc w:val="both"/>
      </w:pPr>
      <w:r w:rsidRPr="00777C89">
        <w:lastRenderedPageBreak/>
        <w:t xml:space="preserve">* В случае расчета показателей за период, отличный от финансового года, значения показателей определяются пропорционально </w:t>
      </w:r>
      <w:proofErr w:type="gramStart"/>
      <w:r w:rsidRPr="00777C89">
        <w:t>годовым</w:t>
      </w:r>
      <w:proofErr w:type="gramEnd"/>
      <w:r w:rsidRPr="00777C89">
        <w:t xml:space="preserve"> </w:t>
      </w:r>
    </w:p>
    <w:p w:rsidR="00AA5E76" w:rsidRPr="00777C89" w:rsidRDefault="00AA5E76">
      <w:pPr>
        <w:widowControl w:val="0"/>
        <w:autoSpaceDE w:val="0"/>
        <w:autoSpaceDN w:val="0"/>
        <w:adjustRightInd w:val="0"/>
        <w:jc w:val="both"/>
      </w:pPr>
      <w:r w:rsidRPr="00777C89">
        <w:t xml:space="preserve">** Показатели рассчитываются по каждой муниципальной услуге (работе) а затем вычисляется среднее значение. </w:t>
      </w:r>
    </w:p>
    <w:p w:rsidR="00AA5E76" w:rsidRPr="00777C89" w:rsidRDefault="00AA5E76">
      <w:pPr>
        <w:widowControl w:val="0"/>
        <w:autoSpaceDE w:val="0"/>
        <w:autoSpaceDN w:val="0"/>
        <w:adjustRightInd w:val="0"/>
        <w:jc w:val="both"/>
      </w:pPr>
    </w:p>
    <w:p w:rsidR="00AA5E76" w:rsidRPr="00777C89" w:rsidRDefault="00AA5E76">
      <w:pPr>
        <w:widowControl w:val="0"/>
        <w:autoSpaceDE w:val="0"/>
        <w:autoSpaceDN w:val="0"/>
        <w:adjustRightInd w:val="0"/>
        <w:jc w:val="both"/>
      </w:pPr>
      <w:r w:rsidRPr="00777C89"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3685"/>
        <w:gridCol w:w="2408"/>
        <w:gridCol w:w="1702"/>
        <w:gridCol w:w="1419"/>
        <w:gridCol w:w="2691"/>
        <w:gridCol w:w="2309"/>
      </w:tblGrid>
      <w:tr w:rsidR="00B00B18" w:rsidRPr="00777C89">
        <w:tc>
          <w:tcPr>
            <w:tcW w:w="5000" w:type="pct"/>
            <w:gridSpan w:val="7"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 CYR"/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9. Качество исполнения бюджетных процедур во взаимосвязи с выявленными бюджетными нарушениями</w:t>
            </w:r>
          </w:p>
        </w:tc>
      </w:tr>
      <w:tr w:rsidR="00B00B18" w:rsidRPr="00777C89">
        <w:tc>
          <w:tcPr>
            <w:tcW w:w="272" w:type="pct"/>
            <w:vMerge w:val="restart"/>
          </w:tcPr>
          <w:p w:rsidR="00AA5E76" w:rsidRPr="00777C89" w:rsidRDefault="00AA5E76" w:rsidP="00596EF7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Р</w:t>
            </w:r>
            <w:r w:rsidR="00596EF7">
              <w:rPr>
                <w:sz w:val="22"/>
                <w:szCs w:val="22"/>
              </w:rPr>
              <w:t>20</w:t>
            </w:r>
          </w:p>
        </w:tc>
        <w:tc>
          <w:tcPr>
            <w:tcW w:w="1226" w:type="pct"/>
            <w:vMerge w:val="restart"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Исполнение представлений органов муниципального финансового контроля.</w:t>
            </w:r>
          </w:p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proofErr w:type="gramStart"/>
            <w:r w:rsidRPr="00777C89">
              <w:rPr>
                <w:rFonts w:eastAsia="Times New Roman CYR"/>
                <w:sz w:val="22"/>
                <w:szCs w:val="22"/>
              </w:rPr>
              <w:t>Значение показателя характеризует наличие фактов и качество исполнения представлений органов муниципального финансового контроля в части выполнения бюджетных процедур и (или) операций (действий) по выполнению бюджетных процедур (в том числе характеризующих качество управления расходами и доходами бюджета, ведения учета и составления бюджетной отчетности, организации и осуществления внутреннего финансового аудита), а также управления активами, осуществления закупок товаров, работ и услуг для обеспечения</w:t>
            </w:r>
            <w:proofErr w:type="gramEnd"/>
            <w:r w:rsidRPr="00777C89">
              <w:rPr>
                <w:rFonts w:eastAsia="Times New Roman CYR"/>
                <w:sz w:val="22"/>
                <w:szCs w:val="22"/>
              </w:rPr>
              <w:t xml:space="preserve"> государственных (муниципальных) нужд.</w:t>
            </w:r>
          </w:p>
        </w:tc>
        <w:tc>
          <w:tcPr>
            <w:tcW w:w="801" w:type="pct"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/>
                <w:szCs w:val="20"/>
              </w:rPr>
            </w:pPr>
            <w:r w:rsidRPr="00777C89">
              <w:rPr>
                <w:rFonts w:ascii="Times New Roman CYR" w:hAnsi="Times New Roman CYR"/>
                <w:szCs w:val="20"/>
              </w:rPr>
              <w:t xml:space="preserve">Отсутствие фактов неисполнения представлений </w:t>
            </w:r>
          </w:p>
        </w:tc>
        <w:tc>
          <w:tcPr>
            <w:tcW w:w="566" w:type="pct"/>
            <w:vMerge w:val="restart"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center"/>
              <w:rPr>
                <w:rFonts w:eastAsia="Times New Roman CYR"/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единица</w:t>
            </w:r>
          </w:p>
        </w:tc>
        <w:tc>
          <w:tcPr>
            <w:tcW w:w="472" w:type="pct"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center"/>
              <w:rPr>
                <w:rFonts w:eastAsia="Times New Roman CYR"/>
                <w:sz w:val="22"/>
                <w:szCs w:val="22"/>
              </w:rPr>
            </w:pPr>
            <w:r w:rsidRPr="00777C89">
              <w:rPr>
                <w:rFonts w:eastAsia="Times New Roman CYR"/>
                <w:sz w:val="22"/>
                <w:szCs w:val="22"/>
              </w:rPr>
              <w:t>5</w:t>
            </w:r>
          </w:p>
        </w:tc>
        <w:tc>
          <w:tcPr>
            <w:tcW w:w="895" w:type="pct"/>
            <w:vMerge w:val="restart"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 w:rsidRPr="00777C89">
              <w:rPr>
                <w:rFonts w:eastAsia="Times New Roman CYR"/>
                <w:sz w:val="22"/>
                <w:szCs w:val="22"/>
              </w:rPr>
              <w:t>Запрос информации у ГАБС</w:t>
            </w:r>
          </w:p>
        </w:tc>
        <w:tc>
          <w:tcPr>
            <w:tcW w:w="768" w:type="pct"/>
            <w:vMerge w:val="restart"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Ориентиром является отсутствие неисполненных представлений, устранение выявленных нарушений.</w:t>
            </w:r>
          </w:p>
        </w:tc>
      </w:tr>
      <w:tr w:rsidR="00B00B18" w:rsidRPr="00777C89">
        <w:tc>
          <w:tcPr>
            <w:tcW w:w="272" w:type="pct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226" w:type="pct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801" w:type="pct"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/>
                <w:szCs w:val="20"/>
              </w:rPr>
            </w:pPr>
            <w:r w:rsidRPr="00777C89">
              <w:rPr>
                <w:rFonts w:ascii="Times New Roman CYR" w:hAnsi="Times New Roman CYR"/>
                <w:szCs w:val="20"/>
              </w:rPr>
              <w:t>Наличие не более 1 факта нарушения исполнения представления по срокам при условии полного исполнения представлений</w:t>
            </w:r>
          </w:p>
        </w:tc>
        <w:tc>
          <w:tcPr>
            <w:tcW w:w="566" w:type="pct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472" w:type="pct"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4</w:t>
            </w:r>
          </w:p>
        </w:tc>
        <w:tc>
          <w:tcPr>
            <w:tcW w:w="895" w:type="pct"/>
            <w:vMerge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768" w:type="pct"/>
            <w:vMerge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 w:rsidRPr="00777C89">
        <w:tc>
          <w:tcPr>
            <w:tcW w:w="272" w:type="pct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226" w:type="pct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801" w:type="pct"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/>
                <w:szCs w:val="20"/>
              </w:rPr>
            </w:pPr>
            <w:r w:rsidRPr="00777C89">
              <w:rPr>
                <w:rFonts w:ascii="Times New Roman CYR" w:hAnsi="Times New Roman CYR"/>
                <w:szCs w:val="20"/>
              </w:rPr>
              <w:t>Наличие более 1 факта нарушения исполнения представлений по срокам при условии полного исполнения представлений</w:t>
            </w:r>
          </w:p>
        </w:tc>
        <w:tc>
          <w:tcPr>
            <w:tcW w:w="566" w:type="pct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472" w:type="pct"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3</w:t>
            </w:r>
          </w:p>
        </w:tc>
        <w:tc>
          <w:tcPr>
            <w:tcW w:w="895" w:type="pct"/>
            <w:vMerge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768" w:type="pct"/>
            <w:vMerge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 w:rsidRPr="00777C89">
        <w:tc>
          <w:tcPr>
            <w:tcW w:w="272" w:type="pct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226" w:type="pct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801" w:type="pct"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/>
                <w:szCs w:val="20"/>
              </w:rPr>
            </w:pPr>
            <w:r w:rsidRPr="00777C89">
              <w:rPr>
                <w:rFonts w:ascii="Times New Roman CYR" w:hAnsi="Times New Roman CYR"/>
                <w:szCs w:val="20"/>
              </w:rPr>
              <w:t>Наличие не более 1 факта необоснованного частичного или полного неисполнения представления</w:t>
            </w:r>
          </w:p>
        </w:tc>
        <w:tc>
          <w:tcPr>
            <w:tcW w:w="566" w:type="pct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472" w:type="pct"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2</w:t>
            </w:r>
          </w:p>
        </w:tc>
        <w:tc>
          <w:tcPr>
            <w:tcW w:w="895" w:type="pct"/>
            <w:vMerge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768" w:type="pct"/>
            <w:vMerge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 w:rsidRPr="00777C89">
        <w:tc>
          <w:tcPr>
            <w:tcW w:w="272" w:type="pct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226" w:type="pct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801" w:type="pct"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/>
                <w:szCs w:val="20"/>
              </w:rPr>
            </w:pPr>
            <w:r w:rsidRPr="00777C89">
              <w:rPr>
                <w:rFonts w:ascii="Times New Roman CYR" w:hAnsi="Times New Roman CYR"/>
                <w:szCs w:val="20"/>
              </w:rPr>
              <w:t xml:space="preserve">Наличие более 1 факта необоснованного частичного или полного неисполнения </w:t>
            </w:r>
            <w:r w:rsidRPr="00777C89">
              <w:rPr>
                <w:rFonts w:ascii="Times New Roman CYR" w:hAnsi="Times New Roman CYR"/>
                <w:szCs w:val="20"/>
              </w:rPr>
              <w:lastRenderedPageBreak/>
              <w:t xml:space="preserve">представления </w:t>
            </w:r>
          </w:p>
        </w:tc>
        <w:tc>
          <w:tcPr>
            <w:tcW w:w="566" w:type="pct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472" w:type="pct"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 CYR"/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1</w:t>
            </w:r>
          </w:p>
        </w:tc>
        <w:tc>
          <w:tcPr>
            <w:tcW w:w="895" w:type="pct"/>
            <w:vMerge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768" w:type="pct"/>
            <w:vMerge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 w:rsidRPr="00777C89">
        <w:tc>
          <w:tcPr>
            <w:tcW w:w="272" w:type="pct"/>
            <w:vMerge w:val="restart"/>
          </w:tcPr>
          <w:p w:rsidR="00AA5E76" w:rsidRPr="00777C89" w:rsidRDefault="00AA5E76" w:rsidP="00596EF7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lastRenderedPageBreak/>
              <w:t>Р</w:t>
            </w:r>
            <w:r w:rsidR="00596EF7">
              <w:rPr>
                <w:sz w:val="22"/>
                <w:szCs w:val="22"/>
              </w:rPr>
              <w:t>21</w:t>
            </w:r>
          </w:p>
        </w:tc>
        <w:tc>
          <w:tcPr>
            <w:tcW w:w="1226" w:type="pct"/>
            <w:vMerge w:val="restart"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Исполнение предписаний органов муниципального финансового контроля</w:t>
            </w:r>
            <w:r w:rsidRPr="00777C89">
              <w:rPr>
                <w:rFonts w:eastAsia="Times New Roman CYR"/>
                <w:sz w:val="22"/>
                <w:szCs w:val="22"/>
              </w:rPr>
              <w:t>.</w:t>
            </w:r>
          </w:p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proofErr w:type="gramStart"/>
            <w:r w:rsidRPr="00777C89">
              <w:rPr>
                <w:rFonts w:eastAsia="Times New Roman CYR"/>
                <w:sz w:val="22"/>
                <w:szCs w:val="22"/>
              </w:rPr>
              <w:t>Значение показателя характеризует наличие фактов и качество исполнения предписаний органов муниципального финансового контроля в части выполнения бюджетных процедур и (или) операций (действий) по выполнению бюджетных процедур (в том числе характеризующих качество управления расходами и доходами бюджета, ведения учета и составления бюджетной отчетности, организации и осуществления внутреннего финансового аудита), а также управления активами, осуществления закупок товаров, работ и услуг для обеспечения</w:t>
            </w:r>
            <w:proofErr w:type="gramEnd"/>
            <w:r w:rsidRPr="00777C89">
              <w:rPr>
                <w:rFonts w:eastAsia="Times New Roman CYR"/>
                <w:sz w:val="22"/>
                <w:szCs w:val="22"/>
              </w:rPr>
              <w:t xml:space="preserve"> государственных (муниципальных) нужд.</w:t>
            </w:r>
          </w:p>
        </w:tc>
        <w:tc>
          <w:tcPr>
            <w:tcW w:w="801" w:type="pct"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/>
                <w:szCs w:val="20"/>
              </w:rPr>
            </w:pPr>
            <w:r w:rsidRPr="00777C89">
              <w:rPr>
                <w:rFonts w:ascii="Times New Roman CYR" w:hAnsi="Times New Roman CYR"/>
                <w:szCs w:val="20"/>
              </w:rPr>
              <w:t xml:space="preserve">Отсутствие фактов неисполнения предписаний </w:t>
            </w:r>
          </w:p>
        </w:tc>
        <w:tc>
          <w:tcPr>
            <w:tcW w:w="566" w:type="pct"/>
            <w:vMerge w:val="restart"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center"/>
              <w:rPr>
                <w:rFonts w:eastAsia="Times New Roman CYR"/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единица</w:t>
            </w:r>
          </w:p>
        </w:tc>
        <w:tc>
          <w:tcPr>
            <w:tcW w:w="472" w:type="pct"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center"/>
              <w:rPr>
                <w:rFonts w:eastAsia="Times New Roman CYR"/>
                <w:sz w:val="22"/>
                <w:szCs w:val="22"/>
              </w:rPr>
            </w:pPr>
            <w:r w:rsidRPr="00777C89">
              <w:rPr>
                <w:rFonts w:eastAsia="Times New Roman CYR"/>
                <w:sz w:val="22"/>
                <w:szCs w:val="22"/>
              </w:rPr>
              <w:t>5</w:t>
            </w:r>
          </w:p>
        </w:tc>
        <w:tc>
          <w:tcPr>
            <w:tcW w:w="895" w:type="pct"/>
            <w:vMerge w:val="restart"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Запрос информации у ГАБС</w:t>
            </w:r>
          </w:p>
        </w:tc>
        <w:tc>
          <w:tcPr>
            <w:tcW w:w="768" w:type="pct"/>
            <w:vMerge w:val="restart"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 w:rsidRPr="00777C89">
              <w:rPr>
                <w:rFonts w:eastAsia="Times New Roman CYR"/>
                <w:sz w:val="22"/>
                <w:szCs w:val="22"/>
              </w:rPr>
              <w:t>Ориентиром является отсутствие неисполненных предписаний, устранение выявленных нарушений.</w:t>
            </w:r>
          </w:p>
        </w:tc>
      </w:tr>
      <w:tr w:rsidR="00B00B18" w:rsidRPr="00777C89">
        <w:tc>
          <w:tcPr>
            <w:tcW w:w="272" w:type="pct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226" w:type="pct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801" w:type="pct"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7C89">
              <w:rPr>
                <w:rFonts w:ascii="Times New Roman CYR" w:hAnsi="Times New Roman CYR"/>
                <w:szCs w:val="20"/>
              </w:rPr>
              <w:t>Наличие не более 1 факта нарушения исполнения предписания по срокам при условии полного исполнения предписаний</w:t>
            </w:r>
          </w:p>
        </w:tc>
        <w:tc>
          <w:tcPr>
            <w:tcW w:w="566" w:type="pct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472" w:type="pct"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4</w:t>
            </w:r>
          </w:p>
        </w:tc>
        <w:tc>
          <w:tcPr>
            <w:tcW w:w="895" w:type="pct"/>
            <w:vMerge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768" w:type="pct"/>
            <w:vMerge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 w:rsidRPr="00777C89">
        <w:tc>
          <w:tcPr>
            <w:tcW w:w="272" w:type="pct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226" w:type="pct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801" w:type="pct"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7C89">
              <w:rPr>
                <w:rFonts w:ascii="Times New Roman CYR" w:hAnsi="Times New Roman CYR"/>
                <w:szCs w:val="20"/>
              </w:rPr>
              <w:t>Наличие более 1 факта нарушения исполнения предписаний по срокам при условии полного исполнения предписаний</w:t>
            </w:r>
          </w:p>
        </w:tc>
        <w:tc>
          <w:tcPr>
            <w:tcW w:w="566" w:type="pct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472" w:type="pct"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3</w:t>
            </w:r>
          </w:p>
        </w:tc>
        <w:tc>
          <w:tcPr>
            <w:tcW w:w="895" w:type="pct"/>
            <w:vMerge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768" w:type="pct"/>
            <w:vMerge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 w:rsidRPr="00777C89">
        <w:tc>
          <w:tcPr>
            <w:tcW w:w="272" w:type="pct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226" w:type="pct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801" w:type="pct"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7C89">
              <w:rPr>
                <w:rFonts w:ascii="Times New Roman CYR" w:hAnsi="Times New Roman CYR"/>
                <w:szCs w:val="20"/>
              </w:rPr>
              <w:t>Наличие не более 1 факта необоснованного частичного или полного неисполнения предписания</w:t>
            </w:r>
          </w:p>
        </w:tc>
        <w:tc>
          <w:tcPr>
            <w:tcW w:w="566" w:type="pct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472" w:type="pct"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2</w:t>
            </w:r>
          </w:p>
        </w:tc>
        <w:tc>
          <w:tcPr>
            <w:tcW w:w="895" w:type="pct"/>
            <w:vMerge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768" w:type="pct"/>
            <w:vMerge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 w:rsidRPr="00777C89">
        <w:tc>
          <w:tcPr>
            <w:tcW w:w="272" w:type="pct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226" w:type="pct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801" w:type="pct"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7C89">
              <w:rPr>
                <w:rFonts w:ascii="Times New Roman CYR" w:hAnsi="Times New Roman CYR"/>
                <w:szCs w:val="20"/>
              </w:rPr>
              <w:t>Наличие более 1 факта необоснованного частичного или полного неисполнения предписания</w:t>
            </w:r>
          </w:p>
        </w:tc>
        <w:tc>
          <w:tcPr>
            <w:tcW w:w="566" w:type="pct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472" w:type="pct"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1</w:t>
            </w:r>
          </w:p>
        </w:tc>
        <w:tc>
          <w:tcPr>
            <w:tcW w:w="895" w:type="pct"/>
            <w:vMerge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768" w:type="pct"/>
            <w:vMerge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</w:p>
        </w:tc>
      </w:tr>
      <w:tr w:rsidR="00B00B18" w:rsidRPr="00777C89">
        <w:tc>
          <w:tcPr>
            <w:tcW w:w="272" w:type="pct"/>
            <w:vMerge w:val="restart"/>
          </w:tcPr>
          <w:p w:rsidR="00AA5E76" w:rsidRPr="00777C89" w:rsidRDefault="00AA5E76" w:rsidP="00596EF7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Р2</w:t>
            </w:r>
            <w:r w:rsidR="00596EF7">
              <w:rPr>
                <w:sz w:val="22"/>
                <w:szCs w:val="22"/>
              </w:rPr>
              <w:t>2</w:t>
            </w:r>
          </w:p>
        </w:tc>
        <w:tc>
          <w:tcPr>
            <w:tcW w:w="1226" w:type="pct"/>
            <w:vMerge w:val="restart"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 xml:space="preserve">Исполнение представлений об устранении нарушений, в том числе бюджетных нарушений, </w:t>
            </w:r>
            <w:r w:rsidRPr="00777C89">
              <w:rPr>
                <w:sz w:val="22"/>
                <w:szCs w:val="22"/>
              </w:rPr>
              <w:lastRenderedPageBreak/>
              <w:t>направленных органами прокуратуры.</w:t>
            </w:r>
          </w:p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 w:rsidRPr="00777C89">
              <w:rPr>
                <w:rFonts w:eastAsia="Times New Roman CYR"/>
                <w:sz w:val="22"/>
                <w:szCs w:val="22"/>
              </w:rPr>
              <w:t>Значение показателя характеризует наличие фактов нарушений у объекта мониторинга, а также полноту и своевременность устранения этих нарушений по результатам проверок, проведенных органами прокуратуры.</w:t>
            </w:r>
          </w:p>
        </w:tc>
        <w:tc>
          <w:tcPr>
            <w:tcW w:w="801" w:type="pct"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/>
                <w:szCs w:val="20"/>
              </w:rPr>
            </w:pPr>
            <w:r w:rsidRPr="00777C89">
              <w:rPr>
                <w:rFonts w:ascii="Times New Roman CYR" w:hAnsi="Times New Roman CYR"/>
                <w:szCs w:val="20"/>
              </w:rPr>
              <w:lastRenderedPageBreak/>
              <w:t xml:space="preserve">Отсутствие фактов неисполнения представлений </w:t>
            </w:r>
          </w:p>
        </w:tc>
        <w:tc>
          <w:tcPr>
            <w:tcW w:w="566" w:type="pct"/>
            <w:vMerge w:val="restart"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center"/>
              <w:rPr>
                <w:rFonts w:eastAsia="Times New Roman CYR"/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>единица</w:t>
            </w:r>
          </w:p>
        </w:tc>
        <w:tc>
          <w:tcPr>
            <w:tcW w:w="472" w:type="pct"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7C89">
              <w:rPr>
                <w:rFonts w:eastAsia="Times New Roman CYR"/>
                <w:sz w:val="22"/>
                <w:szCs w:val="22"/>
              </w:rPr>
              <w:t>5</w:t>
            </w:r>
          </w:p>
        </w:tc>
        <w:tc>
          <w:tcPr>
            <w:tcW w:w="895" w:type="pct"/>
            <w:vMerge w:val="restart"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 w:rsidRPr="00777C89">
              <w:rPr>
                <w:rFonts w:eastAsia="Times New Roman CYR"/>
                <w:sz w:val="22"/>
                <w:szCs w:val="22"/>
              </w:rPr>
              <w:t>Запрос информации у ГАБС</w:t>
            </w:r>
          </w:p>
        </w:tc>
        <w:tc>
          <w:tcPr>
            <w:tcW w:w="768" w:type="pct"/>
            <w:vMerge w:val="restart"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rFonts w:eastAsia="Times New Roman CYR"/>
                <w:sz w:val="22"/>
                <w:szCs w:val="22"/>
              </w:rPr>
            </w:pPr>
            <w:r w:rsidRPr="00777C89">
              <w:rPr>
                <w:sz w:val="22"/>
                <w:szCs w:val="22"/>
              </w:rPr>
              <w:t xml:space="preserve">Ориентиром является отсутствие неисполненных </w:t>
            </w:r>
            <w:r w:rsidRPr="00777C89">
              <w:rPr>
                <w:sz w:val="22"/>
                <w:szCs w:val="22"/>
              </w:rPr>
              <w:lastRenderedPageBreak/>
              <w:t>представлений, устранение выявленных нарушений.</w:t>
            </w:r>
          </w:p>
        </w:tc>
      </w:tr>
      <w:tr w:rsidR="00B00B18" w:rsidRPr="00777C89">
        <w:tc>
          <w:tcPr>
            <w:tcW w:w="272" w:type="pct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26" w:type="pct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01" w:type="pct"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/>
                <w:szCs w:val="20"/>
              </w:rPr>
            </w:pPr>
            <w:r w:rsidRPr="00777C89">
              <w:rPr>
                <w:rFonts w:ascii="Times New Roman CYR" w:hAnsi="Times New Roman CYR"/>
                <w:szCs w:val="20"/>
              </w:rPr>
              <w:t>Наличие не более 1 факта нарушения исполнения представления по срокам при условии полного исполнения представлений</w:t>
            </w:r>
          </w:p>
        </w:tc>
        <w:tc>
          <w:tcPr>
            <w:tcW w:w="566" w:type="pct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center"/>
              <w:rPr>
                <w:rFonts w:eastAsia="Times New Roman CYR"/>
                <w:sz w:val="22"/>
                <w:szCs w:val="22"/>
              </w:rPr>
            </w:pPr>
            <w:r w:rsidRPr="00777C89">
              <w:rPr>
                <w:rFonts w:eastAsia="Times New Roman CYR"/>
                <w:sz w:val="22"/>
                <w:szCs w:val="22"/>
              </w:rPr>
              <w:t>4</w:t>
            </w:r>
          </w:p>
        </w:tc>
        <w:tc>
          <w:tcPr>
            <w:tcW w:w="895" w:type="pct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00B18" w:rsidRPr="00777C89">
        <w:tc>
          <w:tcPr>
            <w:tcW w:w="272" w:type="pct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26" w:type="pct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01" w:type="pct"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/>
                <w:szCs w:val="20"/>
              </w:rPr>
            </w:pPr>
            <w:r w:rsidRPr="00777C89">
              <w:rPr>
                <w:rFonts w:ascii="Times New Roman CYR" w:hAnsi="Times New Roman CYR"/>
                <w:szCs w:val="20"/>
              </w:rPr>
              <w:t>Наличие более 1 факта нарушения исполнения представлений по срокам при условии полного исполнения представлений</w:t>
            </w:r>
          </w:p>
        </w:tc>
        <w:tc>
          <w:tcPr>
            <w:tcW w:w="566" w:type="pct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center"/>
              <w:rPr>
                <w:rFonts w:eastAsia="Times New Roman CYR"/>
                <w:sz w:val="22"/>
                <w:szCs w:val="22"/>
              </w:rPr>
            </w:pPr>
            <w:r w:rsidRPr="00777C89">
              <w:rPr>
                <w:rFonts w:eastAsia="Times New Roman CYR"/>
                <w:sz w:val="22"/>
                <w:szCs w:val="22"/>
              </w:rPr>
              <w:t>3</w:t>
            </w:r>
          </w:p>
        </w:tc>
        <w:tc>
          <w:tcPr>
            <w:tcW w:w="895" w:type="pct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00B18" w:rsidRPr="00777C89">
        <w:tc>
          <w:tcPr>
            <w:tcW w:w="272" w:type="pct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26" w:type="pct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01" w:type="pct"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/>
                <w:szCs w:val="20"/>
              </w:rPr>
            </w:pPr>
            <w:r w:rsidRPr="00777C89">
              <w:rPr>
                <w:rFonts w:ascii="Times New Roman CYR" w:hAnsi="Times New Roman CYR"/>
                <w:szCs w:val="20"/>
              </w:rPr>
              <w:t>Наличие не более 1 факта необоснованного частичного или полного неисполнения представления</w:t>
            </w:r>
          </w:p>
        </w:tc>
        <w:tc>
          <w:tcPr>
            <w:tcW w:w="566" w:type="pct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center"/>
              <w:rPr>
                <w:rFonts w:eastAsia="Times New Roman CYR"/>
                <w:sz w:val="22"/>
                <w:szCs w:val="22"/>
              </w:rPr>
            </w:pPr>
            <w:r w:rsidRPr="00777C89">
              <w:rPr>
                <w:rFonts w:eastAsia="Times New Roman CYR"/>
                <w:sz w:val="22"/>
                <w:szCs w:val="22"/>
              </w:rPr>
              <w:t>2</w:t>
            </w:r>
          </w:p>
        </w:tc>
        <w:tc>
          <w:tcPr>
            <w:tcW w:w="895" w:type="pct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00B18" w:rsidRPr="00777C89">
        <w:tc>
          <w:tcPr>
            <w:tcW w:w="272" w:type="pct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26" w:type="pct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01" w:type="pct"/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/>
                <w:szCs w:val="20"/>
              </w:rPr>
            </w:pPr>
            <w:r w:rsidRPr="00777C89">
              <w:rPr>
                <w:rFonts w:ascii="Times New Roman CYR" w:hAnsi="Times New Roman CYR"/>
                <w:szCs w:val="20"/>
              </w:rPr>
              <w:t xml:space="preserve">Наличие более 1 факта необоснованного частичного или полного неисполнения представления </w:t>
            </w:r>
          </w:p>
        </w:tc>
        <w:tc>
          <w:tcPr>
            <w:tcW w:w="566" w:type="pct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center"/>
              <w:rPr>
                <w:rFonts w:eastAsia="Times New Roman CYR"/>
                <w:sz w:val="22"/>
                <w:szCs w:val="22"/>
              </w:rPr>
            </w:pPr>
            <w:r w:rsidRPr="00777C89">
              <w:rPr>
                <w:rFonts w:eastAsia="Times New Roman CYR"/>
                <w:sz w:val="22"/>
                <w:szCs w:val="22"/>
              </w:rPr>
              <w:t>1</w:t>
            </w:r>
          </w:p>
        </w:tc>
        <w:tc>
          <w:tcPr>
            <w:tcW w:w="895" w:type="pct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68" w:type="pct"/>
            <w:vMerge/>
          </w:tcPr>
          <w:p w:rsidR="00AA5E76" w:rsidRPr="00777C89" w:rsidRDefault="00AA5E76">
            <w:pPr>
              <w:widowControl w:val="0"/>
              <w:tabs>
                <w:tab w:val="left" w:pos="54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327E06" w:rsidRPr="00777C89" w:rsidRDefault="00AA5E76" w:rsidP="00327E06">
      <w:pPr>
        <w:widowControl w:val="0"/>
        <w:autoSpaceDE w:val="0"/>
        <w:autoSpaceDN w:val="0"/>
        <w:adjustRightInd w:val="0"/>
        <w:jc w:val="both"/>
      </w:pPr>
      <w:r w:rsidRPr="00777C89">
        <w:t xml:space="preserve">  </w:t>
      </w:r>
      <w:r w:rsidR="00327E06" w:rsidRPr="00777C89">
        <w:t xml:space="preserve">* В случае </w:t>
      </w:r>
      <w:r w:rsidR="00CF28D7">
        <w:t xml:space="preserve"> </w:t>
      </w:r>
      <w:r w:rsidR="00327E06" w:rsidRPr="00777C89">
        <w:t xml:space="preserve">расчета показателей за период, отличный от финансового года, значения показателей определяются пропорционально </w:t>
      </w:r>
      <w:proofErr w:type="gramStart"/>
      <w:r w:rsidR="00327E06" w:rsidRPr="00777C89">
        <w:t>годовым</w:t>
      </w:r>
      <w:proofErr w:type="gramEnd"/>
      <w:r w:rsidR="00327E06" w:rsidRPr="00777C89">
        <w:t xml:space="preserve"> </w:t>
      </w:r>
    </w:p>
    <w:p w:rsidR="00AA5E76" w:rsidRPr="00777C89" w:rsidRDefault="00AA5E76">
      <w:pPr>
        <w:widowControl w:val="0"/>
        <w:autoSpaceDE w:val="0"/>
        <w:autoSpaceDN w:val="0"/>
        <w:adjustRightInd w:val="0"/>
        <w:rPr>
          <w:rFonts w:ascii="Times New Roman CYR" w:eastAsia="Times New Roman CYR" w:hAnsi="Times New Roman CYR"/>
          <w:szCs w:val="20"/>
        </w:rPr>
        <w:sectPr w:rsidR="00AA5E76" w:rsidRPr="00777C89">
          <w:headerReference w:type="default" r:id="rId11"/>
          <w:footerReference w:type="default" r:id="rId12"/>
          <w:pgSz w:w="16800" w:h="11900" w:orient="landscape"/>
          <w:pgMar w:top="1134" w:right="1134" w:bottom="794" w:left="851" w:header="720" w:footer="720" w:gutter="0"/>
          <w:cols w:space="720"/>
        </w:sectPr>
      </w:pPr>
    </w:p>
    <w:p w:rsidR="00AA5E76" w:rsidRPr="00777C89" w:rsidRDefault="00AA5E76">
      <w:pPr>
        <w:widowControl w:val="0"/>
        <w:autoSpaceDE w:val="0"/>
        <w:autoSpaceDN w:val="0"/>
        <w:adjustRightInd w:val="0"/>
        <w:ind w:firstLine="720"/>
        <w:jc w:val="right"/>
        <w:rPr>
          <w:szCs w:val="20"/>
        </w:rPr>
      </w:pPr>
      <w:bookmarkStart w:id="2" w:name="sub_1200"/>
      <w:r w:rsidRPr="00777C89">
        <w:rPr>
          <w:rFonts w:hint="eastAsia"/>
          <w:szCs w:val="20"/>
        </w:rPr>
        <w:lastRenderedPageBreak/>
        <w:t xml:space="preserve">Приложение 2 </w:t>
      </w:r>
      <w:r w:rsidRPr="00777C89">
        <w:rPr>
          <w:rFonts w:hint="eastAsia"/>
          <w:szCs w:val="20"/>
        </w:rPr>
        <w:br/>
        <w:t xml:space="preserve">к </w:t>
      </w:r>
      <w:hyperlink w:anchor="sub_1000" w:history="1">
        <w:r w:rsidRPr="00777C89">
          <w:rPr>
            <w:rFonts w:hint="eastAsia"/>
            <w:szCs w:val="20"/>
          </w:rPr>
          <w:t>Порядку</w:t>
        </w:r>
      </w:hyperlink>
      <w:r w:rsidRPr="00777C89">
        <w:rPr>
          <w:rFonts w:hint="eastAsia"/>
          <w:szCs w:val="20"/>
        </w:rPr>
        <w:t xml:space="preserve"> проведения мониторинга </w:t>
      </w:r>
      <w:r w:rsidRPr="00777C89">
        <w:rPr>
          <w:rFonts w:hint="eastAsia"/>
          <w:szCs w:val="20"/>
        </w:rPr>
        <w:br/>
        <w:t>качества финансового менеджмента,</w:t>
      </w:r>
      <w:r w:rsidRPr="00777C89">
        <w:rPr>
          <w:rFonts w:hint="eastAsia"/>
          <w:b/>
          <w:szCs w:val="20"/>
        </w:rPr>
        <w:t xml:space="preserve"> </w:t>
      </w:r>
      <w:r w:rsidRPr="00777C89">
        <w:rPr>
          <w:rFonts w:hint="eastAsia"/>
          <w:b/>
          <w:szCs w:val="20"/>
        </w:rPr>
        <w:br/>
      </w:r>
      <w:r w:rsidRPr="00777C89">
        <w:rPr>
          <w:szCs w:val="20"/>
        </w:rPr>
        <w:t xml:space="preserve">осуществляемого главными администраторами </w:t>
      </w:r>
    </w:p>
    <w:p w:rsidR="00AA5E76" w:rsidRPr="00777C89" w:rsidRDefault="00AA5E76">
      <w:pPr>
        <w:widowControl w:val="0"/>
        <w:autoSpaceDE w:val="0"/>
        <w:autoSpaceDN w:val="0"/>
        <w:adjustRightInd w:val="0"/>
        <w:ind w:firstLine="720"/>
        <w:jc w:val="right"/>
        <w:rPr>
          <w:b/>
          <w:szCs w:val="20"/>
        </w:rPr>
      </w:pPr>
      <w:r w:rsidRPr="00777C89">
        <w:rPr>
          <w:szCs w:val="20"/>
        </w:rPr>
        <w:t xml:space="preserve">бюджетных средств </w:t>
      </w:r>
      <w:bookmarkEnd w:id="2"/>
      <w:r w:rsidR="00D6565D" w:rsidRPr="00777C89">
        <w:rPr>
          <w:szCs w:val="20"/>
        </w:rPr>
        <w:t>Кемского муниципального района</w:t>
      </w:r>
    </w:p>
    <w:p w:rsidR="00AA5E76" w:rsidRPr="00B52AE4" w:rsidRDefault="00AA5E76">
      <w:pPr>
        <w:widowControl w:val="0"/>
        <w:autoSpaceDE w:val="0"/>
        <w:autoSpaceDN w:val="0"/>
        <w:adjustRightInd w:val="0"/>
        <w:ind w:firstLine="720"/>
        <w:jc w:val="right"/>
        <w:rPr>
          <w:szCs w:val="20"/>
        </w:rPr>
      </w:pPr>
      <w:r w:rsidRPr="00B52AE4">
        <w:rPr>
          <w:rFonts w:hint="eastAsia"/>
          <w:szCs w:val="20"/>
        </w:rPr>
        <w:t>СОГЛАСОВАНО:</w:t>
      </w:r>
    </w:p>
    <w:p w:rsidR="00AA5E76" w:rsidRPr="00B52AE4" w:rsidRDefault="00AA5E76">
      <w:pPr>
        <w:widowControl w:val="0"/>
        <w:autoSpaceDE w:val="0"/>
        <w:autoSpaceDN w:val="0"/>
        <w:adjustRightInd w:val="0"/>
        <w:ind w:firstLine="720"/>
        <w:jc w:val="right"/>
        <w:rPr>
          <w:szCs w:val="20"/>
        </w:rPr>
      </w:pPr>
    </w:p>
    <w:p w:rsidR="00AA5E76" w:rsidRPr="00B52AE4" w:rsidRDefault="00B52AE4">
      <w:pPr>
        <w:widowControl w:val="0"/>
        <w:autoSpaceDE w:val="0"/>
        <w:autoSpaceDN w:val="0"/>
        <w:adjustRightInd w:val="0"/>
        <w:ind w:firstLine="720"/>
        <w:jc w:val="right"/>
        <w:rPr>
          <w:szCs w:val="20"/>
        </w:rPr>
      </w:pPr>
      <w:r w:rsidRPr="00B52AE4">
        <w:rPr>
          <w:szCs w:val="20"/>
        </w:rPr>
        <w:t>Начальник ф</w:t>
      </w:r>
      <w:r w:rsidR="003714ED" w:rsidRPr="00B52AE4">
        <w:rPr>
          <w:rFonts w:hint="eastAsia"/>
          <w:szCs w:val="20"/>
        </w:rPr>
        <w:t>инансового управления</w:t>
      </w:r>
      <w:r w:rsidR="00AA5E76" w:rsidRPr="00B52AE4">
        <w:rPr>
          <w:rFonts w:hint="eastAsia"/>
          <w:szCs w:val="20"/>
        </w:rPr>
        <w:t xml:space="preserve"> </w:t>
      </w:r>
    </w:p>
    <w:p w:rsidR="00AA5E76" w:rsidRPr="00777C89" w:rsidRDefault="00D6565D">
      <w:pPr>
        <w:widowControl w:val="0"/>
        <w:autoSpaceDE w:val="0"/>
        <w:autoSpaceDN w:val="0"/>
        <w:adjustRightInd w:val="0"/>
        <w:ind w:firstLine="720"/>
        <w:jc w:val="right"/>
        <w:rPr>
          <w:szCs w:val="20"/>
        </w:rPr>
      </w:pPr>
      <w:r w:rsidRPr="00B52AE4">
        <w:rPr>
          <w:rFonts w:hint="eastAsia"/>
          <w:szCs w:val="20"/>
        </w:rPr>
        <w:t>Кемского муниципального района</w:t>
      </w:r>
      <w:r w:rsidR="00AA5E76" w:rsidRPr="00777C89">
        <w:rPr>
          <w:rFonts w:hint="eastAsia"/>
          <w:szCs w:val="20"/>
        </w:rPr>
        <w:t xml:space="preserve"> </w:t>
      </w:r>
    </w:p>
    <w:p w:rsidR="00AA5E76" w:rsidRPr="00777C89" w:rsidRDefault="00AA5E76">
      <w:pPr>
        <w:widowControl w:val="0"/>
        <w:autoSpaceDE w:val="0"/>
        <w:autoSpaceDN w:val="0"/>
        <w:adjustRightInd w:val="0"/>
        <w:ind w:firstLine="720"/>
        <w:jc w:val="right"/>
        <w:rPr>
          <w:bCs/>
          <w:sz w:val="28"/>
          <w:szCs w:val="28"/>
        </w:rPr>
      </w:pPr>
      <w:r w:rsidRPr="00777C89">
        <w:rPr>
          <w:rFonts w:hint="eastAsia"/>
          <w:bCs/>
          <w:sz w:val="28"/>
          <w:szCs w:val="28"/>
        </w:rPr>
        <w:t>«_</w:t>
      </w:r>
      <w:r w:rsidR="00252C3E">
        <w:rPr>
          <w:bCs/>
          <w:sz w:val="28"/>
          <w:szCs w:val="28"/>
        </w:rPr>
        <w:t>__</w:t>
      </w:r>
      <w:r w:rsidRPr="00777C89">
        <w:rPr>
          <w:rFonts w:hint="eastAsia"/>
          <w:bCs/>
          <w:sz w:val="28"/>
          <w:szCs w:val="28"/>
        </w:rPr>
        <w:t>_»________202</w:t>
      </w:r>
      <w:r w:rsidR="003937D2">
        <w:rPr>
          <w:bCs/>
          <w:sz w:val="28"/>
          <w:szCs w:val="28"/>
        </w:rPr>
        <w:t>__</w:t>
      </w:r>
      <w:r w:rsidRPr="00777C89">
        <w:rPr>
          <w:rFonts w:hint="eastAsia"/>
          <w:bCs/>
          <w:sz w:val="28"/>
          <w:szCs w:val="28"/>
        </w:rPr>
        <w:t xml:space="preserve"> г. </w:t>
      </w:r>
    </w:p>
    <w:p w:rsidR="00AA5E76" w:rsidRPr="00777C89" w:rsidRDefault="00AA5E76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777C89">
        <w:rPr>
          <w:rFonts w:hint="eastAsia"/>
          <w:bCs/>
          <w:sz w:val="28"/>
          <w:szCs w:val="28"/>
        </w:rPr>
        <w:t xml:space="preserve">                                        </w:t>
      </w:r>
      <w:r w:rsidR="00252C3E">
        <w:rPr>
          <w:rFonts w:hint="eastAsia"/>
          <w:bCs/>
          <w:sz w:val="28"/>
          <w:szCs w:val="28"/>
        </w:rPr>
        <w:t xml:space="preserve">                 </w:t>
      </w:r>
      <w:r w:rsidRPr="00777C89">
        <w:rPr>
          <w:rFonts w:hint="eastAsia"/>
          <w:bCs/>
          <w:sz w:val="28"/>
          <w:szCs w:val="28"/>
        </w:rPr>
        <w:t xml:space="preserve"> _____________ _____________</w:t>
      </w:r>
      <w:r w:rsidR="00252C3E">
        <w:rPr>
          <w:bCs/>
          <w:sz w:val="28"/>
          <w:szCs w:val="28"/>
        </w:rPr>
        <w:t xml:space="preserve">                                                                                              </w:t>
      </w:r>
    </w:p>
    <w:p w:rsidR="00AA5E76" w:rsidRPr="00777C89" w:rsidRDefault="00AA5E76">
      <w:pPr>
        <w:widowControl w:val="0"/>
        <w:autoSpaceDE w:val="0"/>
        <w:autoSpaceDN w:val="0"/>
        <w:adjustRightInd w:val="0"/>
        <w:ind w:firstLine="720"/>
        <w:jc w:val="center"/>
        <w:rPr>
          <w:bCs/>
          <w:szCs w:val="20"/>
          <w:vertAlign w:val="superscript"/>
        </w:rPr>
      </w:pPr>
      <w:r w:rsidRPr="00777C89">
        <w:rPr>
          <w:rFonts w:hint="eastAsia"/>
          <w:bCs/>
          <w:szCs w:val="20"/>
          <w:vertAlign w:val="superscript"/>
        </w:rPr>
        <w:t xml:space="preserve">                                                                                                         </w:t>
      </w:r>
      <w:r w:rsidR="00252C3E">
        <w:rPr>
          <w:rFonts w:hint="eastAsia"/>
          <w:bCs/>
          <w:szCs w:val="20"/>
          <w:vertAlign w:val="superscript"/>
        </w:rPr>
        <w:t xml:space="preserve">                </w:t>
      </w:r>
      <w:r w:rsidRPr="00777C89">
        <w:rPr>
          <w:rFonts w:hint="eastAsia"/>
          <w:bCs/>
          <w:szCs w:val="20"/>
          <w:vertAlign w:val="superscript"/>
        </w:rPr>
        <w:t xml:space="preserve"> (подпись)          (расшифровка подписи) </w:t>
      </w:r>
    </w:p>
    <w:p w:rsidR="00AA5E76" w:rsidRPr="00777C89" w:rsidRDefault="00AA5E7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0"/>
        </w:rPr>
      </w:pPr>
    </w:p>
    <w:p w:rsidR="00AA5E76" w:rsidRPr="00B52AE4" w:rsidRDefault="00AA5E76">
      <w:pPr>
        <w:widowControl w:val="0"/>
        <w:autoSpaceDE w:val="0"/>
        <w:autoSpaceDN w:val="0"/>
        <w:adjustRightInd w:val="0"/>
        <w:jc w:val="center"/>
        <w:rPr>
          <w:sz w:val="22"/>
          <w:szCs w:val="20"/>
        </w:rPr>
      </w:pPr>
      <w:r w:rsidRPr="00B52AE4">
        <w:rPr>
          <w:rFonts w:hint="eastAsia"/>
          <w:sz w:val="22"/>
          <w:szCs w:val="20"/>
        </w:rPr>
        <w:t xml:space="preserve">Отчет </w:t>
      </w:r>
    </w:p>
    <w:p w:rsidR="00AA5E76" w:rsidRPr="00B52AE4" w:rsidRDefault="00AA5E76">
      <w:pPr>
        <w:widowControl w:val="0"/>
        <w:autoSpaceDE w:val="0"/>
        <w:autoSpaceDN w:val="0"/>
        <w:adjustRightInd w:val="0"/>
        <w:jc w:val="center"/>
        <w:rPr>
          <w:sz w:val="22"/>
          <w:szCs w:val="20"/>
        </w:rPr>
      </w:pPr>
      <w:r w:rsidRPr="00B52AE4">
        <w:rPr>
          <w:rFonts w:hint="eastAsia"/>
          <w:sz w:val="22"/>
          <w:szCs w:val="20"/>
        </w:rPr>
        <w:t xml:space="preserve">О результатах расчета и рейтинговых оценках </w:t>
      </w:r>
    </w:p>
    <w:p w:rsidR="00AA5E76" w:rsidRPr="00B52AE4" w:rsidRDefault="00AA5E76">
      <w:pPr>
        <w:widowControl w:val="0"/>
        <w:autoSpaceDE w:val="0"/>
        <w:autoSpaceDN w:val="0"/>
        <w:adjustRightInd w:val="0"/>
        <w:jc w:val="center"/>
        <w:rPr>
          <w:sz w:val="22"/>
          <w:szCs w:val="20"/>
        </w:rPr>
      </w:pPr>
      <w:r w:rsidRPr="00B52AE4">
        <w:rPr>
          <w:rFonts w:hint="eastAsia"/>
          <w:sz w:val="22"/>
          <w:szCs w:val="20"/>
        </w:rPr>
        <w:t xml:space="preserve">качества финансового менеджмента главных администраторов бюджетных средств </w:t>
      </w:r>
    </w:p>
    <w:p w:rsidR="00AA5E76" w:rsidRPr="00B52AE4" w:rsidRDefault="00D6565D">
      <w:pPr>
        <w:widowControl w:val="0"/>
        <w:autoSpaceDE w:val="0"/>
        <w:autoSpaceDN w:val="0"/>
        <w:adjustRightInd w:val="0"/>
        <w:jc w:val="center"/>
        <w:rPr>
          <w:sz w:val="22"/>
          <w:szCs w:val="20"/>
        </w:rPr>
      </w:pPr>
      <w:r w:rsidRPr="00B52AE4">
        <w:rPr>
          <w:rFonts w:hint="eastAsia"/>
          <w:sz w:val="22"/>
          <w:szCs w:val="20"/>
        </w:rPr>
        <w:t>Кемского муниципального района</w:t>
      </w:r>
      <w:r w:rsidR="00AA5E76" w:rsidRPr="00B52AE4">
        <w:rPr>
          <w:sz w:val="22"/>
          <w:szCs w:val="20"/>
        </w:rPr>
        <w:t xml:space="preserve">                </w:t>
      </w:r>
    </w:p>
    <w:p w:rsidR="00AA5E76" w:rsidRPr="00777C89" w:rsidRDefault="00AA5E76">
      <w:pPr>
        <w:widowControl w:val="0"/>
        <w:autoSpaceDE w:val="0"/>
        <w:autoSpaceDN w:val="0"/>
        <w:adjustRightInd w:val="0"/>
        <w:jc w:val="center"/>
        <w:rPr>
          <w:sz w:val="22"/>
          <w:szCs w:val="20"/>
        </w:rPr>
      </w:pPr>
      <w:r w:rsidRPr="00777C89">
        <w:rPr>
          <w:sz w:val="22"/>
          <w:szCs w:val="20"/>
        </w:rPr>
        <w:t>______________________________</w:t>
      </w:r>
    </w:p>
    <w:p w:rsidR="00AA5E76" w:rsidRPr="00777C89" w:rsidRDefault="00AA5E76">
      <w:pPr>
        <w:widowControl w:val="0"/>
        <w:autoSpaceDE w:val="0"/>
        <w:autoSpaceDN w:val="0"/>
        <w:adjustRightInd w:val="0"/>
        <w:jc w:val="center"/>
        <w:rPr>
          <w:sz w:val="22"/>
          <w:szCs w:val="20"/>
          <w:vertAlign w:val="superscript"/>
        </w:rPr>
      </w:pPr>
      <w:r w:rsidRPr="00777C89">
        <w:rPr>
          <w:sz w:val="22"/>
          <w:szCs w:val="20"/>
          <w:vertAlign w:val="superscript"/>
        </w:rPr>
        <w:t>(период)</w:t>
      </w:r>
    </w:p>
    <w:p w:rsidR="00AA5E76" w:rsidRPr="00777C89" w:rsidRDefault="00AA5E76">
      <w:pPr>
        <w:widowControl w:val="0"/>
        <w:autoSpaceDE w:val="0"/>
        <w:autoSpaceDN w:val="0"/>
        <w:adjustRightInd w:val="0"/>
        <w:rPr>
          <w:rFonts w:hAnsi="Times New Roman CYR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3963"/>
        <w:gridCol w:w="2732"/>
        <w:gridCol w:w="2732"/>
      </w:tblGrid>
      <w:tr w:rsidR="00B00B18" w:rsidRPr="00777C8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777C89">
              <w:rPr>
                <w:sz w:val="22"/>
                <w:szCs w:val="20"/>
              </w:rPr>
              <w:t xml:space="preserve">N </w:t>
            </w:r>
            <w:proofErr w:type="gramStart"/>
            <w:r w:rsidRPr="00777C89">
              <w:rPr>
                <w:sz w:val="22"/>
                <w:szCs w:val="20"/>
              </w:rPr>
              <w:t>п</w:t>
            </w:r>
            <w:proofErr w:type="gramEnd"/>
            <w:r w:rsidRPr="00777C89">
              <w:rPr>
                <w:sz w:val="22"/>
                <w:szCs w:val="20"/>
              </w:rPr>
              <w:t>/п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777C89">
              <w:rPr>
                <w:sz w:val="22"/>
                <w:szCs w:val="20"/>
              </w:rPr>
              <w:t>Наименование показателя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777C89">
              <w:rPr>
                <w:sz w:val="22"/>
                <w:szCs w:val="20"/>
              </w:rPr>
              <w:t>Рейтинговая оценка, значение показателя, баллов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777C89">
              <w:rPr>
                <w:sz w:val="22"/>
                <w:szCs w:val="20"/>
              </w:rPr>
              <w:t>Уровень качества финансового менеджмента</w:t>
            </w:r>
          </w:p>
        </w:tc>
      </w:tr>
      <w:tr w:rsidR="00B00B18" w:rsidRPr="00777C8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 CYR"/>
                <w:sz w:val="22"/>
                <w:szCs w:val="20"/>
              </w:rPr>
            </w:pPr>
            <w:r w:rsidRPr="00777C89">
              <w:rPr>
                <w:sz w:val="22"/>
                <w:szCs w:val="20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 CYR"/>
                <w:sz w:val="22"/>
                <w:szCs w:val="20"/>
              </w:rPr>
            </w:pPr>
            <w:r w:rsidRPr="00777C89">
              <w:rPr>
                <w:sz w:val="22"/>
                <w:szCs w:val="20"/>
              </w:rPr>
              <w:t>2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777C89">
              <w:rPr>
                <w:sz w:val="22"/>
                <w:szCs w:val="20"/>
              </w:rPr>
              <w:t>3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 CYR"/>
                <w:sz w:val="22"/>
                <w:szCs w:val="20"/>
              </w:rPr>
            </w:pPr>
            <w:r w:rsidRPr="00777C89">
              <w:rPr>
                <w:rFonts w:hAnsi="Times New Roman CYR"/>
                <w:sz w:val="22"/>
                <w:szCs w:val="20"/>
              </w:rPr>
              <w:t>4</w:t>
            </w:r>
          </w:p>
        </w:tc>
      </w:tr>
      <w:tr w:rsidR="00B00B18" w:rsidRPr="00777C89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rPr>
                <w:rFonts w:hAnsi="Times New Roman CYR"/>
                <w:sz w:val="22"/>
                <w:szCs w:val="20"/>
              </w:rPr>
            </w:pPr>
            <w:r w:rsidRPr="00777C89">
              <w:rPr>
                <w:rFonts w:hAnsi="Times New Roman CYR"/>
                <w:sz w:val="22"/>
                <w:szCs w:val="20"/>
              </w:rPr>
              <w:t>Наименов</w:t>
            </w:r>
            <w:r w:rsidR="00B75A74">
              <w:rPr>
                <w:rFonts w:hAnsi="Times New Roman CYR"/>
                <w:sz w:val="22"/>
                <w:szCs w:val="20"/>
              </w:rPr>
              <w:t>а</w:t>
            </w:r>
            <w:r w:rsidRPr="00777C89">
              <w:rPr>
                <w:rFonts w:hAnsi="Times New Roman CYR"/>
                <w:sz w:val="22"/>
                <w:szCs w:val="20"/>
              </w:rPr>
              <w:t>ние</w:t>
            </w:r>
            <w:r w:rsidRPr="00777C89">
              <w:rPr>
                <w:rFonts w:hAnsi="Times New Roman CYR"/>
                <w:sz w:val="22"/>
                <w:szCs w:val="20"/>
              </w:rPr>
              <w:t xml:space="preserve"> </w:t>
            </w:r>
            <w:r w:rsidRPr="00777C89">
              <w:rPr>
                <w:rFonts w:hAnsi="Times New Roman CYR"/>
                <w:sz w:val="22"/>
                <w:szCs w:val="20"/>
              </w:rPr>
              <w:t>ГАБС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rPr>
                <w:rFonts w:hAnsi="Times New Roman CYR"/>
                <w:sz w:val="22"/>
                <w:szCs w:val="20"/>
              </w:rPr>
            </w:pPr>
          </w:p>
        </w:tc>
        <w:tc>
          <w:tcPr>
            <w:tcW w:w="2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 CYR"/>
                <w:sz w:val="22"/>
                <w:szCs w:val="20"/>
              </w:rPr>
            </w:pPr>
            <w:proofErr w:type="gramStart"/>
            <w:r w:rsidRPr="00777C89">
              <w:rPr>
                <w:rFonts w:hAnsi="Times New Roman CYR"/>
                <w:sz w:val="22"/>
                <w:szCs w:val="20"/>
              </w:rPr>
              <w:t>Низкий</w:t>
            </w:r>
            <w:proofErr w:type="gramEnd"/>
            <w:r w:rsidRPr="00777C89">
              <w:rPr>
                <w:rFonts w:hAnsi="Times New Roman CYR"/>
                <w:sz w:val="22"/>
                <w:szCs w:val="20"/>
              </w:rPr>
              <w:t xml:space="preserve">, </w:t>
            </w:r>
            <w:r w:rsidRPr="00777C89">
              <w:rPr>
                <w:rFonts w:hAnsi="Times New Roman CYR"/>
                <w:sz w:val="22"/>
                <w:szCs w:val="20"/>
              </w:rPr>
              <w:t>средний</w:t>
            </w:r>
            <w:r w:rsidRPr="00777C89">
              <w:rPr>
                <w:rFonts w:hAnsi="Times New Roman CYR"/>
                <w:sz w:val="22"/>
                <w:szCs w:val="20"/>
              </w:rPr>
              <w:t xml:space="preserve">, </w:t>
            </w:r>
            <w:r w:rsidRPr="00777C89">
              <w:rPr>
                <w:rFonts w:hAnsi="Times New Roman CYR"/>
                <w:sz w:val="22"/>
                <w:szCs w:val="20"/>
              </w:rPr>
              <w:t>выше</w:t>
            </w:r>
            <w:r w:rsidRPr="00777C89">
              <w:rPr>
                <w:rFonts w:hAnsi="Times New Roman CYR"/>
                <w:sz w:val="22"/>
                <w:szCs w:val="20"/>
              </w:rPr>
              <w:t xml:space="preserve"> </w:t>
            </w:r>
            <w:r w:rsidRPr="00777C89">
              <w:rPr>
                <w:rFonts w:hAnsi="Times New Roman CYR"/>
                <w:sz w:val="22"/>
                <w:szCs w:val="20"/>
              </w:rPr>
              <w:t>среднего</w:t>
            </w:r>
            <w:r w:rsidRPr="00777C89">
              <w:rPr>
                <w:rFonts w:hAnsi="Times New Roman CYR"/>
                <w:sz w:val="22"/>
                <w:szCs w:val="20"/>
              </w:rPr>
              <w:t xml:space="preserve">, </w:t>
            </w:r>
            <w:r w:rsidRPr="00777C89">
              <w:rPr>
                <w:rFonts w:hAnsi="Times New Roman CYR"/>
                <w:sz w:val="22"/>
                <w:szCs w:val="20"/>
              </w:rPr>
              <w:t>высокий</w:t>
            </w:r>
          </w:p>
        </w:tc>
      </w:tr>
      <w:tr w:rsidR="00B00B18" w:rsidRPr="00777C8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rPr>
                <w:rFonts w:hAnsi="Times New Roman CYR"/>
                <w:sz w:val="22"/>
                <w:szCs w:val="20"/>
              </w:rPr>
            </w:pPr>
            <w:r w:rsidRPr="00777C89">
              <w:rPr>
                <w:rFonts w:hAnsi="Times New Roman CYR"/>
                <w:sz w:val="22"/>
                <w:szCs w:val="20"/>
              </w:rPr>
              <w:t>Р</w:t>
            </w:r>
            <w:proofErr w:type="gramStart"/>
            <w:r w:rsidRPr="00777C89">
              <w:rPr>
                <w:rFonts w:hAnsi="Times New Roman CYR"/>
                <w:sz w:val="22"/>
                <w:szCs w:val="20"/>
              </w:rPr>
              <w:t>1</w:t>
            </w:r>
            <w:proofErr w:type="gramEnd"/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rPr>
                <w:rFonts w:hAnsi="Times New Roman CYR"/>
                <w:sz w:val="22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rPr>
                <w:rFonts w:hAnsi="Times New Roman CYR"/>
                <w:sz w:val="22"/>
                <w:szCs w:val="20"/>
              </w:rPr>
            </w:pPr>
          </w:p>
        </w:tc>
        <w:tc>
          <w:tcPr>
            <w:tcW w:w="2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rPr>
                <w:rFonts w:hAnsi="Times New Roman CYR"/>
                <w:sz w:val="22"/>
                <w:szCs w:val="20"/>
              </w:rPr>
            </w:pPr>
          </w:p>
        </w:tc>
      </w:tr>
      <w:tr w:rsidR="00B00B18" w:rsidRPr="00777C8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rPr>
                <w:rFonts w:hAnsi="Times New Roman CYR"/>
                <w:sz w:val="22"/>
                <w:szCs w:val="20"/>
              </w:rPr>
            </w:pPr>
            <w:r w:rsidRPr="00777C89">
              <w:rPr>
                <w:rFonts w:hAnsi="Times New Roman CYR"/>
                <w:sz w:val="22"/>
                <w:szCs w:val="20"/>
              </w:rPr>
              <w:t>...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rPr>
                <w:rFonts w:hAnsi="Times New Roman CYR"/>
                <w:sz w:val="22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rPr>
                <w:rFonts w:hAnsi="Times New Roman CYR"/>
                <w:sz w:val="22"/>
                <w:szCs w:val="20"/>
              </w:rPr>
            </w:pPr>
          </w:p>
        </w:tc>
        <w:tc>
          <w:tcPr>
            <w:tcW w:w="2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rPr>
                <w:rFonts w:hAnsi="Times New Roman CYR"/>
                <w:sz w:val="22"/>
                <w:szCs w:val="20"/>
              </w:rPr>
            </w:pPr>
          </w:p>
        </w:tc>
      </w:tr>
      <w:tr w:rsidR="00B00B18" w:rsidRPr="00777C8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rPr>
                <w:rFonts w:hAnsi="Times New Roman CYR"/>
                <w:sz w:val="22"/>
                <w:szCs w:val="20"/>
              </w:rPr>
            </w:pPr>
            <w:r w:rsidRPr="00777C89">
              <w:rPr>
                <w:rFonts w:hAnsi="Times New Roman CYR"/>
                <w:sz w:val="22"/>
                <w:szCs w:val="20"/>
              </w:rPr>
              <w:t>Р</w:t>
            </w:r>
            <w:r w:rsidRPr="00777C89">
              <w:rPr>
                <w:rFonts w:hAnsi="Times New Roman CYR"/>
                <w:sz w:val="22"/>
                <w:szCs w:val="20"/>
              </w:rPr>
              <w:t>20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rPr>
                <w:rFonts w:hAnsi="Times New Roman CYR"/>
                <w:sz w:val="22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rPr>
                <w:rFonts w:hAnsi="Times New Roman CYR"/>
                <w:sz w:val="22"/>
                <w:szCs w:val="20"/>
              </w:rPr>
            </w:pPr>
          </w:p>
        </w:tc>
        <w:tc>
          <w:tcPr>
            <w:tcW w:w="2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6" w:rsidRPr="00777C89" w:rsidRDefault="00AA5E76">
            <w:pPr>
              <w:widowControl w:val="0"/>
              <w:autoSpaceDE w:val="0"/>
              <w:autoSpaceDN w:val="0"/>
              <w:adjustRightInd w:val="0"/>
              <w:rPr>
                <w:rFonts w:hAnsi="Times New Roman CYR"/>
                <w:sz w:val="22"/>
                <w:szCs w:val="20"/>
              </w:rPr>
            </w:pPr>
          </w:p>
        </w:tc>
      </w:tr>
    </w:tbl>
    <w:p w:rsidR="00B52AE4" w:rsidRDefault="00B52AE4">
      <w:pPr>
        <w:widowControl w:val="0"/>
        <w:autoSpaceDE w:val="0"/>
        <w:autoSpaceDN w:val="0"/>
        <w:adjustRightInd w:val="0"/>
        <w:rPr>
          <w:rFonts w:hAnsi="Times New Roman CYR"/>
          <w:szCs w:val="20"/>
        </w:rPr>
      </w:pPr>
    </w:p>
    <w:p w:rsidR="00B52AE4" w:rsidRPr="00777C89" w:rsidRDefault="00B52AE4" w:rsidP="00B52AE4">
      <w:pPr>
        <w:widowControl w:val="0"/>
        <w:autoSpaceDE w:val="0"/>
        <w:autoSpaceDN w:val="0"/>
        <w:adjustRightInd w:val="0"/>
        <w:rPr>
          <w:sz w:val="22"/>
          <w:szCs w:val="20"/>
        </w:rPr>
      </w:pPr>
      <w:r w:rsidRPr="00777C89">
        <w:t>Руководитель___</w:t>
      </w:r>
      <w:r w:rsidRPr="00777C89">
        <w:rPr>
          <w:sz w:val="22"/>
          <w:szCs w:val="20"/>
        </w:rPr>
        <w:t>_________ _________ _____________________ __________</w:t>
      </w:r>
    </w:p>
    <w:p w:rsidR="00B52AE4" w:rsidRPr="00777C89" w:rsidRDefault="00B52AE4" w:rsidP="00B52AE4">
      <w:pPr>
        <w:widowControl w:val="0"/>
        <w:autoSpaceDE w:val="0"/>
        <w:autoSpaceDN w:val="0"/>
        <w:adjustRightInd w:val="0"/>
        <w:rPr>
          <w:sz w:val="22"/>
          <w:szCs w:val="20"/>
          <w:vertAlign w:val="superscript"/>
        </w:rPr>
      </w:pPr>
      <w:r w:rsidRPr="00777C89">
        <w:rPr>
          <w:sz w:val="22"/>
          <w:szCs w:val="20"/>
        </w:rPr>
        <w:t xml:space="preserve">                    </w:t>
      </w:r>
      <w:r w:rsidRPr="00777C89">
        <w:rPr>
          <w:sz w:val="22"/>
          <w:szCs w:val="20"/>
          <w:vertAlign w:val="superscript"/>
        </w:rPr>
        <w:t>(должность)          (подпись)            (расшифровка подписи)            (телефон)</w:t>
      </w:r>
    </w:p>
    <w:p w:rsidR="00AA5E76" w:rsidRPr="00777C89" w:rsidRDefault="00AA5E76">
      <w:pPr>
        <w:widowControl w:val="0"/>
        <w:autoSpaceDE w:val="0"/>
        <w:autoSpaceDN w:val="0"/>
        <w:adjustRightInd w:val="0"/>
        <w:rPr>
          <w:sz w:val="22"/>
          <w:szCs w:val="20"/>
        </w:rPr>
      </w:pPr>
      <w:r w:rsidRPr="00777C89">
        <w:rPr>
          <w:rFonts w:hAnsi="Times New Roman CYR"/>
          <w:szCs w:val="20"/>
        </w:rPr>
        <w:br/>
      </w:r>
      <w:r w:rsidRPr="00777C89">
        <w:rPr>
          <w:sz w:val="22"/>
          <w:szCs w:val="20"/>
        </w:rPr>
        <w:t>Исполнитель_____________ _________ _____________________ __________</w:t>
      </w:r>
    </w:p>
    <w:p w:rsidR="00AA5E76" w:rsidRPr="00777C89" w:rsidRDefault="00AA5E76">
      <w:pPr>
        <w:widowControl w:val="0"/>
        <w:autoSpaceDE w:val="0"/>
        <w:autoSpaceDN w:val="0"/>
        <w:adjustRightInd w:val="0"/>
        <w:rPr>
          <w:sz w:val="22"/>
          <w:szCs w:val="20"/>
          <w:vertAlign w:val="superscript"/>
        </w:rPr>
      </w:pPr>
      <w:r w:rsidRPr="00777C89">
        <w:rPr>
          <w:sz w:val="22"/>
          <w:szCs w:val="20"/>
          <w:vertAlign w:val="superscript"/>
        </w:rPr>
        <w:t xml:space="preserve">                           (должность)           (подпись)             (расшифровка подписи)             (телефон)</w:t>
      </w:r>
    </w:p>
    <w:p w:rsidR="00AA5E76" w:rsidRPr="00777C89" w:rsidRDefault="00AA5E76">
      <w:pPr>
        <w:widowControl w:val="0"/>
        <w:autoSpaceDE w:val="0"/>
        <w:autoSpaceDN w:val="0"/>
        <w:adjustRightInd w:val="0"/>
        <w:jc w:val="both"/>
        <w:rPr>
          <w:rFonts w:hAnsi="Times New Roman CYR"/>
          <w:szCs w:val="20"/>
        </w:rPr>
      </w:pPr>
    </w:p>
    <w:p w:rsidR="00AA5E76" w:rsidRPr="00777C89" w:rsidRDefault="00AA5E76">
      <w:pPr>
        <w:widowControl w:val="0"/>
        <w:autoSpaceDE w:val="0"/>
        <w:autoSpaceDN w:val="0"/>
        <w:adjustRightInd w:val="0"/>
        <w:rPr>
          <w:rFonts w:ascii="Courier New" w:eastAsia="Times New Roman CYR" w:hAnsi="Courier New"/>
          <w:szCs w:val="20"/>
        </w:rPr>
      </w:pPr>
      <w:r w:rsidRPr="00777C89">
        <w:rPr>
          <w:sz w:val="22"/>
          <w:szCs w:val="20"/>
        </w:rPr>
        <w:t>"_</w:t>
      </w:r>
      <w:r w:rsidR="00761682">
        <w:rPr>
          <w:sz w:val="22"/>
          <w:szCs w:val="20"/>
        </w:rPr>
        <w:t>___</w:t>
      </w:r>
      <w:r w:rsidRPr="00777C89">
        <w:rPr>
          <w:sz w:val="22"/>
          <w:szCs w:val="20"/>
        </w:rPr>
        <w:t>_"______________20_</w:t>
      </w:r>
      <w:r w:rsidR="00AC3D24">
        <w:rPr>
          <w:sz w:val="22"/>
          <w:szCs w:val="20"/>
        </w:rPr>
        <w:t>__</w:t>
      </w:r>
      <w:r w:rsidRPr="00777C89">
        <w:rPr>
          <w:sz w:val="22"/>
          <w:szCs w:val="20"/>
        </w:rPr>
        <w:t>_ г.</w:t>
      </w:r>
    </w:p>
    <w:sectPr w:rsidR="00AA5E76" w:rsidRPr="00777C89">
      <w:headerReference w:type="default" r:id="rId13"/>
      <w:footerReference w:type="default" r:id="rId14"/>
      <w:pgSz w:w="16800" w:h="11900" w:orient="landscape"/>
      <w:pgMar w:top="1134" w:right="1134" w:bottom="794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A22" w:rsidRDefault="00C31A22">
      <w:r>
        <w:separator/>
      </w:r>
    </w:p>
  </w:endnote>
  <w:endnote w:type="continuationSeparator" w:id="0">
    <w:p w:rsidR="00C31A22" w:rsidRDefault="00C31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9E0" w:rsidRDefault="000359E0">
    <w:pPr>
      <w:rPr>
        <w:rFonts w:eastAsia="Times New Roman CY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9E0" w:rsidRDefault="000359E0">
    <w:pPr>
      <w:rPr>
        <w:rFonts w:eastAsia="Times New Roman CY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A22" w:rsidRDefault="00C31A22">
      <w:r>
        <w:separator/>
      </w:r>
    </w:p>
  </w:footnote>
  <w:footnote w:type="continuationSeparator" w:id="0">
    <w:p w:rsidR="00C31A22" w:rsidRDefault="00C31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9E0" w:rsidRDefault="000359E0">
    <w:pPr>
      <w:pStyle w:val="ac"/>
      <w:rPr>
        <w:rFonts w:eastAsia="Times New Roman CY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9E0" w:rsidRDefault="000359E0">
    <w:pPr>
      <w:pStyle w:val="ac"/>
      <w:rPr>
        <w:rFonts w:eastAsia="Times New Roman CY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A8578C"/>
    <w:multiLevelType w:val="singleLevel"/>
    <w:tmpl w:val="A8A8578C"/>
    <w:lvl w:ilvl="0">
      <w:start w:val="9"/>
      <w:numFmt w:val="decimal"/>
      <w:suff w:val="space"/>
      <w:lvlText w:val="%1."/>
      <w:lvlJc w:val="left"/>
    </w:lvl>
  </w:abstractNum>
  <w:abstractNum w:abstractNumId="1">
    <w:nsid w:val="1B7E5BF9"/>
    <w:multiLevelType w:val="multilevel"/>
    <w:tmpl w:val="72EC55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5AB402E9"/>
    <w:multiLevelType w:val="multilevel"/>
    <w:tmpl w:val="5AB402E9"/>
    <w:lvl w:ilvl="0">
      <w:start w:val="4"/>
      <w:numFmt w:val="decimal"/>
      <w:lvlText w:val="%1."/>
      <w:lvlJc w:val="left"/>
      <w:pPr>
        <w:ind w:left="1080" w:hanging="360"/>
      </w:pPr>
      <w:rPr>
        <w:rFonts w:hAnsi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2C004B"/>
    <w:multiLevelType w:val="multilevel"/>
    <w:tmpl w:val="DB6658C4"/>
    <w:lvl w:ilvl="0">
      <w:start w:val="1"/>
      <w:numFmt w:val="decimal"/>
      <w:lvlText w:val="%1."/>
      <w:lvlJc w:val="left"/>
      <w:pPr>
        <w:ind w:left="4810" w:hanging="1125"/>
      </w:pPr>
    </w:lvl>
    <w:lvl w:ilvl="1">
      <w:start w:val="1"/>
      <w:numFmt w:val="decimal"/>
      <w:isLgl/>
      <w:lvlText w:val="%1.%2"/>
      <w:lvlJc w:val="left"/>
      <w:pPr>
        <w:ind w:left="2014" w:hanging="1305"/>
      </w:pPr>
    </w:lvl>
    <w:lvl w:ilvl="2">
      <w:start w:val="1"/>
      <w:numFmt w:val="decimal"/>
      <w:isLgl/>
      <w:lvlText w:val="%1.%2.%3"/>
      <w:lvlJc w:val="left"/>
      <w:pPr>
        <w:ind w:left="2014" w:hanging="1305"/>
      </w:pPr>
    </w:lvl>
    <w:lvl w:ilvl="3">
      <w:start w:val="1"/>
      <w:numFmt w:val="decimal"/>
      <w:isLgl/>
      <w:lvlText w:val="%1.%2.%3.%4"/>
      <w:lvlJc w:val="left"/>
      <w:pPr>
        <w:ind w:left="2014" w:hanging="1305"/>
      </w:pPr>
    </w:lvl>
    <w:lvl w:ilvl="4">
      <w:start w:val="1"/>
      <w:numFmt w:val="decimal"/>
      <w:isLgl/>
      <w:lvlText w:val="%1.%2.%3.%4.%5"/>
      <w:lvlJc w:val="left"/>
      <w:pPr>
        <w:ind w:left="2014" w:hanging="1305"/>
      </w:pPr>
    </w:lvl>
    <w:lvl w:ilvl="5">
      <w:start w:val="1"/>
      <w:numFmt w:val="decimal"/>
      <w:isLgl/>
      <w:lvlText w:val="%1.%2.%3.%4.%5.%6"/>
      <w:lvlJc w:val="left"/>
      <w:pPr>
        <w:ind w:left="2014" w:hanging="1305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</w:lvl>
  </w:abstractNum>
  <w:abstractNum w:abstractNumId="4">
    <w:nsid w:val="7CE3517C"/>
    <w:multiLevelType w:val="multilevel"/>
    <w:tmpl w:val="7CE3517C"/>
    <w:lvl w:ilvl="0">
      <w:start w:val="1"/>
      <w:numFmt w:val="decimal"/>
      <w:lvlText w:val="%1."/>
      <w:lvlJc w:val="left"/>
      <w:pPr>
        <w:ind w:left="1095" w:hanging="375"/>
      </w:pPr>
      <w:rPr>
        <w:rFonts w:ascii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359E0"/>
    <w:rsid w:val="000C5E93"/>
    <w:rsid w:val="00140B64"/>
    <w:rsid w:val="001628CC"/>
    <w:rsid w:val="00252C3E"/>
    <w:rsid w:val="002860E8"/>
    <w:rsid w:val="002E3C80"/>
    <w:rsid w:val="0030630C"/>
    <w:rsid w:val="00327E06"/>
    <w:rsid w:val="0036247D"/>
    <w:rsid w:val="003714ED"/>
    <w:rsid w:val="003937D2"/>
    <w:rsid w:val="003F0402"/>
    <w:rsid w:val="00400C92"/>
    <w:rsid w:val="004052A8"/>
    <w:rsid w:val="00417F99"/>
    <w:rsid w:val="004660CD"/>
    <w:rsid w:val="004A5A04"/>
    <w:rsid w:val="004B4C3D"/>
    <w:rsid w:val="005757F1"/>
    <w:rsid w:val="00596EF7"/>
    <w:rsid w:val="005A375A"/>
    <w:rsid w:val="005B3902"/>
    <w:rsid w:val="005B7038"/>
    <w:rsid w:val="005E612D"/>
    <w:rsid w:val="006421A3"/>
    <w:rsid w:val="00660D30"/>
    <w:rsid w:val="0066467A"/>
    <w:rsid w:val="00667F9C"/>
    <w:rsid w:val="00686CB3"/>
    <w:rsid w:val="00691842"/>
    <w:rsid w:val="006F68C5"/>
    <w:rsid w:val="00761682"/>
    <w:rsid w:val="00767827"/>
    <w:rsid w:val="00777C89"/>
    <w:rsid w:val="0079279D"/>
    <w:rsid w:val="007F1E78"/>
    <w:rsid w:val="00802308"/>
    <w:rsid w:val="00805B7F"/>
    <w:rsid w:val="0081061A"/>
    <w:rsid w:val="00812D23"/>
    <w:rsid w:val="008904F8"/>
    <w:rsid w:val="00897B6D"/>
    <w:rsid w:val="008A64E2"/>
    <w:rsid w:val="008D5296"/>
    <w:rsid w:val="0090011B"/>
    <w:rsid w:val="00956881"/>
    <w:rsid w:val="009A6257"/>
    <w:rsid w:val="009C6C28"/>
    <w:rsid w:val="009E5324"/>
    <w:rsid w:val="009F5F42"/>
    <w:rsid w:val="00A16CEC"/>
    <w:rsid w:val="00A212A6"/>
    <w:rsid w:val="00A51B08"/>
    <w:rsid w:val="00A77B3E"/>
    <w:rsid w:val="00A841D3"/>
    <w:rsid w:val="00AA5E76"/>
    <w:rsid w:val="00AB0C84"/>
    <w:rsid w:val="00AB5CB3"/>
    <w:rsid w:val="00AC3D24"/>
    <w:rsid w:val="00AF0525"/>
    <w:rsid w:val="00B00B18"/>
    <w:rsid w:val="00B12C61"/>
    <w:rsid w:val="00B239FE"/>
    <w:rsid w:val="00B3500F"/>
    <w:rsid w:val="00B52AE4"/>
    <w:rsid w:val="00B607D1"/>
    <w:rsid w:val="00B75A74"/>
    <w:rsid w:val="00B937BA"/>
    <w:rsid w:val="00BD2A60"/>
    <w:rsid w:val="00BD7743"/>
    <w:rsid w:val="00C13E87"/>
    <w:rsid w:val="00C15C15"/>
    <w:rsid w:val="00C251B3"/>
    <w:rsid w:val="00C27E9F"/>
    <w:rsid w:val="00C31A22"/>
    <w:rsid w:val="00C41CCA"/>
    <w:rsid w:val="00C574F5"/>
    <w:rsid w:val="00C76008"/>
    <w:rsid w:val="00C92698"/>
    <w:rsid w:val="00CA2A55"/>
    <w:rsid w:val="00CB0B02"/>
    <w:rsid w:val="00CF28D7"/>
    <w:rsid w:val="00CF503B"/>
    <w:rsid w:val="00D44B59"/>
    <w:rsid w:val="00D5449C"/>
    <w:rsid w:val="00D6565D"/>
    <w:rsid w:val="00DB32D1"/>
    <w:rsid w:val="00DF0B51"/>
    <w:rsid w:val="00DF0D0E"/>
    <w:rsid w:val="00DF3963"/>
    <w:rsid w:val="00F250C9"/>
    <w:rsid w:val="00F45015"/>
    <w:rsid w:val="00F5515C"/>
    <w:rsid w:val="00FE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503B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qFormat/>
    <w:rsid w:val="00CF503B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locked/>
    <w:rsid w:val="00CF503B"/>
    <w:rPr>
      <w:b/>
      <w:lang w:val="ru-RU" w:eastAsia="ru-RU" w:bidi="ar-SA"/>
    </w:rPr>
  </w:style>
  <w:style w:type="character" w:customStyle="1" w:styleId="20">
    <w:name w:val="Заголовок 2 Знак"/>
    <w:link w:val="2"/>
    <w:uiPriority w:val="9"/>
    <w:locked/>
    <w:rsid w:val="00CF503B"/>
    <w:rPr>
      <w:b/>
      <w:lang w:val="ru-RU" w:eastAsia="ru-RU" w:bidi="ar-SA"/>
    </w:rPr>
  </w:style>
  <w:style w:type="paragraph" w:styleId="a3">
    <w:name w:val="List Paragraph"/>
    <w:basedOn w:val="a"/>
    <w:uiPriority w:val="34"/>
    <w:qFormat/>
    <w:rsid w:val="00AB0C84"/>
    <w:pPr>
      <w:widowControl w:val="0"/>
      <w:autoSpaceDE w:val="0"/>
      <w:autoSpaceDN w:val="0"/>
      <w:adjustRightInd w:val="0"/>
      <w:spacing w:line="360" w:lineRule="auto"/>
      <w:ind w:left="720" w:firstLine="720"/>
      <w:contextualSpacing/>
      <w:jc w:val="both"/>
    </w:pPr>
    <w:rPr>
      <w:sz w:val="28"/>
      <w:szCs w:val="20"/>
    </w:rPr>
  </w:style>
  <w:style w:type="paragraph" w:styleId="a4">
    <w:name w:val="Body Text"/>
    <w:basedOn w:val="a"/>
    <w:link w:val="a5"/>
    <w:unhideWhenUsed/>
    <w:pPr>
      <w:widowControl w:val="0"/>
      <w:suppressAutoHyphens/>
      <w:autoSpaceDE w:val="0"/>
      <w:spacing w:after="120"/>
    </w:pPr>
    <w:rPr>
      <w:rFonts w:ascii="Arial" w:eastAsia="SimSun" w:hAnsi="Arial"/>
      <w:szCs w:val="20"/>
      <w:lang w:val="x-none" w:eastAsia="x-none"/>
    </w:rPr>
  </w:style>
  <w:style w:type="character" w:customStyle="1" w:styleId="a5">
    <w:name w:val="Основной текст Знак"/>
    <w:link w:val="a4"/>
    <w:unhideWhenUsed/>
    <w:locked/>
    <w:rPr>
      <w:rFonts w:ascii="Arial" w:eastAsia="SimSun" w:hAnsi="Arial"/>
      <w:sz w:val="24"/>
      <w:lang w:val="ru-RU" w:eastAsia="ru-RU" w:bidi="ar-SA"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/>
    </w:pPr>
    <w:rPr>
      <w:rFonts w:hAnsi="Times New Roman CYR"/>
      <w:szCs w:val="20"/>
    </w:rPr>
  </w:style>
  <w:style w:type="character" w:customStyle="1" w:styleId="a7">
    <w:name w:val="Гипертекстовая ссылка"/>
    <w:uiPriority w:val="99"/>
    <w:unhideWhenUsed/>
    <w:rPr>
      <w:rFonts w:ascii="Times New Roman"/>
      <w:b w:val="0"/>
      <w:color w:val="106BBE"/>
      <w:sz w:val="24"/>
    </w:rPr>
  </w:style>
  <w:style w:type="character" w:customStyle="1" w:styleId="a8">
    <w:name w:val="Цветовое выделение"/>
    <w:uiPriority w:val="99"/>
    <w:unhideWhenUsed/>
    <w:rPr>
      <w:b/>
      <w:color w:val="26282F"/>
      <w:sz w:val="24"/>
    </w:rPr>
  </w:style>
  <w:style w:type="paragraph" w:styleId="a9">
    <w:name w:val="annotation text"/>
    <w:basedOn w:val="a"/>
    <w:link w:val="aa"/>
    <w:uiPriority w:val="99"/>
    <w:unhideWhenUsed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/>
      <w:szCs w:val="20"/>
      <w:lang w:val="x-none" w:eastAsia="x-none"/>
    </w:rPr>
  </w:style>
  <w:style w:type="character" w:customStyle="1" w:styleId="aa">
    <w:name w:val="Текст примечания Знак"/>
    <w:link w:val="a9"/>
    <w:uiPriority w:val="99"/>
    <w:semiHidden/>
    <w:rPr>
      <w:rFonts w:ascii="Times New Roman CYR" w:hAnsi="Times New Roman CYR"/>
      <w:sz w:val="24"/>
      <w:lang w:val="ru-RU" w:eastAsia="ru-RU" w:bidi="ar-SA"/>
    </w:rPr>
  </w:style>
  <w:style w:type="character" w:styleId="ab">
    <w:name w:val="annotation reference"/>
    <w:uiPriority w:val="99"/>
    <w:unhideWhenUsed/>
    <w:qFormat/>
    <w:rPr>
      <w:sz w:val="16"/>
      <w:szCs w:val="16"/>
    </w:rPr>
  </w:style>
  <w:style w:type="paragraph" w:styleId="ac">
    <w:name w:val="header"/>
    <w:basedOn w:val="a"/>
    <w:link w:val="ad"/>
    <w:uiPriority w:val="99"/>
    <w:unhideWhenUsed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="SimSun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unhideWhenUsed/>
    <w:locked/>
    <w:rPr>
      <w:rFonts w:ascii="Times New Roman CYR" w:eastAsia="SimSun"/>
      <w:sz w:val="24"/>
      <w:lang w:val="ru-RU" w:eastAsia="ru-RU" w:bidi="ar-SA"/>
    </w:rPr>
  </w:style>
  <w:style w:type="paragraph" w:customStyle="1" w:styleId="ae">
    <w:name w:val="Нормальный (таблица)"/>
    <w:basedOn w:val="a"/>
    <w:next w:val="a"/>
    <w:uiPriority w:val="99"/>
    <w:unhideWhenUsed/>
    <w:pPr>
      <w:widowControl w:val="0"/>
      <w:autoSpaceDE w:val="0"/>
      <w:autoSpaceDN w:val="0"/>
      <w:adjustRightInd w:val="0"/>
      <w:jc w:val="both"/>
    </w:pPr>
    <w:rPr>
      <w:rFonts w:ascii="Times New Roman CYR" w:hAnsi="Times New Roman CYR"/>
      <w:szCs w:val="20"/>
    </w:rPr>
  </w:style>
  <w:style w:type="paragraph" w:customStyle="1" w:styleId="af">
    <w:name w:val="Прижатый влево"/>
    <w:basedOn w:val="a"/>
    <w:next w:val="a"/>
    <w:uiPriority w:val="99"/>
    <w:unhideWhenUsed/>
    <w:pPr>
      <w:widowControl w:val="0"/>
      <w:autoSpaceDE w:val="0"/>
      <w:autoSpaceDN w:val="0"/>
      <w:adjustRightInd w:val="0"/>
    </w:pPr>
    <w:rPr>
      <w:rFonts w:ascii="Times New Roman CYR" w:hAnsi="Times New Roman CYR"/>
      <w:szCs w:val="20"/>
    </w:rPr>
  </w:style>
  <w:style w:type="character" w:styleId="af0">
    <w:name w:val="Hyperlink"/>
    <w:uiPriority w:val="99"/>
    <w:unhideWhenUsed/>
    <w:qFormat/>
    <w:rPr>
      <w:color w:val="0000FF"/>
      <w:sz w:val="24"/>
      <w:u w:val="single"/>
    </w:rPr>
  </w:style>
  <w:style w:type="paragraph" w:customStyle="1" w:styleId="af1">
    <w:name w:val="Таблицы (моноширинный)"/>
    <w:basedOn w:val="a"/>
    <w:next w:val="a"/>
    <w:uiPriority w:val="99"/>
    <w:unhideWhenUsed/>
    <w:pPr>
      <w:widowControl w:val="0"/>
      <w:autoSpaceDE w:val="0"/>
      <w:autoSpaceDN w:val="0"/>
      <w:adjustRightInd w:val="0"/>
    </w:pPr>
    <w:rPr>
      <w:rFonts w:ascii="Courier New" w:hAnsi="Courier New"/>
      <w:szCs w:val="20"/>
    </w:rPr>
  </w:style>
  <w:style w:type="paragraph" w:styleId="af2">
    <w:name w:val="Balloon Text"/>
    <w:basedOn w:val="a"/>
    <w:link w:val="af3"/>
    <w:rsid w:val="00B12C6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B12C61"/>
    <w:rPr>
      <w:rFonts w:ascii="Tahoma" w:hAnsi="Tahoma" w:cs="Tahoma"/>
      <w:sz w:val="16"/>
      <w:szCs w:val="16"/>
    </w:rPr>
  </w:style>
  <w:style w:type="paragraph" w:styleId="af4">
    <w:name w:val="footer"/>
    <w:basedOn w:val="a"/>
    <w:link w:val="af5"/>
    <w:rsid w:val="00F5515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F551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503B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qFormat/>
    <w:rsid w:val="00CF503B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locked/>
    <w:rsid w:val="00CF503B"/>
    <w:rPr>
      <w:b/>
      <w:lang w:val="ru-RU" w:eastAsia="ru-RU" w:bidi="ar-SA"/>
    </w:rPr>
  </w:style>
  <w:style w:type="character" w:customStyle="1" w:styleId="20">
    <w:name w:val="Заголовок 2 Знак"/>
    <w:link w:val="2"/>
    <w:uiPriority w:val="9"/>
    <w:locked/>
    <w:rsid w:val="00CF503B"/>
    <w:rPr>
      <w:b/>
      <w:lang w:val="ru-RU" w:eastAsia="ru-RU" w:bidi="ar-SA"/>
    </w:rPr>
  </w:style>
  <w:style w:type="paragraph" w:styleId="a3">
    <w:name w:val="List Paragraph"/>
    <w:basedOn w:val="a"/>
    <w:uiPriority w:val="34"/>
    <w:qFormat/>
    <w:rsid w:val="00AB0C84"/>
    <w:pPr>
      <w:widowControl w:val="0"/>
      <w:autoSpaceDE w:val="0"/>
      <w:autoSpaceDN w:val="0"/>
      <w:adjustRightInd w:val="0"/>
      <w:spacing w:line="360" w:lineRule="auto"/>
      <w:ind w:left="720" w:firstLine="720"/>
      <w:contextualSpacing/>
      <w:jc w:val="both"/>
    </w:pPr>
    <w:rPr>
      <w:sz w:val="28"/>
      <w:szCs w:val="20"/>
    </w:rPr>
  </w:style>
  <w:style w:type="paragraph" w:styleId="a4">
    <w:name w:val="Body Text"/>
    <w:basedOn w:val="a"/>
    <w:link w:val="a5"/>
    <w:unhideWhenUsed/>
    <w:pPr>
      <w:widowControl w:val="0"/>
      <w:suppressAutoHyphens/>
      <w:autoSpaceDE w:val="0"/>
      <w:spacing w:after="120"/>
    </w:pPr>
    <w:rPr>
      <w:rFonts w:ascii="Arial" w:eastAsia="SimSun" w:hAnsi="Arial"/>
      <w:szCs w:val="20"/>
      <w:lang w:val="x-none" w:eastAsia="x-none"/>
    </w:rPr>
  </w:style>
  <w:style w:type="character" w:customStyle="1" w:styleId="a5">
    <w:name w:val="Основной текст Знак"/>
    <w:link w:val="a4"/>
    <w:unhideWhenUsed/>
    <w:locked/>
    <w:rPr>
      <w:rFonts w:ascii="Arial" w:eastAsia="SimSun" w:hAnsi="Arial"/>
      <w:sz w:val="24"/>
      <w:lang w:val="ru-RU" w:eastAsia="ru-RU" w:bidi="ar-SA"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/>
    </w:pPr>
    <w:rPr>
      <w:rFonts w:hAnsi="Times New Roman CYR"/>
      <w:szCs w:val="20"/>
    </w:rPr>
  </w:style>
  <w:style w:type="character" w:customStyle="1" w:styleId="a7">
    <w:name w:val="Гипертекстовая ссылка"/>
    <w:uiPriority w:val="99"/>
    <w:unhideWhenUsed/>
    <w:rPr>
      <w:rFonts w:ascii="Times New Roman"/>
      <w:b w:val="0"/>
      <w:color w:val="106BBE"/>
      <w:sz w:val="24"/>
    </w:rPr>
  </w:style>
  <w:style w:type="character" w:customStyle="1" w:styleId="a8">
    <w:name w:val="Цветовое выделение"/>
    <w:uiPriority w:val="99"/>
    <w:unhideWhenUsed/>
    <w:rPr>
      <w:b/>
      <w:color w:val="26282F"/>
      <w:sz w:val="24"/>
    </w:rPr>
  </w:style>
  <w:style w:type="paragraph" w:styleId="a9">
    <w:name w:val="annotation text"/>
    <w:basedOn w:val="a"/>
    <w:link w:val="aa"/>
    <w:uiPriority w:val="99"/>
    <w:unhideWhenUsed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/>
      <w:szCs w:val="20"/>
      <w:lang w:val="x-none" w:eastAsia="x-none"/>
    </w:rPr>
  </w:style>
  <w:style w:type="character" w:customStyle="1" w:styleId="aa">
    <w:name w:val="Текст примечания Знак"/>
    <w:link w:val="a9"/>
    <w:uiPriority w:val="99"/>
    <w:semiHidden/>
    <w:rPr>
      <w:rFonts w:ascii="Times New Roman CYR" w:hAnsi="Times New Roman CYR"/>
      <w:sz w:val="24"/>
      <w:lang w:val="ru-RU" w:eastAsia="ru-RU" w:bidi="ar-SA"/>
    </w:rPr>
  </w:style>
  <w:style w:type="character" w:styleId="ab">
    <w:name w:val="annotation reference"/>
    <w:uiPriority w:val="99"/>
    <w:unhideWhenUsed/>
    <w:qFormat/>
    <w:rPr>
      <w:sz w:val="16"/>
      <w:szCs w:val="16"/>
    </w:rPr>
  </w:style>
  <w:style w:type="paragraph" w:styleId="ac">
    <w:name w:val="header"/>
    <w:basedOn w:val="a"/>
    <w:link w:val="ad"/>
    <w:uiPriority w:val="99"/>
    <w:unhideWhenUsed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="SimSun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unhideWhenUsed/>
    <w:locked/>
    <w:rPr>
      <w:rFonts w:ascii="Times New Roman CYR" w:eastAsia="SimSun"/>
      <w:sz w:val="24"/>
      <w:lang w:val="ru-RU" w:eastAsia="ru-RU" w:bidi="ar-SA"/>
    </w:rPr>
  </w:style>
  <w:style w:type="paragraph" w:customStyle="1" w:styleId="ae">
    <w:name w:val="Нормальный (таблица)"/>
    <w:basedOn w:val="a"/>
    <w:next w:val="a"/>
    <w:uiPriority w:val="99"/>
    <w:unhideWhenUsed/>
    <w:pPr>
      <w:widowControl w:val="0"/>
      <w:autoSpaceDE w:val="0"/>
      <w:autoSpaceDN w:val="0"/>
      <w:adjustRightInd w:val="0"/>
      <w:jc w:val="both"/>
    </w:pPr>
    <w:rPr>
      <w:rFonts w:ascii="Times New Roman CYR" w:hAnsi="Times New Roman CYR"/>
      <w:szCs w:val="20"/>
    </w:rPr>
  </w:style>
  <w:style w:type="paragraph" w:customStyle="1" w:styleId="af">
    <w:name w:val="Прижатый влево"/>
    <w:basedOn w:val="a"/>
    <w:next w:val="a"/>
    <w:uiPriority w:val="99"/>
    <w:unhideWhenUsed/>
    <w:pPr>
      <w:widowControl w:val="0"/>
      <w:autoSpaceDE w:val="0"/>
      <w:autoSpaceDN w:val="0"/>
      <w:adjustRightInd w:val="0"/>
    </w:pPr>
    <w:rPr>
      <w:rFonts w:ascii="Times New Roman CYR" w:hAnsi="Times New Roman CYR"/>
      <w:szCs w:val="20"/>
    </w:rPr>
  </w:style>
  <w:style w:type="character" w:styleId="af0">
    <w:name w:val="Hyperlink"/>
    <w:uiPriority w:val="99"/>
    <w:unhideWhenUsed/>
    <w:qFormat/>
    <w:rPr>
      <w:color w:val="0000FF"/>
      <w:sz w:val="24"/>
      <w:u w:val="single"/>
    </w:rPr>
  </w:style>
  <w:style w:type="paragraph" w:customStyle="1" w:styleId="af1">
    <w:name w:val="Таблицы (моноширинный)"/>
    <w:basedOn w:val="a"/>
    <w:next w:val="a"/>
    <w:uiPriority w:val="99"/>
    <w:unhideWhenUsed/>
    <w:pPr>
      <w:widowControl w:val="0"/>
      <w:autoSpaceDE w:val="0"/>
      <w:autoSpaceDN w:val="0"/>
      <w:adjustRightInd w:val="0"/>
    </w:pPr>
    <w:rPr>
      <w:rFonts w:ascii="Courier New" w:hAnsi="Courier New"/>
      <w:szCs w:val="20"/>
    </w:rPr>
  </w:style>
  <w:style w:type="paragraph" w:styleId="af2">
    <w:name w:val="Balloon Text"/>
    <w:basedOn w:val="a"/>
    <w:link w:val="af3"/>
    <w:rsid w:val="00B12C6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B12C61"/>
    <w:rPr>
      <w:rFonts w:ascii="Tahoma" w:hAnsi="Tahoma" w:cs="Tahoma"/>
      <w:sz w:val="16"/>
      <w:szCs w:val="16"/>
    </w:rPr>
  </w:style>
  <w:style w:type="paragraph" w:styleId="af4">
    <w:name w:val="footer"/>
    <w:basedOn w:val="a"/>
    <w:link w:val="af5"/>
    <w:rsid w:val="00F5515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F55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us.gov.ru,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15</Pages>
  <Words>2980</Words>
  <Characters>22296</Characters>
  <Application>Microsoft Office Word</Application>
  <DocSecurity>0</DocSecurity>
  <Lines>185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</dc:creator>
  <cp:lastModifiedBy>Татьяна</cp:lastModifiedBy>
  <cp:revision>19</cp:revision>
  <cp:lastPrinted>2023-12-15T07:03:00Z</cp:lastPrinted>
  <dcterms:created xsi:type="dcterms:W3CDTF">2023-12-14T12:29:00Z</dcterms:created>
  <dcterms:modified xsi:type="dcterms:W3CDTF">2023-12-21T09:43:00Z</dcterms:modified>
</cp:coreProperties>
</file>