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45F" w:rsidRPr="0044590A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мая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емь</w:t>
      </w:r>
      <w:proofErr w:type="spellEnd"/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ждении  Положения   о   порядке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бюджета Республики Карелия на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переданных государственных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>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« 131-ФЗ «Об общих принципах организации местного самоуправления в Российской Федерации»,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18 декабря 2012 года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Правительства Республики Карелия от 18 марта 2008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60-П «Об утверждении Порядка установления и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расходных обязательств муниципальных образований, подлежа</w:t>
      </w:r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исполнению за счет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 Положением о бюджетном процессе Кемского муниц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района, утвержденным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Кемского муниципального района от 13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2016 года № 21-3/169, 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BC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  <w:proofErr w:type="gramEnd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r w:rsidR="006D2B51">
        <w:rPr>
          <w:rFonts w:ascii="Times New Roman" w:hAnsi="Times New Roman" w:cs="Times New Roman"/>
          <w:sz w:val="24"/>
          <w:szCs w:val="24"/>
        </w:rPr>
        <w:t>Положение</w:t>
      </w:r>
      <w:r w:rsidR="00CA7050">
        <w:rPr>
          <w:rFonts w:ascii="Times New Roman" w:hAnsi="Times New Roman" w:cs="Times New Roman"/>
          <w:sz w:val="24"/>
          <w:szCs w:val="24"/>
        </w:rPr>
        <w:t xml:space="preserve"> о порядке установления </w:t>
      </w:r>
      <w:r w:rsidR="00CA7050" w:rsidRPr="00CA7050">
        <w:rPr>
          <w:rFonts w:ascii="Times New Roman" w:hAnsi="Times New Roman" w:cs="Times New Roman"/>
          <w:sz w:val="24"/>
          <w:szCs w:val="24"/>
        </w:rPr>
        <w:t xml:space="preserve">расходных      обязательств Кемского   муниципального района, подлежащих исполнению за счет </w:t>
      </w:r>
      <w:r w:rsidR="00CA7050" w:rsidRPr="00CA7050">
        <w:rPr>
          <w:rFonts w:ascii="Times New Roman" w:hAnsi="Times New Roman" w:cs="Times New Roman"/>
          <w:sz w:val="24"/>
          <w:szCs w:val="24"/>
        </w:rPr>
        <w:lastRenderedPageBreak/>
        <w:t>субвенции из  бюджета Республики Карелия на исполнение  переданных г</w:t>
      </w:r>
      <w:r w:rsidR="00CA7050">
        <w:rPr>
          <w:rFonts w:ascii="Times New Roman" w:hAnsi="Times New Roman" w:cs="Times New Roman"/>
          <w:sz w:val="24"/>
          <w:szCs w:val="24"/>
        </w:rPr>
        <w:t xml:space="preserve">осударственных полномочий </w:t>
      </w:r>
      <w:r w:rsidR="00CA7050" w:rsidRPr="00CA7050">
        <w:rPr>
          <w:rFonts w:ascii="Times New Roman" w:hAnsi="Times New Roman" w:cs="Times New Roman"/>
          <w:sz w:val="24"/>
          <w:szCs w:val="24"/>
        </w:rPr>
        <w:t>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</w:t>
      </w:r>
      <w:r w:rsidR="006D2B51">
        <w:rPr>
          <w:rFonts w:ascii="Times New Roman" w:hAnsi="Times New Roman" w:cs="Times New Roman"/>
          <w:sz w:val="24"/>
          <w:szCs w:val="24"/>
        </w:rPr>
        <w:t xml:space="preserve"> </w:t>
      </w:r>
      <w:r w:rsidR="00CA7050" w:rsidRPr="00CA7050">
        <w:rPr>
          <w:rFonts w:ascii="Times New Roman" w:hAnsi="Times New Roman" w:cs="Times New Roman"/>
          <w:sz w:val="24"/>
          <w:szCs w:val="24"/>
        </w:rPr>
        <w:t>1659-ЗРК «Об административных комиссиях</w:t>
      </w:r>
      <w:proofErr w:type="gramEnd"/>
      <w:r w:rsidR="00CA7050" w:rsidRPr="00CA7050">
        <w:rPr>
          <w:rFonts w:ascii="Times New Roman" w:hAnsi="Times New Roman" w:cs="Times New Roman"/>
          <w:sz w:val="24"/>
          <w:szCs w:val="24"/>
        </w:rPr>
        <w:t xml:space="preserve"> в Республике Карелия и наделении органов местного самоуправления отдельными государственными полномочиями Республики Карелия»</w:t>
      </w:r>
      <w:r w:rsidR="006D2B51">
        <w:rPr>
          <w:rFonts w:ascii="Times New Roman" w:hAnsi="Times New Roman" w:cs="Times New Roman"/>
          <w:sz w:val="24"/>
          <w:szCs w:val="24"/>
        </w:rPr>
        <w:t>.</w:t>
      </w:r>
    </w:p>
    <w:p w:rsidR="00C80835" w:rsidRP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муниципального района от 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2015 года №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370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установления и исполнения расходных обязательств Кемского муниципального района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 исполнению за счет с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из бюджета Республики К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 на выполнение государственных полномочий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</w:t>
      </w:r>
      <w:proofErr w:type="gramEnd"/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 от 18 декабря 2012 года № 1659-ЗРК «Об административных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комиссиях в Республике Карелия и наделении органов местного самоуправления отдельными государственными полномочиями Республики Карелия»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С.И.Ильина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Pr="00C80835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от _____________№_________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</w:p>
    <w:p w:rsidR="003E272C" w:rsidRDefault="003E272C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дке установления расходных </w:t>
      </w:r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Кемского   муниципального района, подлежащих исполнению за счет субвенции из  бюджета Республики Карелия на исполнение  переданных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1659-ЗРК «Об административных комиссиях в Республике Карелия</w:t>
      </w:r>
      <w:proofErr w:type="gramEnd"/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наделении</w:t>
      </w:r>
      <w:proofErr w:type="gramEnd"/>
      <w:r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местного самоуправления отдельными государственными полномочиями Республики Карелия»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3E272C" w:rsidRDefault="003E272C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642208" w:rsidRDefault="00642208" w:rsidP="0064220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     обязательств</w:t>
      </w:r>
    </w:p>
    <w:p w:rsidR="00C80835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района, подлежащих исполнению за счет субвенции из бюджета Республики Карелия на 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венных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3E272C"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в соответствии с Законом Республики Карелия от 18 декабря 2012 года №1659-ЗРК «Об административных комиссиях в Республике Карелия и наделении органов местного самоуправления</w:t>
      </w:r>
      <w:proofErr w:type="gramEnd"/>
      <w:r w:rsidR="003E272C"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отдельными государственными полномочиями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Положение, государственные полномочия, Субвенция).</w:t>
      </w:r>
    </w:p>
    <w:p w:rsidR="003E272C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846A1E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 деятельности по исполнению</w:t>
      </w:r>
      <w:r w:rsidR="00846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 осуществляется на основании:</w:t>
      </w:r>
    </w:p>
    <w:p w:rsidR="00846A1E" w:rsidRDefault="00846A1E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Кемского муниципального района от 7 февраля 2013 года № 30-2/269 «О возложении на администрацию Кемского муниципального района осуществления государственных полномочий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правонарушениях, отнесенные к компетенции указан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органов Законом Республики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 от 15 мая 2008 года № 1191-ЗРК «Об административных правонарушениях» и обеспечению их деятельности;</w:t>
      </w:r>
      <w:proofErr w:type="gramEnd"/>
    </w:p>
    <w:p w:rsidR="00642208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муниципального района от  7 февраля 2013 года № 30-2/270 «Об утверждении Положения об административной комиссии Кемского муниципального района»;</w:t>
      </w:r>
    </w:p>
    <w:p w:rsidR="00C80835" w:rsidRPr="00C80835" w:rsidRDefault="00846A1E" w:rsidP="00846A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Совета Кемского му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ниципального района от  26 мая 2015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6- 3/57 «О перечне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 администрации Кемского муниципального района, уполномоченных составлять протоколы об административных правонарушениях».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872437" w:rsidRPr="00C80835" w:rsidRDefault="0087243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об административных правонарушениях к рассмотрению на заседании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документационное обеспечение деятельности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делопроизводства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членов административной комиссии и лиц, участвующих в производстве по делам об административных правонарушениях, о времени и месте рассмотрения дел;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в соответствии с требованиями, установленными Кодексом Российской Федерации об административных правонарушениях, проектов постановлений административной комиссии по рассматриваемым делам об административных правонарушениях;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вручения либо отправки копий постановлений;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необходимых мер для обращения к исполнению постановлений административной комиссии о назначении административных наказаний, если иное не предусмотрено федеральным законодательством;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</w:t>
      </w:r>
      <w:proofErr w:type="gramStart"/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если иное не предусмотрено федеральным законодательством;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протоколов заседаний административной комиссии;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учета дел об административных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 хранение материалов комиссии, оформление дел для сдачи в архив;</w:t>
      </w:r>
    </w:p>
    <w:p w:rsidR="00C80835" w:rsidRPr="00C80835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действия, направленные на обеспечение деятельности административной комиссии, предусмотренные действующим законодательством.</w:t>
      </w:r>
    </w:p>
    <w:p w:rsidR="00C80835" w:rsidRPr="00C80835" w:rsidRDefault="00FB06AB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финансового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бюджет района)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872437" w:rsidRP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Выполнение функций по осуществлению государственных полномочий</w:t>
      </w:r>
      <w:r w:rsid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юридический отдел администрации Кемского муниципального района.</w:t>
      </w:r>
    </w:p>
    <w:p w:rsidR="00C80835" w:rsidRP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Кемское муниципальное финансовое управление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главный администратор доходов бюджета района: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общий объем бюджетных ассигнований на исполнение расходных обязатель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сос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тавления проекта  бюджета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на плановый период с последующим уточне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 соответствии с размером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уполномоченный орган исполнительной власти Республики Карелия о присвоенном коде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министратора дохода бюджета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сводной бюджетной росписи и лимиты бюджетных обязательств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расходов за счет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 использованием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убвенции 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санкционирования оплаты денежных обязательств;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возврат в бюджет Республики Карелия остатка не использова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в текущем финансовом году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потребность в которой отсутствует;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обеспечивает предоставл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отчетности о расходовании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убвенции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Министерство финансов Республики Карелия и (или) уполномоченный орган исполнительной власти Республики Карелия.</w:t>
      </w:r>
    </w:p>
    <w:p w:rsidR="00C80835" w:rsidRPr="00C80835" w:rsidRDefault="00BC072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Кемского муниципального района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распорядитель 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получатель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7023" w:rsidRPr="00637023" w:rsidRDefault="00BC0727" w:rsidP="00BC0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деятельность по исполнению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 в соответствии с законодательством Российской Федерации и Республик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Карелия, а также принятыми 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муниципальными правовыми актами;</w:t>
      </w:r>
    </w:p>
    <w:p w:rsidR="00637023" w:rsidRPr="00637023" w:rsidRDefault="00BC0727" w:rsidP="0063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составление протоколов об административных правонарушениях;</w:t>
      </w:r>
    </w:p>
    <w:p w:rsidR="00637023" w:rsidRPr="00637023" w:rsidRDefault="00BC0727" w:rsidP="0063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Кемскому муниципальному финансовому управлению 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асходовании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Субвенции, 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иную необходимую информацию и документы, связанные с осуществлением государственных полномочий, на основании письменных запросов 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финансового управления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023" w:rsidRPr="00BC0727" w:rsidRDefault="00BC0727" w:rsidP="0063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осуществляе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обособленный учет материальных ресурсов, приобретаемых в муниц</w:t>
      </w:r>
      <w:r w:rsid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ипальную собственность за счет Субвенции</w:t>
      </w:r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7023" w:rsidRPr="00637023" w:rsidRDefault="00BC0727" w:rsidP="0063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т муниципальные правовые акты по вопросам установления и исполнения расходных обязател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ьств, связанных с  исполнением</w:t>
      </w:r>
      <w:r w:rsidR="00637023"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полномочий;</w:t>
      </w:r>
    </w:p>
    <w:p w:rsidR="00637023" w:rsidRDefault="00637023" w:rsidP="0063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</w:t>
      </w:r>
      <w:r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финансовое обеспечение дополнительных расходов, необходимых для полного исполнения расходных обязательств за счет собственных доходов и источников 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финансирования дефицита </w:t>
      </w:r>
      <w:r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6370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превышения нормативов, и</w:t>
      </w:r>
      <w:r w:rsid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спользуемых в методике расчета Субвенции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626EC6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бюджетной росписи и лимиты бюджетных обязательств по исполнению расходов за счет </w:t>
      </w:r>
      <w:r w:rsidR="00CA49EC"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убвенции </w:t>
      </w: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получателя средств бюджета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541F" w:rsidRDefault="00C80835" w:rsidP="00626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полнением расходных обязательств </w:t>
      </w:r>
      <w:r w:rsidR="00637023"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Pr="00626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F93FA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Направления р</w:t>
      </w:r>
      <w:r w:rsidR="009741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асходования средств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35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оплате труда с начислениями специалиста, занимающего штатную должнос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соответствии с  муниципальными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правовыми актам</w:t>
      </w:r>
      <w:r w:rsidR="00F93F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служебные командировки;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оплату услуг связи, почтовых услуг;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текущий ремонт помещения;</w:t>
      </w:r>
    </w:p>
    <w:p w:rsidR="00E04AC8" w:rsidRDefault="00E04AC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программного обеспечения;</w:t>
      </w:r>
    </w:p>
    <w:p w:rsidR="00C80835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 компьютерной техники и запасных частей для нее;</w:t>
      </w:r>
    </w:p>
    <w:p w:rsidR="00E04AC8" w:rsidRDefault="00E04AC8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расходы на приобретение бумаги и канцелярских принадлежностей;</w:t>
      </w:r>
    </w:p>
    <w:p w:rsidR="00E04AC8" w:rsidRPr="00C80835" w:rsidRDefault="00F93FA7" w:rsidP="00E0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мебели и оборудования.</w:t>
      </w:r>
    </w:p>
    <w:p w:rsidR="00373C79" w:rsidRDefault="00373C79"/>
    <w:sectPr w:rsidR="00373C79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E541F"/>
    <w:rsid w:val="0050072E"/>
    <w:rsid w:val="0051403B"/>
    <w:rsid w:val="00592D08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72437"/>
    <w:rsid w:val="0088452B"/>
    <w:rsid w:val="008F3593"/>
    <w:rsid w:val="00947E1B"/>
    <w:rsid w:val="009741CA"/>
    <w:rsid w:val="0099191D"/>
    <w:rsid w:val="009D58EA"/>
    <w:rsid w:val="009E5A1E"/>
    <w:rsid w:val="00A01C9A"/>
    <w:rsid w:val="00BB226B"/>
    <w:rsid w:val="00BC0727"/>
    <w:rsid w:val="00BC0C55"/>
    <w:rsid w:val="00C6145F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D794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User60</cp:lastModifiedBy>
  <cp:revision>14</cp:revision>
  <cp:lastPrinted>2017-05-04T06:08:00Z</cp:lastPrinted>
  <dcterms:created xsi:type="dcterms:W3CDTF">2017-04-27T11:17:00Z</dcterms:created>
  <dcterms:modified xsi:type="dcterms:W3CDTF">2017-05-05T09:25:00Z</dcterms:modified>
</cp:coreProperties>
</file>