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6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7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9154B" w14:textId="77777777" w:rsidR="00834344" w:rsidRDefault="00834344" w:rsidP="00834344">
      <w:pPr>
        <w:spacing w:after="240" w:line="240" w:lineRule="auto"/>
        <w:jc w:val="center"/>
        <w:rPr>
          <w:rFonts w:ascii="Times New Roman" w:hAnsi="Times New Roman"/>
          <w:sz w:val="48"/>
          <w:szCs w:val="28"/>
        </w:rPr>
      </w:pPr>
    </w:p>
    <w:p w14:paraId="4FF2D322" w14:textId="77777777" w:rsidR="00834344" w:rsidRDefault="00834344" w:rsidP="00834344">
      <w:pPr>
        <w:spacing w:after="240" w:line="240" w:lineRule="auto"/>
        <w:jc w:val="center"/>
        <w:rPr>
          <w:rFonts w:ascii="Times New Roman" w:hAnsi="Times New Roman"/>
          <w:sz w:val="48"/>
          <w:szCs w:val="28"/>
        </w:rPr>
      </w:pPr>
    </w:p>
    <w:p w14:paraId="319AA6FB" w14:textId="77777777" w:rsidR="00834344" w:rsidRDefault="00834344" w:rsidP="00834344">
      <w:pPr>
        <w:spacing w:after="240" w:line="240" w:lineRule="auto"/>
        <w:jc w:val="center"/>
        <w:rPr>
          <w:rFonts w:ascii="Times New Roman" w:hAnsi="Times New Roman"/>
          <w:sz w:val="48"/>
          <w:szCs w:val="28"/>
        </w:rPr>
      </w:pPr>
    </w:p>
    <w:p w14:paraId="1504A6AE" w14:textId="77777777" w:rsidR="00834344" w:rsidRDefault="00834344" w:rsidP="00834344">
      <w:pPr>
        <w:spacing w:after="240" w:line="240" w:lineRule="auto"/>
        <w:jc w:val="center"/>
        <w:rPr>
          <w:rFonts w:ascii="Times New Roman" w:hAnsi="Times New Roman"/>
          <w:sz w:val="48"/>
          <w:szCs w:val="28"/>
        </w:rPr>
      </w:pPr>
    </w:p>
    <w:p w14:paraId="6E7B1D3A" w14:textId="77777777" w:rsidR="00C0795B" w:rsidRPr="00834344" w:rsidRDefault="00834344" w:rsidP="00834344">
      <w:pPr>
        <w:spacing w:after="480" w:line="240" w:lineRule="auto"/>
        <w:jc w:val="center"/>
        <w:rPr>
          <w:rFonts w:ascii="Times New Roman" w:hAnsi="Times New Roman"/>
          <w:sz w:val="48"/>
          <w:szCs w:val="28"/>
        </w:rPr>
      </w:pPr>
      <w:r w:rsidRPr="00834344">
        <w:rPr>
          <w:rFonts w:ascii="Times New Roman" w:hAnsi="Times New Roman"/>
          <w:sz w:val="48"/>
          <w:szCs w:val="28"/>
        </w:rPr>
        <w:t>ОТЧЕТ</w:t>
      </w:r>
    </w:p>
    <w:p w14:paraId="041D26DF" w14:textId="77777777" w:rsidR="00137E69" w:rsidRDefault="00834344" w:rsidP="00615861">
      <w:pPr>
        <w:pStyle w:val="a5"/>
        <w:jc w:val="center"/>
        <w:rPr>
          <w:rFonts w:ascii="Times New Roman" w:hAnsi="Times New Roman"/>
          <w:sz w:val="48"/>
          <w:szCs w:val="28"/>
        </w:rPr>
      </w:pPr>
      <w:r w:rsidRPr="00137E69">
        <w:rPr>
          <w:rFonts w:ascii="Times New Roman" w:hAnsi="Times New Roman"/>
          <w:sz w:val="48"/>
          <w:szCs w:val="28"/>
        </w:rPr>
        <w:t xml:space="preserve">ГЛАВЫ АДМИНИСТРАЦИИ КЕМСКОГО МУНИЦИПАЛЬНОГО РАЙОНА РЕСПУБЛИКИ КАРЕЛИЯ </w:t>
      </w:r>
      <w:r w:rsidR="00137E69" w:rsidRPr="00137E69">
        <w:rPr>
          <w:rFonts w:ascii="Times New Roman" w:hAnsi="Times New Roman"/>
          <w:sz w:val="48"/>
          <w:szCs w:val="28"/>
        </w:rPr>
        <w:br/>
      </w:r>
    </w:p>
    <w:p w14:paraId="6D68E298" w14:textId="77777777" w:rsidR="00C0795B" w:rsidRPr="00834344" w:rsidRDefault="00834344" w:rsidP="00615861">
      <w:pPr>
        <w:pStyle w:val="a5"/>
        <w:jc w:val="center"/>
        <w:rPr>
          <w:rFonts w:ascii="Times New Roman" w:hAnsi="Times New Roman"/>
          <w:sz w:val="40"/>
          <w:szCs w:val="28"/>
        </w:rPr>
      </w:pPr>
      <w:r w:rsidRPr="00137E69">
        <w:rPr>
          <w:rFonts w:ascii="Times New Roman" w:hAnsi="Times New Roman"/>
          <w:sz w:val="48"/>
          <w:szCs w:val="28"/>
        </w:rPr>
        <w:t>О РЕЗУЛЬТАТАХ СВОЕЙ ДЕЯТЕЛЬНОСТИ И ДЕЯТЕЛЬНОСТИ АДМИНИСТРАЦИИ КЕМСК</w:t>
      </w:r>
      <w:r w:rsidR="004A4A5F">
        <w:rPr>
          <w:rFonts w:ascii="Times New Roman" w:hAnsi="Times New Roman"/>
          <w:sz w:val="48"/>
          <w:szCs w:val="28"/>
        </w:rPr>
        <w:t>ОГО МУНИЦИПАЛЬНОГО РАЙОНА В 2021</w:t>
      </w:r>
      <w:r w:rsidRPr="00137E69">
        <w:rPr>
          <w:rFonts w:ascii="Times New Roman" w:hAnsi="Times New Roman"/>
          <w:sz w:val="48"/>
          <w:szCs w:val="28"/>
        </w:rPr>
        <w:t xml:space="preserve"> ГОДУ</w:t>
      </w:r>
    </w:p>
    <w:p w14:paraId="6BC9DA27" w14:textId="77777777" w:rsidR="00C0795B" w:rsidRDefault="00C0795B" w:rsidP="007D13F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9C2EA9A" w14:textId="77777777" w:rsidR="00615861" w:rsidRDefault="0061586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5AEE719" w14:textId="4BE3A5AD" w:rsidR="004E6154" w:rsidRPr="004E6154" w:rsidRDefault="008C0F85" w:rsidP="00CB732A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Отчёт</w:t>
      </w:r>
      <w:r w:rsidR="004E6154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  <w:r w:rsid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Кемского муниципального района Республики Карелия о результатах своей деятельности и деятельности 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Кемск</w:t>
      </w:r>
      <w:r w:rsidR="004A4A5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района в 2021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4E6154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представляется Совету 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Кемского </w:t>
      </w:r>
      <w:r w:rsidR="00D16E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E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исполнение части 6.1 статьи 37 Федерального закона от </w:t>
      </w:r>
      <w:r w:rsidR="004E6154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>6 октября 2003 года № 131-ФЗ «Об общих принципах организации местного самоуправления в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154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ийской Федерации» и </w:t>
      </w:r>
      <w:r w:rsidR="004A4A5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="00100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части 8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 w:rsidR="001002C3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4E6154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="00100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 муниципального района.</w:t>
      </w:r>
    </w:p>
    <w:p w14:paraId="4F453B5F" w14:textId="77777777" w:rsidR="00137E69" w:rsidRDefault="00137E69" w:rsidP="00615861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39B02" w14:textId="77777777" w:rsidR="002249F0" w:rsidRPr="002249F0" w:rsidRDefault="00F1638B" w:rsidP="002249F0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9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 КЕМСКОГО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</w:p>
    <w:p w14:paraId="5B5E59FE" w14:textId="77777777" w:rsidR="002249F0" w:rsidRDefault="002249F0" w:rsidP="00615861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0F967" w14:textId="77777777" w:rsidR="003B39D8" w:rsidRPr="003B39D8" w:rsidRDefault="003B39D8" w:rsidP="003B3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3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Главным инструментом проведения в 2021 году социальной, финансовой и инвестиционной политики на территории муниципального образования Кемский район является районный бюджет.</w:t>
      </w:r>
    </w:p>
    <w:p w14:paraId="56C1B0F5" w14:textId="1ED0D8B2" w:rsidR="0018242F" w:rsidRPr="00D15EE3" w:rsidRDefault="0018242F" w:rsidP="0018242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15EE3">
        <w:rPr>
          <w:rFonts w:ascii="Times New Roman" w:hAnsi="Times New Roman" w:cs="Times New Roman"/>
          <w:noProof/>
          <w:sz w:val="28"/>
          <w:szCs w:val="28"/>
        </w:rPr>
        <w:t>Основными задачами в отчетном периоде являлись сохранение устойчивого состояния муниципальных финансов, расширение доходной базы местных бюджетов, повышение эффективности бюджетных расходов, дальнейшая реализация на муниципальном уровне реформы бюджетного процесса.</w:t>
      </w:r>
    </w:p>
    <w:p w14:paraId="46574F6B" w14:textId="77777777" w:rsidR="00D025FE" w:rsidRPr="00D15EE3" w:rsidRDefault="00D025FE" w:rsidP="00D02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E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олитика в </w:t>
      </w:r>
      <w:r w:rsidRPr="00D15E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отчётном году ориентирована на поддержание и совершенствование организации бюджетного процесса, принятие управленческих решений, предполагающих результативное и эффективное использование бюджетных средств, неукоснительное соблюдение норм действующего бюджетного законодательства, обеспечение прозрачности и открытости муниципальных финансов.</w:t>
      </w:r>
    </w:p>
    <w:p w14:paraId="1E8E8441" w14:textId="77777777" w:rsidR="00D025FE" w:rsidRDefault="00D025FE" w:rsidP="00D02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показателем финанс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устойчивости бюджета в 2021</w:t>
      </w:r>
      <w:r w:rsidRPr="00D15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являлось отсутствие просроченной задолженности по текущим обязательствам и снижением долговых обязательств.</w:t>
      </w:r>
    </w:p>
    <w:p w14:paraId="5C748262" w14:textId="77777777" w:rsidR="00BE01B9" w:rsidRPr="00B6724A" w:rsidRDefault="00D025FE" w:rsidP="00BE01B9">
      <w:pPr>
        <w:pStyle w:val="ConsPlusNormal"/>
        <w:widowControl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6724A">
        <w:rPr>
          <w:rFonts w:ascii="Times New Roman" w:hAnsi="Times New Roman"/>
          <w:b/>
          <w:bCs/>
          <w:sz w:val="28"/>
          <w:szCs w:val="28"/>
        </w:rPr>
        <w:t xml:space="preserve">Бюджет Кемского муниципального района осуществляется в разрезе муниципальных программ Кемского муниципального района, подпрограмм и основных мероприятий и составляет 92 процента расходов в рамках программных направлений деятельности. В соответствии с Перечнем муниципальных программ Кемского муниципального района, </w:t>
      </w:r>
      <w:r w:rsidR="00BE01B9" w:rsidRPr="00B6724A">
        <w:rPr>
          <w:rFonts w:ascii="Times New Roman" w:hAnsi="Times New Roman"/>
          <w:b/>
          <w:bCs/>
          <w:sz w:val="28"/>
          <w:szCs w:val="28"/>
        </w:rPr>
        <w:t>утверждённым</w:t>
      </w:r>
      <w:r w:rsidRPr="00B6724A">
        <w:rPr>
          <w:rFonts w:ascii="Times New Roman" w:hAnsi="Times New Roman"/>
          <w:b/>
          <w:bCs/>
          <w:sz w:val="28"/>
          <w:szCs w:val="28"/>
        </w:rPr>
        <w:t xml:space="preserve"> постановлением администрации Кемского муниципального района от 01 октября 2019 года № 850, в 2021 году </w:t>
      </w:r>
      <w:r w:rsidR="00BE01B9" w:rsidRPr="00B6724A">
        <w:rPr>
          <w:rFonts w:ascii="Times New Roman" w:hAnsi="Times New Roman"/>
          <w:b/>
          <w:bCs/>
          <w:sz w:val="28"/>
          <w:szCs w:val="28"/>
        </w:rPr>
        <w:t>осуществлена реализация</w:t>
      </w:r>
      <w:r w:rsidRPr="00B6724A">
        <w:rPr>
          <w:rFonts w:ascii="Times New Roman" w:hAnsi="Times New Roman"/>
          <w:b/>
          <w:bCs/>
          <w:sz w:val="28"/>
          <w:szCs w:val="28"/>
        </w:rPr>
        <w:t xml:space="preserve"> 11 </w:t>
      </w:r>
      <w:r w:rsidR="00BE01B9" w:rsidRPr="00B6724A">
        <w:rPr>
          <w:rFonts w:ascii="Times New Roman" w:hAnsi="Times New Roman"/>
          <w:b/>
          <w:bCs/>
          <w:sz w:val="28"/>
          <w:szCs w:val="28"/>
        </w:rPr>
        <w:t>муниципальных программ</w:t>
      </w:r>
      <w:r w:rsidRPr="00B6724A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14:paraId="288EA22F" w14:textId="0E0C5178" w:rsidR="00D025FE" w:rsidRDefault="00D025FE" w:rsidP="00D025FE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E05C9">
        <w:rPr>
          <w:rFonts w:ascii="Times New Roman" w:hAnsi="Times New Roman"/>
          <w:b/>
          <w:bCs/>
          <w:sz w:val="28"/>
          <w:szCs w:val="28"/>
        </w:rPr>
        <w:t xml:space="preserve">Бюджет муниципального </w:t>
      </w:r>
      <w:r w:rsidR="00BE01B9" w:rsidRPr="005E05C9">
        <w:rPr>
          <w:rFonts w:ascii="Times New Roman" w:hAnsi="Times New Roman"/>
          <w:b/>
          <w:bCs/>
          <w:sz w:val="28"/>
          <w:szCs w:val="28"/>
        </w:rPr>
        <w:t>образования сохраняет</w:t>
      </w:r>
      <w:r w:rsidRPr="005E05C9">
        <w:rPr>
          <w:rFonts w:ascii="Times New Roman" w:hAnsi="Times New Roman"/>
          <w:b/>
          <w:bCs/>
          <w:sz w:val="28"/>
          <w:szCs w:val="28"/>
        </w:rPr>
        <w:t xml:space="preserve"> свою социальную направленность – 69%</w:t>
      </w:r>
      <w:r w:rsidRPr="00A236BC">
        <w:rPr>
          <w:rFonts w:ascii="Times New Roman" w:hAnsi="Times New Roman"/>
          <w:sz w:val="28"/>
          <w:szCs w:val="28"/>
        </w:rPr>
        <w:t xml:space="preserve"> от общего </w:t>
      </w:r>
      <w:r w:rsidR="00BE01B9" w:rsidRPr="00A236BC">
        <w:rPr>
          <w:rFonts w:ascii="Times New Roman" w:hAnsi="Times New Roman"/>
          <w:sz w:val="28"/>
          <w:szCs w:val="28"/>
        </w:rPr>
        <w:t>объёма</w:t>
      </w:r>
      <w:r w:rsidRPr="00A236BC">
        <w:rPr>
          <w:rFonts w:ascii="Times New Roman" w:hAnsi="Times New Roman"/>
          <w:sz w:val="28"/>
          <w:szCs w:val="28"/>
        </w:rPr>
        <w:t xml:space="preserve"> расходов бюджета Кемского муниципального района составляет финансовое обеспечение муниципальных программ в сферах образования, культуры, физической культуры и спорта и социальной защиты граждан.</w:t>
      </w:r>
    </w:p>
    <w:p w14:paraId="02F0AC56" w14:textId="77777777" w:rsidR="00D025FE" w:rsidRPr="009C7756" w:rsidRDefault="00D025FE" w:rsidP="00D025FE">
      <w:pPr>
        <w:pStyle w:val="ConsPlusNormal"/>
        <w:widowControl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C7756">
        <w:rPr>
          <w:rFonts w:ascii="Times New Roman" w:hAnsi="Times New Roman"/>
          <w:b/>
          <w:bCs/>
          <w:sz w:val="28"/>
          <w:szCs w:val="28"/>
        </w:rPr>
        <w:t>Исполнение бюджета Кемского муниципального района за 2021 год характеризуются следующими показателями:</w:t>
      </w:r>
    </w:p>
    <w:p w14:paraId="661008C0" w14:textId="77777777" w:rsidR="00D025FE" w:rsidRPr="009C7756" w:rsidRDefault="00BE01B9" w:rsidP="00D025FE">
      <w:pPr>
        <w:pStyle w:val="ConsPlusNormal"/>
        <w:widowControl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C7756">
        <w:rPr>
          <w:rFonts w:ascii="Times New Roman" w:hAnsi="Times New Roman"/>
          <w:b/>
          <w:bCs/>
          <w:sz w:val="28"/>
          <w:szCs w:val="28"/>
        </w:rPr>
        <w:t>доходы бюджета – 752 599 тысяч</w:t>
      </w:r>
      <w:r w:rsidR="00D025FE" w:rsidRPr="009C7756">
        <w:rPr>
          <w:rFonts w:ascii="Times New Roman" w:hAnsi="Times New Roman"/>
          <w:b/>
          <w:bCs/>
          <w:sz w:val="28"/>
          <w:szCs w:val="28"/>
        </w:rPr>
        <w:t xml:space="preserve"> рублей</w:t>
      </w:r>
      <w:r w:rsidRPr="009C7756">
        <w:rPr>
          <w:rFonts w:ascii="Times New Roman" w:hAnsi="Times New Roman"/>
          <w:b/>
          <w:bCs/>
          <w:sz w:val="28"/>
          <w:szCs w:val="28"/>
        </w:rPr>
        <w:t>;</w:t>
      </w:r>
    </w:p>
    <w:p w14:paraId="102C9FB9" w14:textId="77777777" w:rsidR="00D025FE" w:rsidRPr="009C7756" w:rsidRDefault="00D025FE" w:rsidP="00D025FE">
      <w:pPr>
        <w:pStyle w:val="ConsPlusNormal"/>
        <w:widowControl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C7756">
        <w:rPr>
          <w:rFonts w:ascii="Times New Roman" w:hAnsi="Times New Roman"/>
          <w:b/>
          <w:bCs/>
          <w:sz w:val="28"/>
          <w:szCs w:val="28"/>
        </w:rPr>
        <w:t xml:space="preserve">расходы бюджета – 766 277 </w:t>
      </w:r>
      <w:r w:rsidR="00BE01B9" w:rsidRPr="009C7756">
        <w:rPr>
          <w:rFonts w:ascii="Times New Roman" w:hAnsi="Times New Roman"/>
          <w:b/>
          <w:bCs/>
          <w:sz w:val="28"/>
          <w:szCs w:val="28"/>
        </w:rPr>
        <w:t>тысяч</w:t>
      </w:r>
      <w:r w:rsidRPr="009C7756">
        <w:rPr>
          <w:rFonts w:ascii="Times New Roman" w:hAnsi="Times New Roman"/>
          <w:b/>
          <w:bCs/>
          <w:sz w:val="28"/>
          <w:szCs w:val="28"/>
        </w:rPr>
        <w:t xml:space="preserve"> рублей</w:t>
      </w:r>
      <w:r w:rsidR="00BE01B9" w:rsidRPr="009C7756">
        <w:rPr>
          <w:rFonts w:ascii="Times New Roman" w:hAnsi="Times New Roman"/>
          <w:b/>
          <w:bCs/>
          <w:sz w:val="28"/>
          <w:szCs w:val="28"/>
        </w:rPr>
        <w:t>;</w:t>
      </w:r>
    </w:p>
    <w:p w14:paraId="1AF82AE4" w14:textId="77777777" w:rsidR="00D025FE" w:rsidRPr="009C7756" w:rsidRDefault="00D025FE" w:rsidP="00D025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9C7756">
        <w:rPr>
          <w:rFonts w:ascii="Times New Roman" w:hAnsi="Times New Roman"/>
          <w:b/>
          <w:bCs/>
          <w:sz w:val="28"/>
          <w:szCs w:val="28"/>
        </w:rPr>
        <w:t xml:space="preserve">дефицит бюджета – 13 678 </w:t>
      </w:r>
      <w:r w:rsidR="00BE01B9" w:rsidRPr="009C7756">
        <w:rPr>
          <w:rFonts w:ascii="Times New Roman" w:hAnsi="Times New Roman"/>
          <w:b/>
          <w:bCs/>
          <w:sz w:val="28"/>
          <w:szCs w:val="28"/>
        </w:rPr>
        <w:t>тысяч</w:t>
      </w:r>
      <w:r w:rsidRPr="009C7756">
        <w:rPr>
          <w:rFonts w:ascii="Times New Roman" w:hAnsi="Times New Roman"/>
          <w:b/>
          <w:bCs/>
          <w:sz w:val="28"/>
          <w:szCs w:val="28"/>
        </w:rPr>
        <w:t xml:space="preserve"> рублей.</w:t>
      </w:r>
    </w:p>
    <w:p w14:paraId="3D922686" w14:textId="77777777" w:rsidR="00D025FE" w:rsidRDefault="00BE01B9" w:rsidP="00BE01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F772AEE" wp14:editId="09B6C541">
            <wp:extent cx="6299835" cy="38290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ADCB746" w14:textId="77777777" w:rsidR="00BE01B9" w:rsidRDefault="00BE01B9" w:rsidP="00182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FD50A" w14:textId="7A8876C8" w:rsidR="00840C7B" w:rsidRPr="009C7756" w:rsidRDefault="00840C7B" w:rsidP="00840C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7756">
        <w:rPr>
          <w:rFonts w:ascii="Times New Roman" w:hAnsi="Times New Roman" w:cs="Times New Roman"/>
          <w:b/>
          <w:bCs/>
          <w:sz w:val="28"/>
          <w:szCs w:val="28"/>
        </w:rPr>
        <w:t xml:space="preserve">Бюджет района к плановым назначениям на 2021 год по доходам исполнен на 96% к уточнённому годовому плану. </w:t>
      </w:r>
    </w:p>
    <w:p w14:paraId="0D4CCDF5" w14:textId="6041D6DB" w:rsidR="00840C7B" w:rsidRPr="009C7756" w:rsidRDefault="00840C7B" w:rsidP="00840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7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Объём поступивших налоговых и неналоговых доходов составляет 32% от общего объёма доходов бюджета, безвозмездные поступления – 68%. </w:t>
      </w:r>
    </w:p>
    <w:p w14:paraId="5685E414" w14:textId="77777777" w:rsidR="00840C7B" w:rsidRDefault="00840C7B" w:rsidP="00840C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3BA0B75" wp14:editId="53564DDC">
            <wp:extent cx="6480175" cy="4150995"/>
            <wp:effectExtent l="0" t="0" r="0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98BB652" w14:textId="2E173BD7" w:rsidR="00840C7B" w:rsidRPr="00E411C3" w:rsidRDefault="00840C7B" w:rsidP="00840C7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11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Сумма собственных доходов, поступившая в бюджет Кемского муниципального района, составила </w:t>
      </w:r>
      <w:r w:rsidRPr="00E411C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239</w:t>
      </w:r>
      <w:r w:rsidR="008000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млн.</w:t>
      </w:r>
      <w:r w:rsidRPr="00E411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рублей, или 101</w:t>
      </w:r>
      <w:r w:rsidR="004179A9" w:rsidRPr="00E411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411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 к уточнённому годовому плану.</w:t>
      </w:r>
    </w:p>
    <w:p w14:paraId="2FDE4693" w14:textId="37AECD4F" w:rsidR="004179A9" w:rsidRPr="00B5384D" w:rsidRDefault="00840C7B" w:rsidP="00840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38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Следует отметить, что в сравнении с 2020 годом наблюдается снижение поступлений в бюджет района по налоговым и неналоговым доходам на 6</w:t>
      </w:r>
      <w:r w:rsidR="00DB7021" w:rsidRPr="00B538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млн.</w:t>
      </w:r>
      <w:r w:rsidR="004179A9" w:rsidRPr="00B538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рублей</w:t>
      </w:r>
      <w:r w:rsidR="00DB7021" w:rsidRPr="00B538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4179A9" w:rsidRPr="00B538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или на 3 %.</w:t>
      </w:r>
    </w:p>
    <w:p w14:paraId="7D46469F" w14:textId="77777777" w:rsidR="00840C7B" w:rsidRPr="00B5384D" w:rsidRDefault="00840C7B" w:rsidP="00840C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84D">
        <w:rPr>
          <w:rFonts w:ascii="Times New Roman" w:hAnsi="Times New Roman" w:cs="Times New Roman"/>
          <w:b/>
          <w:bCs/>
          <w:sz w:val="28"/>
          <w:szCs w:val="28"/>
        </w:rPr>
        <w:t>На снижени</w:t>
      </w:r>
      <w:r w:rsidR="004179A9" w:rsidRPr="00B5384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B5384D">
        <w:rPr>
          <w:rFonts w:ascii="Times New Roman" w:hAnsi="Times New Roman" w:cs="Times New Roman"/>
          <w:b/>
          <w:bCs/>
          <w:sz w:val="28"/>
          <w:szCs w:val="28"/>
        </w:rPr>
        <w:t xml:space="preserve"> поступлени</w:t>
      </w:r>
      <w:r w:rsidR="004179A9" w:rsidRPr="00B5384D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B5384D">
        <w:rPr>
          <w:rFonts w:ascii="Times New Roman" w:hAnsi="Times New Roman" w:cs="Times New Roman"/>
          <w:b/>
          <w:bCs/>
          <w:sz w:val="28"/>
          <w:szCs w:val="28"/>
        </w:rPr>
        <w:t xml:space="preserve"> по собственным доходам сказался ряд факторов:</w:t>
      </w:r>
    </w:p>
    <w:p w14:paraId="0C103E12" w14:textId="77777777" w:rsidR="00840C7B" w:rsidRPr="00B5384D" w:rsidRDefault="004179A9" w:rsidP="00840C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84D">
        <w:rPr>
          <w:rFonts w:ascii="Times New Roman" w:hAnsi="Times New Roman" w:cs="Times New Roman"/>
          <w:b/>
          <w:bCs/>
          <w:sz w:val="28"/>
          <w:szCs w:val="28"/>
        </w:rPr>
        <w:t>1) </w:t>
      </w:r>
      <w:r w:rsidR="00840C7B" w:rsidRPr="00B5384D">
        <w:rPr>
          <w:rFonts w:ascii="Times New Roman" w:hAnsi="Times New Roman" w:cs="Times New Roman"/>
          <w:b/>
          <w:bCs/>
          <w:sz w:val="28"/>
          <w:szCs w:val="28"/>
        </w:rPr>
        <w:t xml:space="preserve">отмена с 2021 года единого налога на </w:t>
      </w:r>
      <w:r w:rsidRPr="00B5384D">
        <w:rPr>
          <w:rFonts w:ascii="Times New Roman" w:hAnsi="Times New Roman" w:cs="Times New Roman"/>
          <w:b/>
          <w:bCs/>
          <w:sz w:val="28"/>
          <w:szCs w:val="28"/>
        </w:rPr>
        <w:t>вменённый</w:t>
      </w:r>
      <w:r w:rsidR="00840C7B" w:rsidRPr="00B5384D">
        <w:rPr>
          <w:rFonts w:ascii="Times New Roman" w:hAnsi="Times New Roman" w:cs="Times New Roman"/>
          <w:b/>
          <w:bCs/>
          <w:sz w:val="28"/>
          <w:szCs w:val="28"/>
        </w:rPr>
        <w:t xml:space="preserve"> доход (выпадающие доходы составили 4 323 тысяч</w:t>
      </w:r>
      <w:r w:rsidR="009951D5" w:rsidRPr="00B5384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40C7B" w:rsidRPr="00B5384D">
        <w:rPr>
          <w:rFonts w:ascii="Times New Roman" w:hAnsi="Times New Roman" w:cs="Times New Roman"/>
          <w:b/>
          <w:bCs/>
          <w:sz w:val="28"/>
          <w:szCs w:val="28"/>
        </w:rPr>
        <w:t xml:space="preserve"> рублей);</w:t>
      </w:r>
    </w:p>
    <w:p w14:paraId="6629F933" w14:textId="77777777" w:rsidR="00840C7B" w:rsidRPr="00B5384D" w:rsidRDefault="00AE6D7E" w:rsidP="00840C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84D">
        <w:rPr>
          <w:rFonts w:ascii="Times New Roman" w:hAnsi="Times New Roman" w:cs="Times New Roman"/>
          <w:b/>
          <w:bCs/>
          <w:sz w:val="28"/>
          <w:szCs w:val="28"/>
        </w:rPr>
        <w:t>2) </w:t>
      </w:r>
      <w:r w:rsidR="00840C7B" w:rsidRPr="00B5384D">
        <w:rPr>
          <w:rFonts w:ascii="Times New Roman" w:hAnsi="Times New Roman" w:cs="Times New Roman"/>
          <w:b/>
          <w:bCs/>
          <w:sz w:val="28"/>
          <w:szCs w:val="28"/>
        </w:rPr>
        <w:t>снижение поступлени</w:t>
      </w:r>
      <w:r w:rsidRPr="00B5384D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840C7B" w:rsidRPr="00B5384D">
        <w:rPr>
          <w:rFonts w:ascii="Times New Roman" w:hAnsi="Times New Roman" w:cs="Times New Roman"/>
          <w:b/>
          <w:bCs/>
          <w:sz w:val="28"/>
          <w:szCs w:val="28"/>
        </w:rPr>
        <w:t xml:space="preserve"> единого сельск</w:t>
      </w:r>
      <w:r w:rsidRPr="00B5384D">
        <w:rPr>
          <w:rFonts w:ascii="Times New Roman" w:hAnsi="Times New Roman" w:cs="Times New Roman"/>
          <w:b/>
          <w:bCs/>
          <w:sz w:val="28"/>
          <w:szCs w:val="28"/>
        </w:rPr>
        <w:t>охозяйственного налога на 3 747 </w:t>
      </w:r>
      <w:r w:rsidR="00840C7B" w:rsidRPr="00B5384D">
        <w:rPr>
          <w:rFonts w:ascii="Times New Roman" w:hAnsi="Times New Roman" w:cs="Times New Roman"/>
          <w:b/>
          <w:bCs/>
          <w:sz w:val="28"/>
          <w:szCs w:val="28"/>
        </w:rPr>
        <w:t>тысяч рублей;</w:t>
      </w:r>
    </w:p>
    <w:p w14:paraId="734A105C" w14:textId="11A9616A" w:rsidR="00840C7B" w:rsidRDefault="00AE6D7E" w:rsidP="00840C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84D">
        <w:rPr>
          <w:rFonts w:ascii="Times New Roman" w:hAnsi="Times New Roman" w:cs="Times New Roman"/>
          <w:b/>
          <w:bCs/>
          <w:sz w:val="28"/>
          <w:szCs w:val="28"/>
        </w:rPr>
        <w:t>3) </w:t>
      </w:r>
      <w:r w:rsidR="00840C7B" w:rsidRPr="00B5384D">
        <w:rPr>
          <w:rFonts w:ascii="Times New Roman" w:hAnsi="Times New Roman" w:cs="Times New Roman"/>
          <w:b/>
          <w:bCs/>
          <w:sz w:val="28"/>
          <w:szCs w:val="28"/>
        </w:rPr>
        <w:t>снижение поступлени</w:t>
      </w:r>
      <w:r w:rsidRPr="00B5384D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840C7B" w:rsidRPr="00B5384D">
        <w:rPr>
          <w:rFonts w:ascii="Times New Roman" w:hAnsi="Times New Roman" w:cs="Times New Roman"/>
          <w:b/>
          <w:bCs/>
          <w:sz w:val="28"/>
          <w:szCs w:val="28"/>
        </w:rPr>
        <w:t xml:space="preserve"> налога на доходы физических лиц, которое связано с приостановкой строительных работ на </w:t>
      </w:r>
      <w:proofErr w:type="spellStart"/>
      <w:r w:rsidR="00840C7B" w:rsidRPr="00B5384D">
        <w:rPr>
          <w:rFonts w:ascii="Times New Roman" w:hAnsi="Times New Roman" w:cs="Times New Roman"/>
          <w:b/>
          <w:bCs/>
          <w:sz w:val="28"/>
          <w:szCs w:val="28"/>
        </w:rPr>
        <w:t>Белопорожской</w:t>
      </w:r>
      <w:proofErr w:type="spellEnd"/>
      <w:r w:rsidR="00840C7B" w:rsidRPr="00B5384D">
        <w:rPr>
          <w:rFonts w:ascii="Times New Roman" w:hAnsi="Times New Roman" w:cs="Times New Roman"/>
          <w:b/>
          <w:bCs/>
          <w:sz w:val="28"/>
          <w:szCs w:val="28"/>
        </w:rPr>
        <w:t xml:space="preserve"> ГЭС.</w:t>
      </w:r>
    </w:p>
    <w:p w14:paraId="3314DD34" w14:textId="77777777" w:rsidR="002700C5" w:rsidRDefault="002700C5" w:rsidP="002700C5">
      <w:pPr>
        <w:spacing w:after="0" w:line="240" w:lineRule="auto"/>
      </w:pPr>
    </w:p>
    <w:p w14:paraId="230CCEA8" w14:textId="413F43B2" w:rsidR="00746453" w:rsidRPr="00947471" w:rsidRDefault="00746453" w:rsidP="002700C5">
      <w:pPr>
        <w:spacing w:after="0" w:line="240" w:lineRule="auto"/>
        <w:rPr>
          <w:sz w:val="28"/>
          <w:szCs w:val="28"/>
        </w:rPr>
      </w:pPr>
      <w:r w:rsidRPr="00947471">
        <w:rPr>
          <w:sz w:val="28"/>
          <w:szCs w:val="28"/>
        </w:rPr>
        <w:t>в 2020 году поступление от НДФЛ – 8 021,2 тыс. рублей</w:t>
      </w:r>
    </w:p>
    <w:p w14:paraId="3D60D561" w14:textId="77777777" w:rsidR="00746453" w:rsidRPr="00947471" w:rsidRDefault="00746453" w:rsidP="002700C5">
      <w:pPr>
        <w:spacing w:after="0" w:line="240" w:lineRule="auto"/>
        <w:rPr>
          <w:sz w:val="28"/>
          <w:szCs w:val="28"/>
        </w:rPr>
      </w:pPr>
      <w:r w:rsidRPr="00947471">
        <w:rPr>
          <w:sz w:val="28"/>
          <w:szCs w:val="28"/>
        </w:rPr>
        <w:t>в  2021 году – 2 858,2 тыс. рублей</w:t>
      </w:r>
    </w:p>
    <w:p w14:paraId="46E6B59E" w14:textId="32C4164F" w:rsidR="00746453" w:rsidRPr="00947471" w:rsidRDefault="00746453" w:rsidP="002700C5">
      <w:pPr>
        <w:spacing w:after="0" w:line="240" w:lineRule="auto"/>
        <w:rPr>
          <w:sz w:val="28"/>
          <w:szCs w:val="28"/>
        </w:rPr>
      </w:pPr>
      <w:r w:rsidRPr="00947471">
        <w:rPr>
          <w:sz w:val="28"/>
          <w:szCs w:val="28"/>
        </w:rPr>
        <w:t>Выпадающие доходы (недопоступление НДФЛ) – 5 163,0 тыс. рублей (21 год к 20 году).</w:t>
      </w:r>
    </w:p>
    <w:p w14:paraId="1BD23DE6" w14:textId="77777777" w:rsidR="00746453" w:rsidRPr="00947471" w:rsidRDefault="00746453" w:rsidP="002700C5">
      <w:pPr>
        <w:spacing w:after="0" w:line="240" w:lineRule="auto"/>
        <w:rPr>
          <w:sz w:val="28"/>
          <w:szCs w:val="28"/>
        </w:rPr>
      </w:pPr>
      <w:r w:rsidRPr="00947471">
        <w:rPr>
          <w:sz w:val="28"/>
          <w:szCs w:val="28"/>
        </w:rPr>
        <w:t>Первый квартал 2022 года к работе не приступили, в связи с чем за 1 квартал недопоступление НДФЛ – 450 тыс. рублей</w:t>
      </w:r>
    </w:p>
    <w:p w14:paraId="2A0AE5DE" w14:textId="7F213EA0" w:rsidR="00B5384D" w:rsidRDefault="00B5384D" w:rsidP="00840C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629CC5" w14:textId="77777777" w:rsidR="00840C7B" w:rsidRDefault="00840C7B" w:rsidP="00840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вышеперечисленные факторы имеют независящий от нас характер и несут отрицательное влияние на социально-экономическое положение Кемского района. </w:t>
      </w:r>
    </w:p>
    <w:p w14:paraId="11251B71" w14:textId="77777777" w:rsidR="00840C7B" w:rsidRDefault="00840C7B" w:rsidP="00840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не менее, администрация района продолжа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работать над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задачей по увеличению поступления собственных доходов в бюджет района и достижения </w:t>
      </w: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критерия</w:t>
      </w: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росту доходов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55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установленным Министерством </w:t>
      </w:r>
      <w:r w:rsidR="00AE6D7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55C0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 Республики Карелия (на 2021 год составил – 100,4% к уровню 2020 года), а также по оптимизации расходов бюджета.</w:t>
      </w:r>
    </w:p>
    <w:p w14:paraId="024400AD" w14:textId="77777777" w:rsidR="00E45996" w:rsidRDefault="00E45996" w:rsidP="00840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9A8ADA" w14:textId="212ACE95" w:rsidR="00840C7B" w:rsidRPr="00E45996" w:rsidRDefault="00840C7B" w:rsidP="00840C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5996">
        <w:rPr>
          <w:rFonts w:ascii="Times New Roman" w:hAnsi="Times New Roman" w:cs="Times New Roman"/>
          <w:b/>
          <w:bCs/>
          <w:sz w:val="28"/>
          <w:szCs w:val="28"/>
        </w:rPr>
        <w:t xml:space="preserve">Крупнейшими налогоплательщиками в бюджет Кемского района являются: </w:t>
      </w:r>
    </w:p>
    <w:p w14:paraId="5ECDAE00" w14:textId="77777777" w:rsidR="00552852" w:rsidRDefault="00552852" w:rsidP="00840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40C7B">
        <w:rPr>
          <w:rFonts w:ascii="Times New Roman" w:hAnsi="Times New Roman" w:cs="Times New Roman"/>
          <w:sz w:val="28"/>
          <w:szCs w:val="28"/>
        </w:rPr>
        <w:t xml:space="preserve"> </w:t>
      </w:r>
      <w:r w:rsidR="00840C7B" w:rsidRPr="00070A16">
        <w:rPr>
          <w:rFonts w:ascii="Times New Roman" w:hAnsi="Times New Roman" w:cs="Times New Roman"/>
          <w:sz w:val="28"/>
          <w:szCs w:val="28"/>
          <w:u w:val="single"/>
        </w:rPr>
        <w:t>по уплате налога на доходы физических лиц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39929EB" w14:textId="72416C40" w:rsidR="00840C7B" w:rsidRDefault="00840C7B" w:rsidP="00840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предприятия ОАО «РЖ</w:t>
      </w:r>
      <w:r w:rsidR="00E4599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», ОО</w:t>
      </w:r>
      <w:r w:rsidR="00552852">
        <w:rPr>
          <w:rFonts w:ascii="Times New Roman" w:hAnsi="Times New Roman" w:cs="Times New Roman"/>
          <w:sz w:val="28"/>
          <w:szCs w:val="28"/>
        </w:rPr>
        <w:t>О «ПЕЛАГИКА», ПАО «ТГК-1», ГБУЗ </w:t>
      </w:r>
      <w:r>
        <w:rPr>
          <w:rFonts w:ascii="Times New Roman" w:hAnsi="Times New Roman" w:cs="Times New Roman"/>
          <w:sz w:val="28"/>
          <w:szCs w:val="28"/>
        </w:rPr>
        <w:t xml:space="preserve">«Кемская ЦРБ», </w:t>
      </w:r>
      <w:r w:rsidRPr="00C050A4">
        <w:rPr>
          <w:rFonts w:ascii="Times New Roman" w:hAnsi="Times New Roman" w:cs="Times New Roman"/>
          <w:sz w:val="28"/>
          <w:szCs w:val="28"/>
        </w:rPr>
        <w:t xml:space="preserve">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050A4">
        <w:rPr>
          <w:rFonts w:ascii="Times New Roman" w:hAnsi="Times New Roman" w:cs="Times New Roman"/>
          <w:sz w:val="28"/>
          <w:szCs w:val="28"/>
        </w:rPr>
        <w:t>Специализированный застройщик КСМ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552852">
        <w:rPr>
          <w:rFonts w:ascii="Times New Roman" w:hAnsi="Times New Roman" w:cs="Times New Roman"/>
          <w:sz w:val="28"/>
          <w:szCs w:val="28"/>
        </w:rPr>
        <w:t>ОМВД </w:t>
      </w:r>
      <w:r w:rsidRPr="00C050A4">
        <w:rPr>
          <w:rFonts w:ascii="Times New Roman" w:hAnsi="Times New Roman" w:cs="Times New Roman"/>
          <w:sz w:val="28"/>
          <w:szCs w:val="28"/>
        </w:rPr>
        <w:t>России по Кемскому району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050A4">
        <w:rPr>
          <w:rFonts w:ascii="Times New Roman" w:hAnsi="Times New Roman" w:cs="Times New Roman"/>
          <w:sz w:val="28"/>
          <w:szCs w:val="28"/>
        </w:rPr>
        <w:t xml:space="preserve">ПАО </w:t>
      </w:r>
      <w:r>
        <w:rPr>
          <w:rFonts w:ascii="Times New Roman" w:hAnsi="Times New Roman" w:cs="Times New Roman"/>
          <w:sz w:val="28"/>
          <w:szCs w:val="28"/>
        </w:rPr>
        <w:t>«Северные электрические сети»;</w:t>
      </w:r>
    </w:p>
    <w:p w14:paraId="75E9CFC5" w14:textId="77777777" w:rsidR="00840C7B" w:rsidRDefault="00840C7B" w:rsidP="00840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5285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A16">
        <w:rPr>
          <w:rFonts w:ascii="Times New Roman" w:hAnsi="Times New Roman" w:cs="Times New Roman"/>
          <w:sz w:val="28"/>
          <w:szCs w:val="28"/>
          <w:u w:val="single"/>
        </w:rPr>
        <w:t>по уплате единого сельскохозяйственного налога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52852">
        <w:rPr>
          <w:rFonts w:ascii="Times New Roman" w:hAnsi="Times New Roman" w:cs="Times New Roman"/>
          <w:sz w:val="28"/>
          <w:szCs w:val="28"/>
        </w:rPr>
        <w:t>ООО «ПЕЛАГИКА»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D4A9A3" w14:textId="77777777" w:rsidR="00552852" w:rsidRDefault="00840C7B" w:rsidP="00840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структуре доходов безвозмездные поступления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55285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бюджетов бюджетной системы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исполнены </w:t>
      </w:r>
      <w:r w:rsidRPr="003874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513 59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55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или 93% к </w:t>
      </w:r>
      <w:r w:rsidR="0055285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уточнённому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годовому плану безвозмездных поступлений, что на 1 % больше </w:t>
      </w:r>
      <w:r w:rsidR="0055285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2020 года.</w:t>
      </w:r>
    </w:p>
    <w:p w14:paraId="6A7C896F" w14:textId="44D8411C" w:rsidR="00840C7B" w:rsidRPr="0011038C" w:rsidRDefault="00D65C08" w:rsidP="00840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840C7B" w:rsidRPr="00096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2021 году заключено 42 соглашения</w:t>
      </w:r>
      <w:r w:rsidR="00840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органами исполнительной власти Республики Карели.</w:t>
      </w:r>
    </w:p>
    <w:p w14:paraId="46B16282" w14:textId="1904CD5A" w:rsidR="00840C7B" w:rsidRDefault="00840C7B" w:rsidP="00840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Расходная часть бюджета Кемского муниципального района </w:t>
      </w:r>
      <w:r w:rsidR="00552852" w:rsidRPr="00775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исполнена в сумме 766</w:t>
      </w:r>
      <w:r w:rsidR="00775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3 млн.</w:t>
      </w:r>
      <w:r w:rsidRPr="00775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составляет 95% к </w:t>
      </w:r>
      <w:r w:rsidR="009951D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уточнённому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годовому плану, </w:t>
      </w:r>
      <w:r w:rsidRPr="00CB6E85">
        <w:rPr>
          <w:rFonts w:ascii="Times New Roman" w:hAnsi="Times New Roman" w:cs="Times New Roman"/>
          <w:sz w:val="28"/>
          <w:szCs w:val="28"/>
        </w:rPr>
        <w:t xml:space="preserve">в том числе по выполнению полномочий по решению вопросов местного значения за </w:t>
      </w:r>
      <w:r w:rsidR="009951D5" w:rsidRPr="00CB6E85">
        <w:rPr>
          <w:rFonts w:ascii="Times New Roman" w:hAnsi="Times New Roman" w:cs="Times New Roman"/>
          <w:sz w:val="28"/>
          <w:szCs w:val="28"/>
        </w:rPr>
        <w:t>счёт</w:t>
      </w:r>
      <w:r w:rsidRPr="00CB6E85">
        <w:rPr>
          <w:rFonts w:ascii="Times New Roman" w:hAnsi="Times New Roman" w:cs="Times New Roman"/>
          <w:sz w:val="28"/>
          <w:szCs w:val="28"/>
        </w:rPr>
        <w:t xml:space="preserve"> всех источников финансирования – на </w:t>
      </w:r>
      <w:r>
        <w:rPr>
          <w:rFonts w:ascii="Times New Roman" w:hAnsi="Times New Roman" w:cs="Times New Roman"/>
          <w:sz w:val="28"/>
          <w:szCs w:val="28"/>
        </w:rPr>
        <w:t>97</w:t>
      </w:r>
      <w:r w:rsidRPr="00CB6E85">
        <w:rPr>
          <w:rFonts w:ascii="Times New Roman" w:hAnsi="Times New Roman" w:cs="Times New Roman"/>
          <w:sz w:val="28"/>
          <w:szCs w:val="28"/>
        </w:rPr>
        <w:t xml:space="preserve">%, выполнению отдельных государственных полномочий Российской Федерации и Республики Карелия – на </w:t>
      </w:r>
      <w:r>
        <w:rPr>
          <w:rFonts w:ascii="Times New Roman" w:hAnsi="Times New Roman" w:cs="Times New Roman"/>
          <w:sz w:val="28"/>
          <w:szCs w:val="28"/>
        </w:rPr>
        <w:t>93</w:t>
      </w:r>
      <w:r w:rsidRPr="00CB6E85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1E1CE062" w14:textId="77777777" w:rsidR="00840C7B" w:rsidRDefault="00840C7B" w:rsidP="00840C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7C30">
        <w:rPr>
          <w:rFonts w:ascii="Times New Roman" w:hAnsi="Times New Roman" w:cs="Times New Roman"/>
          <w:b/>
          <w:bCs/>
          <w:sz w:val="28"/>
          <w:szCs w:val="28"/>
        </w:rPr>
        <w:t>Отраслевая структура расходов бюджета за 2021 год в сравнении с 2020 и 2019 годом в разрезе источников представлена</w:t>
      </w:r>
      <w:r w:rsidRPr="00C35731">
        <w:rPr>
          <w:rFonts w:ascii="Times New Roman" w:hAnsi="Times New Roman" w:cs="Times New Roman"/>
          <w:sz w:val="28"/>
          <w:szCs w:val="28"/>
        </w:rPr>
        <w:t xml:space="preserve"> в таблице:</w:t>
      </w:r>
    </w:p>
    <w:p w14:paraId="54D8CA32" w14:textId="77777777" w:rsidR="00840C7B" w:rsidRPr="00C35731" w:rsidRDefault="00840C7B" w:rsidP="00840C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0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993"/>
        <w:gridCol w:w="657"/>
        <w:gridCol w:w="1135"/>
        <w:gridCol w:w="17"/>
        <w:gridCol w:w="833"/>
        <w:gridCol w:w="992"/>
        <w:gridCol w:w="992"/>
        <w:gridCol w:w="850"/>
        <w:gridCol w:w="1004"/>
      </w:tblGrid>
      <w:tr w:rsidR="00840C7B" w:rsidRPr="00C35731" w14:paraId="4CBC85BE" w14:textId="77777777" w:rsidTr="006873E9">
        <w:trPr>
          <w:cantSplit/>
          <w:trHeight w:val="714"/>
        </w:trPr>
        <w:tc>
          <w:tcPr>
            <w:tcW w:w="1838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14:paraId="1BD1BBA7" w14:textId="77777777" w:rsidR="00840C7B" w:rsidRPr="00C35731" w:rsidRDefault="006873E9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840C7B"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аименование показателя</w:t>
            </w:r>
          </w:p>
        </w:tc>
        <w:tc>
          <w:tcPr>
            <w:tcW w:w="2642" w:type="dxa"/>
            <w:gridSpan w:val="3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818C730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 год</w:t>
            </w:r>
          </w:p>
        </w:tc>
        <w:tc>
          <w:tcPr>
            <w:tcW w:w="1152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99E6E41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 год</w:t>
            </w:r>
          </w:p>
        </w:tc>
        <w:tc>
          <w:tcPr>
            <w:tcW w:w="1825" w:type="dxa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14:paraId="5DF88A14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 (снижение) 2021 к 2020 году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22D612A2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 год</w:t>
            </w:r>
          </w:p>
        </w:tc>
        <w:tc>
          <w:tcPr>
            <w:tcW w:w="1854" w:type="dxa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14:paraId="0995A3E0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 (снижение) 2020 к 2019 году</w:t>
            </w:r>
          </w:p>
        </w:tc>
      </w:tr>
      <w:tr w:rsidR="00840C7B" w:rsidRPr="00C35731" w14:paraId="405C1B89" w14:textId="77777777" w:rsidTr="006873E9">
        <w:trPr>
          <w:cantSplit/>
          <w:trHeight w:val="600"/>
        </w:trPr>
        <w:tc>
          <w:tcPr>
            <w:tcW w:w="1838" w:type="dxa"/>
            <w:vMerge/>
            <w:tcMar>
              <w:left w:w="57" w:type="dxa"/>
              <w:right w:w="57" w:type="dxa"/>
            </w:tcMar>
            <w:hideMark/>
          </w:tcPr>
          <w:p w14:paraId="77639ACB" w14:textId="77777777" w:rsidR="00840C7B" w:rsidRPr="00C35731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14:paraId="4336569B" w14:textId="77777777" w:rsidR="00840C7B" w:rsidRPr="00C35731" w:rsidRDefault="006873E9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Уточнённый</w:t>
            </w:r>
            <w:r w:rsidR="00840C7B"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план</w:t>
            </w:r>
            <w:r w:rsidR="00840C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тыс. руб.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14:paraId="16A551B3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тыс. руб.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14:paraId="5F3C0E40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от плана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14:paraId="1DFB9F5E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тыс. руб.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91DA520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%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1549D81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сумме</w:t>
            </w:r>
            <w:r w:rsidR="006873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тыс. руб.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14:paraId="062B58C0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тыс. руб.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7F86D08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%</w:t>
            </w:r>
          </w:p>
        </w:tc>
        <w:tc>
          <w:tcPr>
            <w:tcW w:w="1004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207B96FD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сумме</w:t>
            </w:r>
            <w:r w:rsidR="006873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тыс. руб.</w:t>
            </w:r>
          </w:p>
        </w:tc>
      </w:tr>
      <w:tr w:rsidR="00840C7B" w:rsidRPr="00C35731" w14:paraId="17AE144C" w14:textId="77777777" w:rsidTr="009951D5">
        <w:trPr>
          <w:cantSplit/>
          <w:trHeight w:val="397"/>
        </w:trPr>
        <w:tc>
          <w:tcPr>
            <w:tcW w:w="1838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28993661" w14:textId="77777777" w:rsidR="00840C7B" w:rsidRPr="00C35731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расходов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8C7F863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810 701</w:t>
            </w:r>
          </w:p>
        </w:tc>
        <w:tc>
          <w:tcPr>
            <w:tcW w:w="99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A90BCF0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766 278</w:t>
            </w:r>
          </w:p>
        </w:tc>
        <w:tc>
          <w:tcPr>
            <w:tcW w:w="65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2DAD2E43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95%</w:t>
            </w:r>
          </w:p>
        </w:tc>
        <w:tc>
          <w:tcPr>
            <w:tcW w:w="1135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7D48978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740 566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FAAA539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3%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0915360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25 712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2385148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554 335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59314F7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34%</w:t>
            </w:r>
          </w:p>
        </w:tc>
        <w:tc>
          <w:tcPr>
            <w:tcW w:w="1004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6983175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186 231</w:t>
            </w:r>
          </w:p>
        </w:tc>
      </w:tr>
      <w:tr w:rsidR="00840C7B" w:rsidRPr="00C35731" w14:paraId="59809B51" w14:textId="77777777" w:rsidTr="006873E9">
        <w:trPr>
          <w:cantSplit/>
          <w:trHeight w:val="300"/>
        </w:trPr>
        <w:tc>
          <w:tcPr>
            <w:tcW w:w="1838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C4D6355" w14:textId="77777777" w:rsidR="00840C7B" w:rsidRPr="00C35731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FE85E71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07BCF1E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8C5A956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21FE1040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2AC23015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76BB5E62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D20BDC1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C1C5B2C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26E27A75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40C7B" w:rsidRPr="00C35731" w14:paraId="3D4E541A" w14:textId="77777777" w:rsidTr="006873E9">
        <w:trPr>
          <w:cantSplit/>
          <w:trHeight w:val="600"/>
        </w:trPr>
        <w:tc>
          <w:tcPr>
            <w:tcW w:w="183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14:paraId="35D350D6" w14:textId="77777777" w:rsidR="00840C7B" w:rsidRPr="00C35731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расходы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6D0F67D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67 764</w:t>
            </w:r>
          </w:p>
        </w:tc>
        <w:tc>
          <w:tcPr>
            <w:tcW w:w="99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98CDD99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63 892</w:t>
            </w:r>
          </w:p>
        </w:tc>
        <w:tc>
          <w:tcPr>
            <w:tcW w:w="65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C1DF54C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94%</w:t>
            </w:r>
          </w:p>
        </w:tc>
        <w:tc>
          <w:tcPr>
            <w:tcW w:w="1135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4583FB9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58 245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8917140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10%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EB2844F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5 647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18A9F4B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52 404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E0DDCDC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11%</w:t>
            </w:r>
          </w:p>
        </w:tc>
        <w:tc>
          <w:tcPr>
            <w:tcW w:w="1004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4DEAAE2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5 841</w:t>
            </w:r>
          </w:p>
        </w:tc>
      </w:tr>
      <w:tr w:rsidR="00840C7B" w:rsidRPr="00C35731" w14:paraId="143E3106" w14:textId="77777777" w:rsidTr="006873E9">
        <w:trPr>
          <w:cantSplit/>
          <w:trHeight w:val="600"/>
        </w:trPr>
        <w:tc>
          <w:tcPr>
            <w:tcW w:w="183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14:paraId="00FD4589" w14:textId="77777777" w:rsidR="00840C7B" w:rsidRPr="00C35731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F615551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</w:t>
            </w:r>
          </w:p>
        </w:tc>
        <w:tc>
          <w:tcPr>
            <w:tcW w:w="99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2412AEEA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</w:t>
            </w:r>
          </w:p>
        </w:tc>
        <w:tc>
          <w:tcPr>
            <w:tcW w:w="65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7BCD059B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1135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35D1585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250F311C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7%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2DBD5F0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6AB3F10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29F31B7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10%</w:t>
            </w:r>
          </w:p>
        </w:tc>
        <w:tc>
          <w:tcPr>
            <w:tcW w:w="1004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042F859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840C7B" w:rsidRPr="00C35731" w14:paraId="490F1B90" w14:textId="77777777" w:rsidTr="006873E9">
        <w:trPr>
          <w:cantSplit/>
          <w:trHeight w:val="1200"/>
        </w:trPr>
        <w:tc>
          <w:tcPr>
            <w:tcW w:w="183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14:paraId="30EB709F" w14:textId="77777777" w:rsidR="00840C7B" w:rsidRPr="00C35731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34C5B80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35F323D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65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61727D9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135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216099EF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1FE2118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-46%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D486331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-130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D1247F6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15F7732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004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66C6FF0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</w:tr>
      <w:tr w:rsidR="00840C7B" w:rsidRPr="00C35731" w14:paraId="02D82A74" w14:textId="77777777" w:rsidTr="006873E9">
        <w:trPr>
          <w:cantSplit/>
          <w:trHeight w:val="600"/>
        </w:trPr>
        <w:tc>
          <w:tcPr>
            <w:tcW w:w="183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14:paraId="63A12C4A" w14:textId="77777777" w:rsidR="00840C7B" w:rsidRPr="00C35731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92D0FF0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10 404</w:t>
            </w:r>
          </w:p>
        </w:tc>
        <w:tc>
          <w:tcPr>
            <w:tcW w:w="99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0C94A19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10 324</w:t>
            </w:r>
          </w:p>
        </w:tc>
        <w:tc>
          <w:tcPr>
            <w:tcW w:w="65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52C67BE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99%</w:t>
            </w:r>
          </w:p>
        </w:tc>
        <w:tc>
          <w:tcPr>
            <w:tcW w:w="1135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394A283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47 495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82B6829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-78%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447CE4E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-37 171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21C23EE9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5 559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3F42971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754%</w:t>
            </w:r>
          </w:p>
        </w:tc>
        <w:tc>
          <w:tcPr>
            <w:tcW w:w="1004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8E6A1C1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41 936</w:t>
            </w:r>
          </w:p>
        </w:tc>
      </w:tr>
      <w:tr w:rsidR="00840C7B" w:rsidRPr="00C35731" w14:paraId="3DD6BBB2" w14:textId="77777777" w:rsidTr="006873E9">
        <w:trPr>
          <w:cantSplit/>
          <w:trHeight w:val="720"/>
        </w:trPr>
        <w:tc>
          <w:tcPr>
            <w:tcW w:w="183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14:paraId="39E1669A" w14:textId="77777777" w:rsidR="00840C7B" w:rsidRPr="00C35731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72A0036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118 691</w:t>
            </w:r>
          </w:p>
        </w:tc>
        <w:tc>
          <w:tcPr>
            <w:tcW w:w="99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156CF10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89 646</w:t>
            </w:r>
          </w:p>
        </w:tc>
        <w:tc>
          <w:tcPr>
            <w:tcW w:w="65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A528289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76%</w:t>
            </w:r>
          </w:p>
        </w:tc>
        <w:tc>
          <w:tcPr>
            <w:tcW w:w="1135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A66A6ED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105 669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F1E8DD1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-15%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72335BD8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-16 023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7577444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39 822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11425DA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165%</w:t>
            </w:r>
          </w:p>
        </w:tc>
        <w:tc>
          <w:tcPr>
            <w:tcW w:w="1004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CFCEB2B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65 847</w:t>
            </w:r>
          </w:p>
        </w:tc>
      </w:tr>
      <w:tr w:rsidR="00840C7B" w:rsidRPr="00C35731" w14:paraId="1D5169BE" w14:textId="77777777" w:rsidTr="006873E9">
        <w:trPr>
          <w:cantSplit/>
          <w:trHeight w:val="300"/>
        </w:trPr>
        <w:tc>
          <w:tcPr>
            <w:tcW w:w="1838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71EB64DE" w14:textId="77777777" w:rsidR="00840C7B" w:rsidRPr="00C35731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E89843E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440 156</w:t>
            </w:r>
          </w:p>
        </w:tc>
        <w:tc>
          <w:tcPr>
            <w:tcW w:w="99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2CA3386F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432 348</w:t>
            </w:r>
          </w:p>
        </w:tc>
        <w:tc>
          <w:tcPr>
            <w:tcW w:w="65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CB8C22F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98%</w:t>
            </w:r>
          </w:p>
        </w:tc>
        <w:tc>
          <w:tcPr>
            <w:tcW w:w="1135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26FE3FF8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444 858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2E8DE18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-3%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A9CFFC2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-12 510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40C826E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392 086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EF49558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13%</w:t>
            </w:r>
          </w:p>
        </w:tc>
        <w:tc>
          <w:tcPr>
            <w:tcW w:w="1004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8123392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52 772</w:t>
            </w:r>
          </w:p>
        </w:tc>
      </w:tr>
      <w:tr w:rsidR="00840C7B" w:rsidRPr="00C35731" w14:paraId="20E2F8A9" w14:textId="77777777" w:rsidTr="006873E9">
        <w:trPr>
          <w:cantSplit/>
          <w:trHeight w:val="600"/>
        </w:trPr>
        <w:tc>
          <w:tcPr>
            <w:tcW w:w="183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14:paraId="5752619C" w14:textId="77777777" w:rsidR="00840C7B" w:rsidRPr="00C35731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E77715F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35 553</w:t>
            </w:r>
          </w:p>
        </w:tc>
        <w:tc>
          <w:tcPr>
            <w:tcW w:w="99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744F8DF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34 199</w:t>
            </w:r>
          </w:p>
        </w:tc>
        <w:tc>
          <w:tcPr>
            <w:tcW w:w="65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C0C2EB2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96%</w:t>
            </w:r>
          </w:p>
        </w:tc>
        <w:tc>
          <w:tcPr>
            <w:tcW w:w="1135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A683889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37 215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B4D9963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-8%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B025EF4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-3 016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5019760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31 860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9190476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17%</w:t>
            </w:r>
          </w:p>
        </w:tc>
        <w:tc>
          <w:tcPr>
            <w:tcW w:w="1004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FCCDA63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5 355</w:t>
            </w:r>
          </w:p>
        </w:tc>
      </w:tr>
      <w:tr w:rsidR="00840C7B" w:rsidRPr="00C35731" w14:paraId="2F62B0A1" w14:textId="77777777" w:rsidTr="006873E9">
        <w:trPr>
          <w:cantSplit/>
          <w:trHeight w:val="300"/>
        </w:trPr>
        <w:tc>
          <w:tcPr>
            <w:tcW w:w="1838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E6A2610" w14:textId="77777777" w:rsidR="00840C7B" w:rsidRPr="00C35731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9431646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DBA2277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8C9216D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135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7713FF2D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2 654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5316479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-100%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2E84B00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-2 654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4921F10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74BE570A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004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51E1D9C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2 654</w:t>
            </w:r>
          </w:p>
        </w:tc>
      </w:tr>
      <w:tr w:rsidR="00840C7B" w:rsidRPr="00C35731" w14:paraId="2A2FDD43" w14:textId="77777777" w:rsidTr="006873E9">
        <w:trPr>
          <w:cantSplit/>
          <w:trHeight w:val="300"/>
        </w:trPr>
        <w:tc>
          <w:tcPr>
            <w:tcW w:w="1838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781EEAD9" w14:textId="77777777" w:rsidR="00840C7B" w:rsidRPr="00C35731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5248948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19 744</w:t>
            </w:r>
          </w:p>
        </w:tc>
        <w:tc>
          <w:tcPr>
            <w:tcW w:w="99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75B37222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19 567</w:t>
            </w:r>
          </w:p>
        </w:tc>
        <w:tc>
          <w:tcPr>
            <w:tcW w:w="65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02E8089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99%</w:t>
            </w:r>
          </w:p>
        </w:tc>
        <w:tc>
          <w:tcPr>
            <w:tcW w:w="1135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305B6C1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20 470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D40B951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-4%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7125145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-903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4C47EE3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18 455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7144947E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11%</w:t>
            </w:r>
          </w:p>
        </w:tc>
        <w:tc>
          <w:tcPr>
            <w:tcW w:w="1004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F01914B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2 015</w:t>
            </w:r>
          </w:p>
        </w:tc>
      </w:tr>
      <w:tr w:rsidR="00840C7B" w:rsidRPr="00C35731" w14:paraId="4CFC8023" w14:textId="77777777" w:rsidTr="006873E9">
        <w:trPr>
          <w:cantSplit/>
          <w:trHeight w:val="600"/>
        </w:trPr>
        <w:tc>
          <w:tcPr>
            <w:tcW w:w="183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14:paraId="0948264A" w14:textId="77777777" w:rsidR="00840C7B" w:rsidRPr="00C35731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2FF19B48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41 792</w:t>
            </w:r>
          </w:p>
        </w:tc>
        <w:tc>
          <w:tcPr>
            <w:tcW w:w="99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2DEEE0C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41 792</w:t>
            </w:r>
          </w:p>
        </w:tc>
        <w:tc>
          <w:tcPr>
            <w:tcW w:w="65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D5F3AD9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1135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9614D4D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3 137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4DF8532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1232%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E05C388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38 655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E2AEF41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02968F4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1767%</w:t>
            </w:r>
          </w:p>
        </w:tc>
        <w:tc>
          <w:tcPr>
            <w:tcW w:w="1004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FAC3866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2 969</w:t>
            </w:r>
          </w:p>
        </w:tc>
      </w:tr>
      <w:tr w:rsidR="00840C7B" w:rsidRPr="00C35731" w14:paraId="41585B94" w14:textId="77777777" w:rsidTr="006873E9">
        <w:trPr>
          <w:cantSplit/>
          <w:trHeight w:val="600"/>
        </w:trPr>
        <w:tc>
          <w:tcPr>
            <w:tcW w:w="183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14:paraId="0DCCABD0" w14:textId="77777777" w:rsidR="00840C7B" w:rsidRPr="00C35731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7FE81004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99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4BB7845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65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2701AAA3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1135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5FBF234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2D877734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-57%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0F4D637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-398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BCACB09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7DDBBD95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004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7204E880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</w:tr>
      <w:tr w:rsidR="00840C7B" w:rsidRPr="00C35731" w14:paraId="11B3F386" w14:textId="77777777" w:rsidTr="006873E9">
        <w:trPr>
          <w:cantSplit/>
          <w:trHeight w:val="1077"/>
        </w:trPr>
        <w:tc>
          <w:tcPr>
            <w:tcW w:w="183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14:paraId="75BE17F3" w14:textId="77777777" w:rsidR="00840C7B" w:rsidRPr="00C35731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8A9C7A8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5 752</w:t>
            </w:r>
          </w:p>
        </w:tc>
        <w:tc>
          <w:tcPr>
            <w:tcW w:w="99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45D2D9B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4 730</w:t>
            </w:r>
          </w:p>
        </w:tc>
        <w:tc>
          <w:tcPr>
            <w:tcW w:w="65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5AB6847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82%</w:t>
            </w:r>
          </w:p>
        </w:tc>
        <w:tc>
          <w:tcPr>
            <w:tcW w:w="1135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BCC44E2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4 949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67B6AD1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-4%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7BDB02B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-219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31C05BD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4 978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514EC44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-1%</w:t>
            </w:r>
          </w:p>
        </w:tc>
        <w:tc>
          <w:tcPr>
            <w:tcW w:w="1004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7EB8C6EA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-29</w:t>
            </w:r>
          </w:p>
        </w:tc>
      </w:tr>
      <w:tr w:rsidR="00840C7B" w:rsidRPr="00C35731" w14:paraId="323723AB" w14:textId="77777777" w:rsidTr="006873E9">
        <w:trPr>
          <w:cantSplit/>
          <w:trHeight w:val="2129"/>
        </w:trPr>
        <w:tc>
          <w:tcPr>
            <w:tcW w:w="1838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14:paraId="3F92208A" w14:textId="77777777" w:rsidR="00840C7B" w:rsidRPr="00C35731" w:rsidRDefault="00840C7B" w:rsidP="00840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3F72533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69 781</w:t>
            </w:r>
          </w:p>
        </w:tc>
        <w:tc>
          <w:tcPr>
            <w:tcW w:w="99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B5AF1EB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68 766</w:t>
            </w:r>
          </w:p>
        </w:tc>
        <w:tc>
          <w:tcPr>
            <w:tcW w:w="65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AFF766D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99%</w:t>
            </w:r>
          </w:p>
        </w:tc>
        <w:tc>
          <w:tcPr>
            <w:tcW w:w="1135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56EF3F7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14 369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C91FF55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379%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7FD26FC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54 397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25CD79D9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8 525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6C84DAD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69%</w:t>
            </w:r>
          </w:p>
        </w:tc>
        <w:tc>
          <w:tcPr>
            <w:tcW w:w="1004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D58C980" w14:textId="77777777" w:rsidR="00840C7B" w:rsidRPr="00C35731" w:rsidRDefault="00840C7B" w:rsidP="0084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5 844</w:t>
            </w:r>
          </w:p>
        </w:tc>
      </w:tr>
    </w:tbl>
    <w:p w14:paraId="08602DBE" w14:textId="77777777" w:rsidR="009951D5" w:rsidRDefault="009951D5" w:rsidP="00840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C78499" w14:textId="77777777" w:rsidR="009951D5" w:rsidRPr="00EA7C30" w:rsidRDefault="009951D5" w:rsidP="009951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7C30">
        <w:rPr>
          <w:rFonts w:ascii="Times New Roman" w:hAnsi="Times New Roman" w:cs="Times New Roman"/>
          <w:b/>
          <w:bCs/>
          <w:sz w:val="28"/>
          <w:szCs w:val="28"/>
        </w:rPr>
        <w:t xml:space="preserve">Наибольший удельный вес в </w:t>
      </w:r>
      <w:r w:rsidR="00840C7B" w:rsidRPr="00EA7C30">
        <w:rPr>
          <w:rFonts w:ascii="Times New Roman" w:hAnsi="Times New Roman" w:cs="Times New Roman"/>
          <w:b/>
          <w:bCs/>
          <w:sz w:val="28"/>
          <w:szCs w:val="28"/>
        </w:rPr>
        <w:t xml:space="preserve">общем </w:t>
      </w:r>
      <w:r w:rsidRPr="00EA7C30">
        <w:rPr>
          <w:rFonts w:ascii="Times New Roman" w:hAnsi="Times New Roman" w:cs="Times New Roman"/>
          <w:b/>
          <w:bCs/>
          <w:sz w:val="28"/>
          <w:szCs w:val="28"/>
        </w:rPr>
        <w:t>объёме</w:t>
      </w:r>
      <w:r w:rsidR="00840C7B" w:rsidRPr="00EA7C30">
        <w:rPr>
          <w:rFonts w:ascii="Times New Roman" w:hAnsi="Times New Roman" w:cs="Times New Roman"/>
          <w:b/>
          <w:bCs/>
          <w:sz w:val="28"/>
          <w:szCs w:val="28"/>
        </w:rPr>
        <w:t xml:space="preserve"> расходов </w:t>
      </w:r>
      <w:r w:rsidRPr="00EA7C30">
        <w:rPr>
          <w:rFonts w:ascii="Times New Roman" w:hAnsi="Times New Roman" w:cs="Times New Roman"/>
          <w:b/>
          <w:bCs/>
          <w:sz w:val="28"/>
          <w:szCs w:val="28"/>
        </w:rPr>
        <w:t>составляют:</w:t>
      </w:r>
    </w:p>
    <w:p w14:paraId="3D36D2B9" w14:textId="77777777" w:rsidR="009951D5" w:rsidRPr="00EA7C30" w:rsidRDefault="00840C7B" w:rsidP="009951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7C30">
        <w:rPr>
          <w:rFonts w:ascii="Times New Roman" w:hAnsi="Times New Roman" w:cs="Times New Roman"/>
          <w:b/>
          <w:bCs/>
          <w:sz w:val="28"/>
          <w:szCs w:val="28"/>
        </w:rPr>
        <w:t xml:space="preserve">расходы </w:t>
      </w:r>
      <w:r w:rsidR="009951D5" w:rsidRPr="00EA7C30">
        <w:rPr>
          <w:rFonts w:ascii="Times New Roman" w:hAnsi="Times New Roman" w:cs="Times New Roman"/>
          <w:b/>
          <w:bCs/>
          <w:sz w:val="28"/>
          <w:szCs w:val="28"/>
        </w:rPr>
        <w:t xml:space="preserve">на образование – </w:t>
      </w:r>
      <w:r w:rsidRPr="00EA7C30">
        <w:rPr>
          <w:rFonts w:ascii="Times New Roman" w:hAnsi="Times New Roman" w:cs="Times New Roman"/>
          <w:b/>
          <w:bCs/>
          <w:sz w:val="28"/>
          <w:szCs w:val="28"/>
        </w:rPr>
        <w:t>56 % (20</w:t>
      </w:r>
      <w:r w:rsidR="009951D5" w:rsidRPr="00EA7C30">
        <w:rPr>
          <w:rFonts w:ascii="Times New Roman" w:hAnsi="Times New Roman" w:cs="Times New Roman"/>
          <w:b/>
          <w:bCs/>
          <w:sz w:val="28"/>
          <w:szCs w:val="28"/>
        </w:rPr>
        <w:t>20 год – 61% и 2019 год – 71%);</w:t>
      </w:r>
    </w:p>
    <w:p w14:paraId="7B3EE7D5" w14:textId="77777777" w:rsidR="009951D5" w:rsidRPr="00EA7C30" w:rsidRDefault="00840C7B" w:rsidP="009951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7C30">
        <w:rPr>
          <w:rFonts w:ascii="Times New Roman" w:hAnsi="Times New Roman" w:cs="Times New Roman"/>
          <w:b/>
          <w:bCs/>
          <w:sz w:val="28"/>
          <w:szCs w:val="28"/>
        </w:rPr>
        <w:t xml:space="preserve">расходы на культуру, физическую культуру и спорт, социальную политику – 12% </w:t>
      </w:r>
      <w:r w:rsidR="009951D5" w:rsidRPr="00EA7C30">
        <w:rPr>
          <w:rFonts w:ascii="Times New Roman" w:hAnsi="Times New Roman" w:cs="Times New Roman"/>
          <w:b/>
          <w:bCs/>
          <w:sz w:val="28"/>
          <w:szCs w:val="28"/>
        </w:rPr>
        <w:t xml:space="preserve">(2020 год – 9% и 2019 год </w:t>
      </w:r>
      <w:r w:rsidR="00547257" w:rsidRPr="00EA7C30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9951D5" w:rsidRPr="00EA7C30">
        <w:rPr>
          <w:rFonts w:ascii="Times New Roman" w:hAnsi="Times New Roman" w:cs="Times New Roman"/>
          <w:b/>
          <w:bCs/>
          <w:sz w:val="28"/>
          <w:szCs w:val="28"/>
        </w:rPr>
        <w:t>9%);</w:t>
      </w:r>
    </w:p>
    <w:p w14:paraId="3750D469" w14:textId="77777777" w:rsidR="009951D5" w:rsidRPr="00EA7C30" w:rsidRDefault="00840C7B" w:rsidP="009951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7C30">
        <w:rPr>
          <w:rFonts w:ascii="Times New Roman" w:hAnsi="Times New Roman" w:cs="Times New Roman"/>
          <w:b/>
          <w:bCs/>
          <w:sz w:val="28"/>
          <w:szCs w:val="28"/>
        </w:rPr>
        <w:t>расходы на жилищно-коммунальное хозяйство</w:t>
      </w:r>
      <w:r w:rsidR="009951D5" w:rsidRPr="00EA7C30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EA7C30">
        <w:rPr>
          <w:rFonts w:ascii="Times New Roman" w:hAnsi="Times New Roman" w:cs="Times New Roman"/>
          <w:b/>
          <w:bCs/>
          <w:sz w:val="28"/>
          <w:szCs w:val="28"/>
        </w:rPr>
        <w:t xml:space="preserve"> 12% (</w:t>
      </w:r>
      <w:r w:rsidR="009951D5" w:rsidRPr="00EA7C30">
        <w:rPr>
          <w:rFonts w:ascii="Times New Roman" w:hAnsi="Times New Roman" w:cs="Times New Roman"/>
          <w:b/>
          <w:bCs/>
          <w:sz w:val="28"/>
          <w:szCs w:val="28"/>
        </w:rPr>
        <w:t>2020 год – 14% и 2019 год – 7%);</w:t>
      </w:r>
    </w:p>
    <w:p w14:paraId="32F187B4" w14:textId="77777777" w:rsidR="00840C7B" w:rsidRPr="00EA7C30" w:rsidRDefault="009951D5" w:rsidP="009951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7C30">
        <w:rPr>
          <w:rFonts w:ascii="Times New Roman" w:hAnsi="Times New Roman" w:cs="Times New Roman"/>
          <w:b/>
          <w:bCs/>
          <w:sz w:val="28"/>
          <w:szCs w:val="28"/>
        </w:rPr>
        <w:t xml:space="preserve">общегосударственный расходы – </w:t>
      </w:r>
      <w:r w:rsidR="00840C7B" w:rsidRPr="00EA7C30">
        <w:rPr>
          <w:rFonts w:ascii="Times New Roman" w:hAnsi="Times New Roman" w:cs="Times New Roman"/>
          <w:b/>
          <w:bCs/>
          <w:sz w:val="28"/>
          <w:szCs w:val="28"/>
        </w:rPr>
        <w:t xml:space="preserve">8% от общего </w:t>
      </w:r>
      <w:r w:rsidRPr="00EA7C30">
        <w:rPr>
          <w:rFonts w:ascii="Times New Roman" w:hAnsi="Times New Roman" w:cs="Times New Roman"/>
          <w:b/>
          <w:bCs/>
          <w:sz w:val="28"/>
          <w:szCs w:val="28"/>
        </w:rPr>
        <w:t>объёма</w:t>
      </w:r>
      <w:r w:rsidR="00840C7B" w:rsidRPr="00EA7C30">
        <w:rPr>
          <w:rFonts w:ascii="Times New Roman" w:hAnsi="Times New Roman" w:cs="Times New Roman"/>
          <w:b/>
          <w:bCs/>
          <w:sz w:val="28"/>
          <w:szCs w:val="28"/>
        </w:rPr>
        <w:t xml:space="preserve"> расходов (2020 год – 9% и 2019 год – 9%).</w:t>
      </w:r>
    </w:p>
    <w:p w14:paraId="17D4A15E" w14:textId="77777777" w:rsidR="0040248F" w:rsidRDefault="0040248F" w:rsidP="00995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EFC9C5" w14:textId="48FC7300" w:rsidR="00547257" w:rsidRDefault="00840C7B" w:rsidP="00995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полном </w:t>
      </w:r>
      <w:r w:rsidR="00547257" w:rsidRPr="00402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объёме</w:t>
      </w:r>
      <w:r w:rsidRPr="00402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профинансированы первоочередные направления, связанные с заработной платой, предоставлением мер социальной поддержки отдельным категориям граждан, оплата учреждениями коммунальных услуг, перечислением дотаци</w:t>
      </w:r>
      <w:r w:rsidR="00547257" w:rsidRPr="00402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402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межбюджетных т</w:t>
      </w:r>
      <w:r w:rsidR="00547257" w:rsidRPr="00402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рансфертов бюджетам поселений, </w:t>
      </w:r>
      <w:r w:rsidRPr="00402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уплата налогов, уплата процентов </w:t>
      </w:r>
      <w:r w:rsidR="00547257" w:rsidRPr="00402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Pr="00402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47257" w:rsidRPr="00402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привлечённым кредитам, прочие расходы</w:t>
      </w:r>
      <w:r w:rsidR="005472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DB75EB" w14:textId="77777777" w:rsidR="0040248F" w:rsidRDefault="0040248F" w:rsidP="00995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C9269" w14:textId="77409464" w:rsidR="00840C7B" w:rsidRPr="0040248F" w:rsidRDefault="00840C7B" w:rsidP="00995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2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Выплата заработной платы в общем </w:t>
      </w:r>
      <w:r w:rsidR="00547257" w:rsidRPr="00402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объёме</w:t>
      </w:r>
      <w:r w:rsidRPr="00402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расходов по бюджет</w:t>
      </w:r>
      <w:r w:rsidR="00547257" w:rsidRPr="00402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Кемского муниципального района</w:t>
      </w:r>
      <w:r w:rsidRPr="00402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составляет 58%, оплата коммунальн</w:t>
      </w:r>
      <w:r w:rsidR="00547257" w:rsidRPr="00402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ых услуг – 12%, </w:t>
      </w:r>
      <w:r w:rsidRPr="00402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 социальной поддержки отдельным категориям граждан и уплата процентов </w:t>
      </w:r>
      <w:r w:rsidR="00547257" w:rsidRPr="00402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Pr="00402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47257" w:rsidRPr="00402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привлечённым</w:t>
      </w:r>
      <w:r w:rsidRPr="00402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кредитам – 4%, перечисление дотаци</w:t>
      </w:r>
      <w:r w:rsidR="00547257" w:rsidRPr="00402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402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иных межбюджетных трансфертов бюджетам поселений из бюджета муниципального района – 8</w:t>
      </w:r>
      <w:r w:rsidR="00547257" w:rsidRPr="00402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02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%, прочие расходы – 18</w:t>
      </w:r>
      <w:r w:rsidR="00547257" w:rsidRPr="00402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02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%.</w:t>
      </w:r>
    </w:p>
    <w:p w14:paraId="53F45273" w14:textId="77777777" w:rsidR="0040248F" w:rsidRDefault="0040248F" w:rsidP="0099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29AC20" w14:textId="1FCE3C26" w:rsidR="00840C7B" w:rsidRDefault="00840C7B" w:rsidP="00995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48F">
        <w:rPr>
          <w:rFonts w:ascii="Times New Roman" w:hAnsi="Times New Roman" w:cs="Times New Roman"/>
          <w:b/>
          <w:bCs/>
          <w:sz w:val="28"/>
          <w:szCs w:val="28"/>
        </w:rPr>
        <w:t>По итогам исполнения бюджета Кемского муниципального района сложился дефицит в сумме 13</w:t>
      </w:r>
      <w:r w:rsidR="0040248F">
        <w:rPr>
          <w:rFonts w:ascii="Times New Roman" w:hAnsi="Times New Roman" w:cs="Times New Roman"/>
          <w:b/>
          <w:bCs/>
          <w:sz w:val="28"/>
          <w:szCs w:val="28"/>
        </w:rPr>
        <w:t>,7 млн</w:t>
      </w:r>
      <w:r w:rsidRPr="0040248F">
        <w:rPr>
          <w:rFonts w:ascii="Times New Roman" w:hAnsi="Times New Roman" w:cs="Times New Roman"/>
          <w:b/>
          <w:bCs/>
          <w:sz w:val="28"/>
          <w:szCs w:val="28"/>
        </w:rPr>
        <w:t xml:space="preserve">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Источниками покрытия дефицита бюджета являются средства </w:t>
      </w:r>
      <w:r w:rsidR="005472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привлечённого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коммерческого кредита. </w:t>
      </w:r>
    </w:p>
    <w:p w14:paraId="78BD0344" w14:textId="77777777" w:rsidR="00840C7B" w:rsidRDefault="00840C7B" w:rsidP="00995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муниципальных заимствований в 2021 г</w:t>
      </w:r>
      <w:r w:rsidR="00547257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коммерческих кредитов составило 55 046 тысяч рублей,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погашение </w:t>
      </w:r>
      <w:r w:rsidR="0054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39 1780 тысяч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5472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заключёнными в предыдущие годы договорами.</w:t>
      </w:r>
    </w:p>
    <w:p w14:paraId="06333806" w14:textId="45E62ECF" w:rsidR="00840C7B" w:rsidRDefault="00840C7B" w:rsidP="00995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</w:t>
      </w:r>
      <w:r w:rsidR="00547257" w:rsidRPr="001A6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</w:t>
      </w:r>
      <w:r w:rsidRPr="001A6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 муници</w:t>
      </w:r>
      <w:r w:rsidR="00EB06FA" w:rsidRPr="001A6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пального долга по состоянию на 1 января 2022 года составил 96 650 тысяч</w:t>
      </w:r>
      <w:r w:rsidRPr="001A6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рублей, что выше на 20% к началу 2021 года, в связи с недопоступлением собственных доходов в бюджет Кемского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5F8FC71" w14:textId="77777777" w:rsidR="00EB274B" w:rsidRDefault="00EB274B" w:rsidP="00995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A20496" w14:textId="77777777" w:rsidR="001A6ACB" w:rsidRDefault="001A6ACB" w:rsidP="00EB0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C524CA" w14:textId="77777777" w:rsidR="001A6ACB" w:rsidRDefault="001A6ACB" w:rsidP="00EB0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97914" w14:textId="1B969B01" w:rsidR="00840C7B" w:rsidRPr="004D5736" w:rsidRDefault="00840C7B" w:rsidP="00EB0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4D5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Изменения уровня муниципального долга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2019-2021 годы</w:t>
      </w:r>
    </w:p>
    <w:p w14:paraId="5CA6E22F" w14:textId="77777777" w:rsidR="00840C7B" w:rsidRDefault="00840C7B" w:rsidP="00995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0F5E044" wp14:editId="63A96765">
            <wp:extent cx="6267450" cy="3400425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C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A7F024E" w14:textId="77777777" w:rsidR="00205899" w:rsidRDefault="00205899" w:rsidP="009951D5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</w:p>
    <w:p w14:paraId="094010E6" w14:textId="1B7E61EA" w:rsidR="00840C7B" w:rsidRPr="00494647" w:rsidRDefault="00840C7B" w:rsidP="009951D5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494647">
        <w:rPr>
          <w:rFonts w:ascii="Times New Roman" w:hAnsi="Times New Roman" w:cs="Times New Roman"/>
          <w:sz w:val="28"/>
          <w:szCs w:val="28"/>
        </w:rPr>
        <w:t>Для повышения эффективности работы по укреплению доходной базы и оптимизации расходов</w:t>
      </w:r>
      <w:r w:rsidR="00EB274B">
        <w:rPr>
          <w:rFonts w:ascii="Times New Roman" w:hAnsi="Times New Roman" w:cs="Times New Roman"/>
          <w:sz w:val="28"/>
          <w:szCs w:val="28"/>
        </w:rPr>
        <w:t xml:space="preserve"> </w:t>
      </w:r>
      <w:r w:rsidRPr="00494647">
        <w:rPr>
          <w:rFonts w:ascii="Times New Roman" w:hAnsi="Times New Roman" w:cs="Times New Roman"/>
          <w:sz w:val="28"/>
          <w:szCs w:val="28"/>
        </w:rPr>
        <w:t>бюджета района</w:t>
      </w:r>
      <w:r w:rsidR="00EB274B">
        <w:rPr>
          <w:rFonts w:ascii="Times New Roman" w:hAnsi="Times New Roman" w:cs="Times New Roman"/>
          <w:sz w:val="28"/>
          <w:szCs w:val="28"/>
        </w:rPr>
        <w:t xml:space="preserve"> </w:t>
      </w:r>
      <w:r w:rsidRPr="00494647">
        <w:rPr>
          <w:rFonts w:ascii="Times New Roman" w:hAnsi="Times New Roman" w:cs="Times New Roman"/>
          <w:sz w:val="28"/>
          <w:szCs w:val="28"/>
        </w:rPr>
        <w:t>утверждена «Программа оздоровления муниципальных финансов н</w:t>
      </w:r>
      <w:r w:rsidR="00EB274B">
        <w:rPr>
          <w:rFonts w:ascii="Times New Roman" w:hAnsi="Times New Roman" w:cs="Times New Roman"/>
          <w:sz w:val="28"/>
          <w:szCs w:val="28"/>
        </w:rPr>
        <w:t>а 2019-</w:t>
      </w:r>
      <w:r>
        <w:rPr>
          <w:rFonts w:ascii="Times New Roman" w:hAnsi="Times New Roman" w:cs="Times New Roman"/>
          <w:sz w:val="28"/>
          <w:szCs w:val="28"/>
        </w:rPr>
        <w:t>2024 год</w:t>
      </w:r>
      <w:r w:rsidR="00EB274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9464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2FD007" w14:textId="77777777" w:rsidR="00205899" w:rsidRDefault="00205899" w:rsidP="009951D5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</w:p>
    <w:p w14:paraId="79D509A3" w14:textId="5588624C" w:rsidR="00ED08E8" w:rsidRDefault="00840C7B" w:rsidP="009951D5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DA4C45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EB274B" w:rsidRPr="00DA4C45">
        <w:rPr>
          <w:rFonts w:ascii="Times New Roman" w:hAnsi="Times New Roman" w:cs="Times New Roman"/>
          <w:sz w:val="28"/>
          <w:szCs w:val="28"/>
        </w:rPr>
        <w:t>проведённых</w:t>
      </w:r>
      <w:r w:rsidRPr="00DA4C45">
        <w:rPr>
          <w:rFonts w:ascii="Times New Roman" w:hAnsi="Times New Roman" w:cs="Times New Roman"/>
          <w:sz w:val="28"/>
          <w:szCs w:val="28"/>
        </w:rPr>
        <w:t xml:space="preserve"> мероприятий по увеличению налогового потенциала </w:t>
      </w:r>
      <w:r w:rsidR="00EB274B" w:rsidRPr="00DA4C45">
        <w:rPr>
          <w:rFonts w:ascii="Times New Roman" w:hAnsi="Times New Roman" w:cs="Times New Roman"/>
          <w:sz w:val="28"/>
          <w:szCs w:val="28"/>
        </w:rPr>
        <w:t>путём</w:t>
      </w:r>
      <w:r w:rsidRPr="00DA4C45">
        <w:rPr>
          <w:rFonts w:ascii="Times New Roman" w:hAnsi="Times New Roman" w:cs="Times New Roman"/>
          <w:sz w:val="28"/>
          <w:szCs w:val="28"/>
        </w:rPr>
        <w:t xml:space="preserve"> стимулирования предпринимательской активности и у</w:t>
      </w:r>
      <w:r w:rsidR="00ED08E8">
        <w:rPr>
          <w:rFonts w:ascii="Times New Roman" w:hAnsi="Times New Roman" w:cs="Times New Roman"/>
          <w:sz w:val="28"/>
          <w:szCs w:val="28"/>
        </w:rPr>
        <w:t xml:space="preserve">крепления налоговой дисциплины </w:t>
      </w:r>
      <w:r w:rsidRPr="00DA4C45">
        <w:rPr>
          <w:rFonts w:ascii="Times New Roman" w:hAnsi="Times New Roman" w:cs="Times New Roman"/>
          <w:sz w:val="28"/>
          <w:szCs w:val="28"/>
        </w:rPr>
        <w:t>бюджетный эффект исполнен</w:t>
      </w:r>
      <w:r w:rsidR="00EB2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DA4C45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A4C45">
        <w:rPr>
          <w:rFonts w:ascii="Times New Roman" w:hAnsi="Times New Roman" w:cs="Times New Roman"/>
          <w:sz w:val="28"/>
          <w:szCs w:val="28"/>
        </w:rPr>
        <w:t xml:space="preserve"> %. </w:t>
      </w:r>
    </w:p>
    <w:p w14:paraId="7CDFBA5B" w14:textId="77777777" w:rsidR="00ED08E8" w:rsidRPr="00205899" w:rsidRDefault="00840C7B" w:rsidP="00ED08E8">
      <w:pPr>
        <w:spacing w:after="0" w:line="240" w:lineRule="auto"/>
        <w:ind w:firstLine="9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899">
        <w:rPr>
          <w:rFonts w:ascii="Times New Roman" w:hAnsi="Times New Roman" w:cs="Times New Roman"/>
          <w:b/>
          <w:bCs/>
          <w:sz w:val="28"/>
          <w:szCs w:val="28"/>
        </w:rPr>
        <w:t xml:space="preserve">В целях формирования налоговой культуры и мобилизации доходов на протяжении </w:t>
      </w:r>
      <w:r w:rsidR="00ED08E8" w:rsidRPr="00205899">
        <w:rPr>
          <w:rFonts w:ascii="Times New Roman" w:hAnsi="Times New Roman" w:cs="Times New Roman"/>
          <w:b/>
          <w:bCs/>
          <w:sz w:val="28"/>
          <w:szCs w:val="28"/>
        </w:rPr>
        <w:t>отчётного</w:t>
      </w:r>
      <w:r w:rsidRPr="00205899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="00ED08E8" w:rsidRPr="00205899">
        <w:rPr>
          <w:rFonts w:ascii="Times New Roman" w:hAnsi="Times New Roman" w:cs="Times New Roman"/>
          <w:b/>
          <w:bCs/>
          <w:sz w:val="28"/>
          <w:szCs w:val="28"/>
        </w:rPr>
        <w:t xml:space="preserve">в районе проводили работу </w:t>
      </w:r>
      <w:r w:rsidRPr="00205899">
        <w:rPr>
          <w:rFonts w:ascii="Times New Roman" w:hAnsi="Times New Roman" w:cs="Times New Roman"/>
          <w:b/>
          <w:bCs/>
          <w:sz w:val="28"/>
          <w:szCs w:val="28"/>
        </w:rPr>
        <w:t xml:space="preserve">комиссия по мобилизации налоговых и неналоговых поступлений в бюджет Кемского муниципального района и Межведомственная комиссия Кемского муниципального района по рассмотрению вопросов по легализации налоговой базы и базы по страховым взносам. </w:t>
      </w:r>
    </w:p>
    <w:p w14:paraId="2DFD36E9" w14:textId="77777777" w:rsidR="00ED08E8" w:rsidRPr="009773D2" w:rsidRDefault="00840C7B" w:rsidP="00ED08E8">
      <w:pPr>
        <w:spacing w:after="0" w:line="240" w:lineRule="auto"/>
        <w:ind w:firstLine="902"/>
        <w:jc w:val="both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9773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рамках мероприятий по снижению недоимки по налоговым платежам организовано тесное взаимодействие с Межрайонной ИФНС России № 1 по Республике Карелия.</w:t>
      </w:r>
      <w:r w:rsidRPr="009773D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</w:t>
      </w:r>
    </w:p>
    <w:p w14:paraId="66305A3D" w14:textId="5121E134" w:rsidR="00840C7B" w:rsidRDefault="00840C7B" w:rsidP="00ED08E8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02CEF1" w14:textId="24A32620" w:rsidR="0086780F" w:rsidRPr="00ED08E8" w:rsidRDefault="0086780F" w:rsidP="00ED08E8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9773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Снижение недоимки по налоговым и неналоговым платежам находится на постоянном контроле</w:t>
      </w:r>
      <w:r w:rsidRPr="002A0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района.</w:t>
      </w:r>
    </w:p>
    <w:p w14:paraId="15B25B96" w14:textId="77777777" w:rsidR="006A4DD6" w:rsidRDefault="006A4DD6" w:rsidP="009C4A8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6ED231" w14:textId="45D4F471" w:rsidR="009C4A8F" w:rsidRPr="009C4A8F" w:rsidRDefault="009C4A8F" w:rsidP="009C4A8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год проведено </w:t>
      </w:r>
      <w:r w:rsidRPr="009C4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 заседаний</w:t>
      </w:r>
      <w:r w:rsidRPr="009C4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мобилизации дополнительных доходов в консолидированный бюджет Кемского муниципального района, на которые были приглашены </w:t>
      </w:r>
      <w:r w:rsidRPr="009C4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107 организаций и индивидуальных предпринимателей</w:t>
      </w:r>
      <w:r w:rsidRPr="009C4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физические лица, имеющие задолженность по налогам и сборам в бюджеты.      </w:t>
      </w:r>
    </w:p>
    <w:p w14:paraId="0382640B" w14:textId="5895DAD9" w:rsidR="009C4A8F" w:rsidRPr="009C4A8F" w:rsidRDefault="009C4A8F" w:rsidP="009C4A8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A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результате работы Комиссии </w:t>
      </w:r>
      <w:r w:rsidRPr="009C4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2021 год погашено 15</w:t>
      </w:r>
      <w:r w:rsidR="007547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9C4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7547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млн.</w:t>
      </w:r>
      <w:r w:rsidRPr="009C4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рублей</w:t>
      </w:r>
      <w:r w:rsidRPr="009C4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задолженности по налогам и сборам (в том числе во внебюджетные фонды – 10 218 163,21 рубль), или </w:t>
      </w:r>
      <w:r w:rsidRPr="009C4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84,5%</w:t>
      </w:r>
      <w:r w:rsidRPr="009C4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первоначальной задолженности, заявленной на рассмотрение комиссий. </w:t>
      </w:r>
    </w:p>
    <w:p w14:paraId="3C449CFD" w14:textId="77777777" w:rsidR="009C4A8F" w:rsidRPr="009C4A8F" w:rsidRDefault="009C4A8F" w:rsidP="009C4A8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76915" w14:textId="0DD67526" w:rsidR="009C4A8F" w:rsidRPr="009C4A8F" w:rsidRDefault="009C4A8F" w:rsidP="009C4A8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аналогичный период 2020 года, в условиях </w:t>
      </w:r>
      <w:proofErr w:type="spellStart"/>
      <w:r w:rsidRPr="009C4A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короновирусной</w:t>
      </w:r>
      <w:proofErr w:type="spellEnd"/>
      <w:r w:rsidRPr="009C4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проведено 6 заседаний Комиссии, на которые были приглашены 76 организаций и индивидуальных предпринимателей, а также физические лица.</w:t>
      </w:r>
    </w:p>
    <w:p w14:paraId="619715EE" w14:textId="29A97CC5" w:rsidR="009C4A8F" w:rsidRPr="009C4A8F" w:rsidRDefault="009C4A8F" w:rsidP="009C4A8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работы Комиссии за 2020 год погашено 4 145 376,85 рублей задолженности по налогам и сборам (в том числе во внебюджетные фонды – 1 021 133,76 рублей), или 58,5% от первоначальной задолженности, заявленной на рассмотрение комиссий. </w:t>
      </w:r>
    </w:p>
    <w:p w14:paraId="5205E29A" w14:textId="46D30563" w:rsidR="009C4A8F" w:rsidRPr="006A4DD6" w:rsidRDefault="009C4A8F" w:rsidP="009951D5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</w:p>
    <w:p w14:paraId="337991B8" w14:textId="77777777" w:rsidR="00BE01B9" w:rsidRPr="00ED08E8" w:rsidRDefault="00840C7B" w:rsidP="00ED08E8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9773D2">
        <w:rPr>
          <w:rFonts w:ascii="Times New Roman" w:hAnsi="Times New Roman" w:cs="Times New Roman"/>
          <w:b/>
          <w:bCs/>
          <w:sz w:val="28"/>
          <w:szCs w:val="28"/>
        </w:rPr>
        <w:t>В целях усиления контроля за состоянием просроченной дебиторской и просроченной кредиторской задолженности бюджета, сокращения (ликвидации) и предотвращения возникновения просроченной дебиторской и просроченной кредиторской задолженности бюджета, повышения финансовой устойчивости бюджета и снижения рисков возникновения финансовых потерь</w:t>
      </w:r>
      <w:r w:rsidRPr="00DA4C45">
        <w:rPr>
          <w:rFonts w:ascii="Times New Roman" w:hAnsi="Times New Roman" w:cs="Times New Roman"/>
          <w:sz w:val="28"/>
          <w:szCs w:val="28"/>
        </w:rPr>
        <w:t xml:space="preserve"> и иных обяза</w:t>
      </w:r>
      <w:r w:rsidR="00ED08E8">
        <w:rPr>
          <w:rFonts w:ascii="Times New Roman" w:hAnsi="Times New Roman" w:cs="Times New Roman"/>
          <w:sz w:val="28"/>
          <w:szCs w:val="28"/>
        </w:rPr>
        <w:t xml:space="preserve">тельств путём создания системы </w:t>
      </w:r>
      <w:r w:rsidRPr="00DA4C45">
        <w:rPr>
          <w:rFonts w:ascii="Times New Roman" w:hAnsi="Times New Roman" w:cs="Times New Roman"/>
          <w:sz w:val="28"/>
          <w:szCs w:val="28"/>
        </w:rPr>
        <w:t>по управлению просроченной дебиторской и просроченной кредиторской задолженность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A4C45">
        <w:rPr>
          <w:rFonts w:ascii="Times New Roman" w:hAnsi="Times New Roman" w:cs="Times New Roman"/>
          <w:sz w:val="28"/>
          <w:szCs w:val="28"/>
        </w:rPr>
        <w:t xml:space="preserve"> году</w:t>
      </w:r>
      <w:r w:rsidR="00EB274B">
        <w:rPr>
          <w:rFonts w:ascii="Times New Roman" w:hAnsi="Times New Roman" w:cs="Times New Roman"/>
          <w:sz w:val="28"/>
          <w:szCs w:val="28"/>
        </w:rPr>
        <w:t xml:space="preserve"> </w:t>
      </w:r>
      <w:r w:rsidRPr="009773D2">
        <w:rPr>
          <w:rFonts w:ascii="Times New Roman" w:hAnsi="Times New Roman" w:cs="Times New Roman"/>
          <w:b/>
          <w:bCs/>
          <w:sz w:val="28"/>
          <w:szCs w:val="28"/>
        </w:rPr>
        <w:t xml:space="preserve">разработан и </w:t>
      </w:r>
      <w:r w:rsidR="00ED08E8" w:rsidRPr="009773D2">
        <w:rPr>
          <w:rFonts w:ascii="Times New Roman" w:hAnsi="Times New Roman" w:cs="Times New Roman"/>
          <w:b/>
          <w:bCs/>
          <w:sz w:val="28"/>
          <w:szCs w:val="28"/>
        </w:rPr>
        <w:t>утверждён</w:t>
      </w:r>
      <w:r w:rsidRPr="009773D2">
        <w:rPr>
          <w:rFonts w:ascii="Times New Roman" w:hAnsi="Times New Roman" w:cs="Times New Roman"/>
          <w:b/>
          <w:bCs/>
          <w:sz w:val="28"/>
          <w:szCs w:val="28"/>
        </w:rPr>
        <w:t xml:space="preserve"> план мероприятий («дорожная карта») по снижению просроченной дебиторской и кредиторской задолженности</w:t>
      </w:r>
      <w:r w:rsidR="00EB274B">
        <w:rPr>
          <w:rFonts w:ascii="Times New Roman" w:hAnsi="Times New Roman" w:cs="Times New Roman"/>
          <w:sz w:val="28"/>
          <w:szCs w:val="28"/>
        </w:rPr>
        <w:t xml:space="preserve"> </w:t>
      </w:r>
      <w:r w:rsidRPr="00DA4C45">
        <w:rPr>
          <w:rFonts w:ascii="Times New Roman" w:hAnsi="Times New Roman" w:cs="Times New Roman"/>
          <w:sz w:val="28"/>
          <w:szCs w:val="28"/>
        </w:rPr>
        <w:t>бюджета Кемского муниципального района на 202</w:t>
      </w:r>
      <w:r>
        <w:rPr>
          <w:rFonts w:ascii="Times New Roman" w:hAnsi="Times New Roman" w:cs="Times New Roman"/>
          <w:sz w:val="28"/>
          <w:szCs w:val="28"/>
        </w:rPr>
        <w:t>1 год.</w:t>
      </w:r>
    </w:p>
    <w:p w14:paraId="59D80F57" w14:textId="77777777" w:rsidR="0086780F" w:rsidRDefault="008678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0D17218" w14:textId="77777777" w:rsidR="00337940" w:rsidRDefault="00F1638B" w:rsidP="006F1C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C7B">
        <w:rPr>
          <w:rFonts w:ascii="Times New Roman" w:hAnsi="Times New Roman" w:cs="Times New Roman"/>
          <w:b/>
          <w:sz w:val="28"/>
          <w:szCs w:val="28"/>
        </w:rPr>
        <w:lastRenderedPageBreak/>
        <w:t>ЭКОНОМИЧЕСКОЕ РАЗВИТИЕ</w:t>
      </w:r>
    </w:p>
    <w:p w14:paraId="0E12D55E" w14:textId="77777777" w:rsidR="009106AB" w:rsidRDefault="009106AB" w:rsidP="006F1C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90380A" w14:textId="77777777" w:rsidR="00B2549A" w:rsidRPr="006F1C7B" w:rsidRDefault="00B2549A" w:rsidP="006F1C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имущество</w:t>
      </w:r>
    </w:p>
    <w:p w14:paraId="4EC296A6" w14:textId="77777777" w:rsidR="006F1C7B" w:rsidRDefault="006F1C7B" w:rsidP="00337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69360D" w14:textId="77777777" w:rsidR="00A03A06" w:rsidRPr="0086780F" w:rsidRDefault="00A03A06" w:rsidP="00A03A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реестре муниципального имущества Кемского муниципального района числится 2270 учётная единица, в том числе 2163 единицы особо ценного движимого имущества и 107 единиц недвижимого имущества</w:t>
      </w:r>
      <w:r w:rsidRPr="008678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4B78F3" w14:textId="77777777" w:rsidR="00A03A06" w:rsidRPr="0086780F" w:rsidRDefault="00A03A06" w:rsidP="00A03A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0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Кемского муниципального района владеет 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% акций АО </w:t>
      </w:r>
      <w:r w:rsidRPr="0086780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«Кемский хлебозавод».</w:t>
      </w:r>
    </w:p>
    <w:p w14:paraId="4F6BCF27" w14:textId="77777777" w:rsidR="00A03A06" w:rsidRPr="0086780F" w:rsidRDefault="00A03A06" w:rsidP="00A03A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оперативное управление муниципальным учреждениям Кемского муниципального района передано 23 объект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6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 общей площ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адью 33 тысячи кв. </w:t>
      </w:r>
      <w:r w:rsidRPr="0086780F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14:paraId="75F6F2F1" w14:textId="77777777" w:rsidR="00A03A06" w:rsidRPr="009D0A8D" w:rsidRDefault="00A03A06" w:rsidP="00A03A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0A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состоянию на 1 января 2022 года передано во временное владение и пользование 16 объектов недвижимого имущества общей площадью 1227,20 кв. м, в том числе в аренду – 12 объектов площадью 624,3 кв. м, в безвозмездное пользование – 4 объекта площадью 602,9 кв. м.</w:t>
      </w:r>
    </w:p>
    <w:p w14:paraId="1DD2F759" w14:textId="77777777" w:rsidR="00A03A06" w:rsidRPr="001C490D" w:rsidRDefault="00A03A06" w:rsidP="00A03A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Сумма доходов от сдачи в аренду муниципального имущества составила: за 2020 год – 1572,7 тыс. рублей; за 2021 год - 1635,1 тыс. рублей.</w:t>
      </w:r>
      <w:r w:rsidRPr="001C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Увеличение поступления доходов от аренды имущества составило 4%, в связи с увеличением размера базовых ставок. </w:t>
      </w:r>
    </w:p>
    <w:p w14:paraId="4167C51C" w14:textId="40EF17D0" w:rsidR="00A03A06" w:rsidRDefault="00A03A06" w:rsidP="00A03A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Доходы от приватизации муниципального имущества в 2021 году составили 856,8 тыс. руб</w:t>
      </w:r>
      <w:r w:rsidRPr="001C49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7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90D">
        <w:rPr>
          <w:rFonts w:ascii="Times New Roman" w:eastAsia="Times New Roman" w:hAnsi="Times New Roman" w:cs="Times New Roman"/>
          <w:sz w:val="28"/>
          <w:szCs w:val="28"/>
          <w:lang w:eastAsia="ru-RU"/>
        </w:rPr>
        <w:t>(ангар – 492,0 тыс. рублей; гараж – 253,8 тыс. рублей; ИП Городецкий – 140,0 тыс. рублей)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018A5B" w14:textId="7FE3842B" w:rsidR="00A03A06" w:rsidRPr="00692FB6" w:rsidRDefault="00A03A06" w:rsidP="00A03A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 государственной собственности Республики Карелия в муниципальную собственность Кемского муниципального района принято имущества для учреждений образования и культуры (книги, компьютерная техника, прочее имущество) на общую сумму 10</w:t>
      </w:r>
      <w:r w:rsidR="0069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млн</w:t>
      </w:r>
      <w:r w:rsidRPr="0069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рублей.</w:t>
      </w:r>
    </w:p>
    <w:p w14:paraId="24E4A185" w14:textId="77777777" w:rsidR="001B3BAB" w:rsidRPr="001B3BAB" w:rsidRDefault="00A03A06" w:rsidP="00A03A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3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итогам 2021 года общая сумма начислений за аренду земельных участков составила 4 658 тысяч рублей, поступление - 4 378 тысяч рублей. </w:t>
      </w:r>
    </w:p>
    <w:p w14:paraId="67258DF6" w14:textId="4D007065" w:rsidR="00A03A06" w:rsidRPr="0086780F" w:rsidRDefault="00A03A06" w:rsidP="00A03A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Задолженность на 1 января 2021 года составляла - 705 тысяч рублей, задолженность на 1 января 2022 год составляет – 366,8 тысяч рублей. Снижение к уровню 2020 года составило 338,2 тысячи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(перевод задолженности организации-плательщика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Северстройпроект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забалансовый счет, в связи с ликвидацией) </w:t>
      </w:r>
    </w:p>
    <w:p w14:paraId="26C40C75" w14:textId="77777777" w:rsidR="00A03A06" w:rsidRPr="0086780F" w:rsidRDefault="00A03A06" w:rsidP="00A03A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Кемского муниципального района </w:t>
      </w:r>
      <w:r w:rsidRPr="008678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претензионно-исковая работа, направленная на взимание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едоимки с арендаторов-должников, ведётся на постоянной основе.</w:t>
      </w:r>
    </w:p>
    <w:p w14:paraId="4A1EA22B" w14:textId="77777777" w:rsidR="00A03A06" w:rsidRPr="0086780F" w:rsidRDefault="00A03A06" w:rsidP="00A03A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 направлены</w:t>
      </w:r>
      <w:r w:rsidRPr="008678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4403845" w14:textId="77777777" w:rsidR="00A03A06" w:rsidRPr="0086780F" w:rsidRDefault="00A03A06" w:rsidP="00A03A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заявления в Арбитражный суд Республики Карелия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общую сумму 111 тысяч</w:t>
      </w:r>
      <w:r w:rsidRPr="0086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лей, все из которых были удовлетворены;</w:t>
      </w:r>
    </w:p>
    <w:p w14:paraId="7EBB7113" w14:textId="77777777" w:rsidR="00A03A06" w:rsidRPr="0086780F" w:rsidRDefault="00A03A06" w:rsidP="00A03A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выдаче судебных приказов в</w:t>
      </w:r>
      <w:r w:rsidRPr="0086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судебный участок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 района на общую сумму 51 тысяча рублей.</w:t>
      </w:r>
    </w:p>
    <w:p w14:paraId="77EDE713" w14:textId="77777777" w:rsidR="00A03A06" w:rsidRPr="009C63C4" w:rsidRDefault="00A03A06" w:rsidP="00A03A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службой судебных приставов принято к производству заявлений на сумму 273 тысячи рублей.</w:t>
      </w:r>
    </w:p>
    <w:p w14:paraId="3DE6A957" w14:textId="75D3CF7A" w:rsidR="00B27323" w:rsidRPr="00B27323" w:rsidRDefault="00B27323" w:rsidP="00B27323">
      <w:pPr>
        <w:pStyle w:val="a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27323">
        <w:rPr>
          <w:rFonts w:ascii="Times New Roman" w:hAnsi="Times New Roman"/>
          <w:b/>
          <w:sz w:val="28"/>
          <w:szCs w:val="28"/>
        </w:rPr>
        <w:lastRenderedPageBreak/>
        <w:t>Транспортное обслуживание</w:t>
      </w:r>
    </w:p>
    <w:p w14:paraId="54FB4F30" w14:textId="77777777" w:rsidR="00B27323" w:rsidRPr="00B2549A" w:rsidRDefault="00B27323" w:rsidP="00B2549A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</w:p>
    <w:p w14:paraId="4819C372" w14:textId="77777777" w:rsidR="00B2549A" w:rsidRPr="00B2549A" w:rsidRDefault="00B2549A" w:rsidP="00B2549A">
      <w:pPr>
        <w:pStyle w:val="a5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2549A">
        <w:rPr>
          <w:rFonts w:ascii="Times New Roman" w:hAnsi="Times New Roman"/>
          <w:sz w:val="28"/>
          <w:szCs w:val="28"/>
        </w:rPr>
        <w:t>Одним из значимых вопросов является организация транспортного обслуживания и создание условий для предоставления транспортных услуг населению в границах Кемского муниципального района.</w:t>
      </w:r>
    </w:p>
    <w:p w14:paraId="1F6BD28B" w14:textId="77777777" w:rsidR="00B2549A" w:rsidRPr="00B2549A" w:rsidRDefault="00B2549A" w:rsidP="00B2549A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549A">
        <w:rPr>
          <w:rFonts w:ascii="Times New Roman" w:hAnsi="Times New Roman"/>
          <w:sz w:val="28"/>
          <w:szCs w:val="28"/>
        </w:rPr>
        <w:t>Перевозки пассажиров общественным транспортом осуществляются в соответствии с единой упорядоченной маршрутной сетью регулярных перевозок автобусами различной вместимости.</w:t>
      </w:r>
    </w:p>
    <w:p w14:paraId="0678E814" w14:textId="77777777" w:rsidR="00B2549A" w:rsidRPr="00B2549A" w:rsidRDefault="00B2549A" w:rsidP="00B2549A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549A">
        <w:rPr>
          <w:rFonts w:ascii="Times New Roman" w:hAnsi="Times New Roman"/>
          <w:sz w:val="28"/>
          <w:szCs w:val="28"/>
        </w:rPr>
        <w:t>С целью осуществления бесперебойных перевозок пассажиров из бюджета Кемского муниципального района</w:t>
      </w:r>
      <w:r w:rsidR="008617E6">
        <w:rPr>
          <w:rFonts w:ascii="Times New Roman" w:hAnsi="Times New Roman"/>
          <w:sz w:val="28"/>
          <w:szCs w:val="28"/>
        </w:rPr>
        <w:t xml:space="preserve"> выделены средства в объёме 3080 тысяч рублей.</w:t>
      </w:r>
      <w:r w:rsidRPr="00B2549A">
        <w:rPr>
          <w:rFonts w:ascii="Times New Roman" w:hAnsi="Times New Roman"/>
          <w:sz w:val="28"/>
          <w:szCs w:val="28"/>
        </w:rPr>
        <w:t xml:space="preserve"> </w:t>
      </w:r>
    </w:p>
    <w:p w14:paraId="676C08FA" w14:textId="77777777" w:rsidR="00B2549A" w:rsidRPr="00B2549A" w:rsidRDefault="00B2549A" w:rsidP="00B2549A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6A14420" w14:textId="77777777" w:rsidR="00B27323" w:rsidRPr="00B27323" w:rsidRDefault="00B27323" w:rsidP="00B27323">
      <w:pPr>
        <w:pStyle w:val="a5"/>
        <w:ind w:firstLine="709"/>
        <w:contextualSpacing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B27323">
        <w:rPr>
          <w:rFonts w:ascii="Times New Roman" w:eastAsia="Calibri" w:hAnsi="Times New Roman"/>
          <w:b/>
          <w:color w:val="000000"/>
          <w:sz w:val="28"/>
          <w:szCs w:val="28"/>
        </w:rPr>
        <w:t>Малое и среднее предпринимательство</w:t>
      </w:r>
    </w:p>
    <w:p w14:paraId="63BF4947" w14:textId="77777777" w:rsidR="00B27323" w:rsidRDefault="00B27323" w:rsidP="00B2549A">
      <w:pPr>
        <w:pStyle w:val="a5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3C6B17D6" w14:textId="77777777" w:rsidR="008617E6" w:rsidRDefault="008617E6" w:rsidP="00B2549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7E6">
        <w:rPr>
          <w:rFonts w:ascii="Times New Roman" w:eastAsia="Calibri" w:hAnsi="Times New Roman" w:cs="Times New Roman"/>
          <w:sz w:val="28"/>
          <w:szCs w:val="28"/>
        </w:rPr>
        <w:t>В рамках реализации мероприятий муниципальной программы «Экономическое развитие и поддержка экономики Кемского муниципального района» на 2020-2024 годы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8617E6">
        <w:rPr>
          <w:rFonts w:ascii="Times New Roman" w:eastAsia="Calibri" w:hAnsi="Times New Roman" w:cs="Times New Roman"/>
          <w:sz w:val="28"/>
          <w:szCs w:val="28"/>
        </w:rPr>
        <w:t xml:space="preserve"> проведены конкурсы на предоставление грантов начинающим субъектам малого предпринимательства на создание собственного дела, на субсидирова</w:t>
      </w:r>
      <w:r>
        <w:rPr>
          <w:rFonts w:ascii="Times New Roman" w:eastAsia="Calibri" w:hAnsi="Times New Roman" w:cs="Times New Roman"/>
          <w:sz w:val="28"/>
          <w:szCs w:val="28"/>
        </w:rPr>
        <w:t>ние части затрат субъектов малого и среднего предпринимательства.</w:t>
      </w:r>
    </w:p>
    <w:p w14:paraId="737E4DEC" w14:textId="2C9B5701" w:rsidR="008617E6" w:rsidRPr="001872F3" w:rsidRDefault="008617E6" w:rsidP="008617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17E6">
        <w:rPr>
          <w:rFonts w:ascii="Times New Roman" w:eastAsia="Calibri" w:hAnsi="Times New Roman" w:cs="Times New Roman"/>
          <w:sz w:val="28"/>
          <w:szCs w:val="28"/>
        </w:rPr>
        <w:t xml:space="preserve">Общая сумма предоставленных мер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поддержки составила </w:t>
      </w:r>
      <w:r w:rsidRPr="001872F3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1872F3" w:rsidRPr="001872F3">
        <w:rPr>
          <w:rFonts w:ascii="Times New Roman" w:eastAsia="Calibri" w:hAnsi="Times New Roman" w:cs="Times New Roman"/>
          <w:b/>
          <w:bCs/>
          <w:sz w:val="28"/>
          <w:szCs w:val="28"/>
        </w:rPr>
        <w:t>,4</w:t>
      </w:r>
      <w:r w:rsidRPr="001872F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872F3" w:rsidRPr="001872F3">
        <w:rPr>
          <w:rFonts w:ascii="Times New Roman" w:eastAsia="Calibri" w:hAnsi="Times New Roman" w:cs="Times New Roman"/>
          <w:b/>
          <w:bCs/>
          <w:sz w:val="28"/>
          <w:szCs w:val="28"/>
        </w:rPr>
        <w:t>млн</w:t>
      </w:r>
      <w:r w:rsidRPr="001872F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рублей.</w:t>
      </w:r>
    </w:p>
    <w:p w14:paraId="6E28C1AF" w14:textId="77777777" w:rsidR="001872F3" w:rsidRDefault="001872F3" w:rsidP="008617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7"/>
        <w:gridCol w:w="2695"/>
        <w:gridCol w:w="1558"/>
      </w:tblGrid>
      <w:tr w:rsidR="008617E6" w:rsidRPr="00761CD9" w14:paraId="57845381" w14:textId="77777777" w:rsidTr="009933E0">
        <w:trPr>
          <w:cantSplit/>
          <w:trHeight w:val="20"/>
        </w:trPr>
        <w:tc>
          <w:tcPr>
            <w:tcW w:w="2871" w:type="pct"/>
            <w:vAlign w:val="center"/>
          </w:tcPr>
          <w:p w14:paraId="4F804720" w14:textId="77777777" w:rsidR="008617E6" w:rsidRPr="00761CD9" w:rsidRDefault="008617E6" w:rsidP="00993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49" w:type="pct"/>
            <w:vAlign w:val="center"/>
          </w:tcPr>
          <w:p w14:paraId="07358227" w14:textId="77777777" w:rsidR="008617E6" w:rsidRPr="00761CD9" w:rsidRDefault="008617E6" w:rsidP="00993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субъекта малого и среднего предпринимательства</w:t>
            </w:r>
          </w:p>
        </w:tc>
        <w:tc>
          <w:tcPr>
            <w:tcW w:w="780" w:type="pct"/>
            <w:vAlign w:val="center"/>
          </w:tcPr>
          <w:p w14:paraId="2ACEB862" w14:textId="77777777" w:rsidR="008617E6" w:rsidRPr="00761CD9" w:rsidRDefault="008617E6" w:rsidP="00573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Размер поддержки, рублей</w:t>
            </w:r>
          </w:p>
        </w:tc>
      </w:tr>
      <w:tr w:rsidR="008617E6" w:rsidRPr="00761CD9" w14:paraId="6BFA8A05" w14:textId="77777777" w:rsidTr="009933E0">
        <w:trPr>
          <w:cantSplit/>
          <w:trHeight w:val="20"/>
        </w:trPr>
        <w:tc>
          <w:tcPr>
            <w:tcW w:w="2871" w:type="pct"/>
          </w:tcPr>
          <w:p w14:paraId="0A8455C8" w14:textId="77777777" w:rsidR="008617E6" w:rsidRPr="00761CD9" w:rsidRDefault="008617E6" w:rsidP="009933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целевых грантов начинающим субъектам малого предпринимательства на создание собственного дела</w:t>
            </w:r>
          </w:p>
        </w:tc>
        <w:tc>
          <w:tcPr>
            <w:tcW w:w="1349" w:type="pct"/>
            <w:vAlign w:val="center"/>
          </w:tcPr>
          <w:p w14:paraId="11DB8BF0" w14:textId="77777777" w:rsidR="008617E6" w:rsidRPr="00761CD9" w:rsidRDefault="008617E6" w:rsidP="00993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ИП Мажерин Андрей Андреевич</w:t>
            </w:r>
          </w:p>
          <w:p w14:paraId="2E942518" w14:textId="77777777" w:rsidR="008617E6" w:rsidRPr="00761CD9" w:rsidRDefault="008617E6" w:rsidP="00993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(ИНН 100202077866)</w:t>
            </w:r>
          </w:p>
        </w:tc>
        <w:tc>
          <w:tcPr>
            <w:tcW w:w="780" w:type="pct"/>
            <w:vAlign w:val="center"/>
          </w:tcPr>
          <w:p w14:paraId="045FD853" w14:textId="77777777" w:rsidR="008617E6" w:rsidRPr="00761CD9" w:rsidRDefault="008617E6" w:rsidP="00993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237 937,69</w:t>
            </w:r>
          </w:p>
        </w:tc>
      </w:tr>
      <w:tr w:rsidR="008617E6" w:rsidRPr="00761CD9" w14:paraId="14832A3F" w14:textId="77777777" w:rsidTr="009933E0">
        <w:trPr>
          <w:cantSplit/>
          <w:trHeight w:val="20"/>
        </w:trPr>
        <w:tc>
          <w:tcPr>
            <w:tcW w:w="2871" w:type="pct"/>
          </w:tcPr>
          <w:p w14:paraId="058DBF8E" w14:textId="77777777" w:rsidR="008617E6" w:rsidRPr="00761CD9" w:rsidRDefault="008617E6" w:rsidP="009933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связанных с уплатой процентов по кредитам, </w:t>
            </w:r>
            <w:r w:rsidR="006B5F91"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привлечённым</w:t>
            </w: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российских кредитных организациях,  на оплату фактически </w:t>
            </w:r>
            <w:r w:rsidR="006B5F91"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понесённых</w:t>
            </w: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расходов  на приобретение и (или) модернизацию основных средств и (или) пополнение оборотных средств, в том числе по кредитам, полученным для рефинансирования таких кредитов</w:t>
            </w:r>
          </w:p>
        </w:tc>
        <w:tc>
          <w:tcPr>
            <w:tcW w:w="1349" w:type="pct"/>
            <w:vAlign w:val="center"/>
          </w:tcPr>
          <w:p w14:paraId="29FA670E" w14:textId="77777777" w:rsidR="008617E6" w:rsidRPr="00761CD9" w:rsidRDefault="008617E6" w:rsidP="00993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ООО «Элит Профи»</w:t>
            </w:r>
          </w:p>
          <w:p w14:paraId="06504DF8" w14:textId="77777777" w:rsidR="008617E6" w:rsidRPr="00761CD9" w:rsidRDefault="008617E6" w:rsidP="00993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(ИНН 1001153499)</w:t>
            </w:r>
          </w:p>
        </w:tc>
        <w:tc>
          <w:tcPr>
            <w:tcW w:w="780" w:type="pct"/>
            <w:vAlign w:val="center"/>
          </w:tcPr>
          <w:p w14:paraId="51CBDA51" w14:textId="77777777" w:rsidR="008617E6" w:rsidRPr="00761CD9" w:rsidRDefault="008617E6" w:rsidP="00993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41 694,47</w:t>
            </w:r>
          </w:p>
        </w:tc>
      </w:tr>
      <w:tr w:rsidR="008617E6" w:rsidRPr="00761CD9" w14:paraId="22F9243B" w14:textId="77777777" w:rsidTr="009933E0">
        <w:trPr>
          <w:cantSplit/>
          <w:trHeight w:val="20"/>
        </w:trPr>
        <w:tc>
          <w:tcPr>
            <w:tcW w:w="2871" w:type="pct"/>
            <w:vMerge w:val="restart"/>
          </w:tcPr>
          <w:p w14:paraId="06F87E0B" w14:textId="77777777" w:rsidR="008617E6" w:rsidRPr="00761CD9" w:rsidRDefault="008617E6" w:rsidP="009933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связанных с </w:t>
            </w: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приобретением новых объектов основных средств в целях создания, и (или) развития, и (или) модернизации производства товаров (работ, услуг)</w:t>
            </w:r>
          </w:p>
        </w:tc>
        <w:tc>
          <w:tcPr>
            <w:tcW w:w="1349" w:type="pct"/>
            <w:vAlign w:val="center"/>
          </w:tcPr>
          <w:p w14:paraId="06082698" w14:textId="77777777" w:rsidR="008617E6" w:rsidRPr="00761CD9" w:rsidRDefault="008617E6" w:rsidP="00993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ООО «Элит Профи»</w:t>
            </w:r>
          </w:p>
          <w:p w14:paraId="01BD4A59" w14:textId="77777777" w:rsidR="008617E6" w:rsidRPr="00761CD9" w:rsidRDefault="008617E6" w:rsidP="00993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(ИНН 1001153499)</w:t>
            </w:r>
          </w:p>
        </w:tc>
        <w:tc>
          <w:tcPr>
            <w:tcW w:w="780" w:type="pct"/>
            <w:vAlign w:val="center"/>
          </w:tcPr>
          <w:p w14:paraId="55D9E37D" w14:textId="77777777" w:rsidR="008617E6" w:rsidRPr="00761CD9" w:rsidRDefault="008617E6" w:rsidP="00993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179 165,27</w:t>
            </w:r>
          </w:p>
        </w:tc>
      </w:tr>
      <w:tr w:rsidR="008617E6" w:rsidRPr="00761CD9" w14:paraId="29213499" w14:textId="77777777" w:rsidTr="009933E0">
        <w:trPr>
          <w:cantSplit/>
          <w:trHeight w:val="20"/>
        </w:trPr>
        <w:tc>
          <w:tcPr>
            <w:tcW w:w="2871" w:type="pct"/>
            <w:vMerge/>
          </w:tcPr>
          <w:p w14:paraId="4AEFB28A" w14:textId="77777777" w:rsidR="008617E6" w:rsidRPr="00761CD9" w:rsidRDefault="008617E6" w:rsidP="009933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</w:tcPr>
          <w:p w14:paraId="68A1406E" w14:textId="77777777" w:rsidR="008617E6" w:rsidRPr="00761CD9" w:rsidRDefault="008617E6" w:rsidP="00993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ООО «Управляющая Компания -САС»</w:t>
            </w:r>
          </w:p>
          <w:p w14:paraId="0D31B62C" w14:textId="77777777" w:rsidR="008617E6" w:rsidRPr="00761CD9" w:rsidRDefault="008617E6" w:rsidP="00993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(ИНН 1002006070)</w:t>
            </w:r>
          </w:p>
        </w:tc>
        <w:tc>
          <w:tcPr>
            <w:tcW w:w="780" w:type="pct"/>
            <w:vAlign w:val="center"/>
          </w:tcPr>
          <w:p w14:paraId="47267347" w14:textId="77777777" w:rsidR="008617E6" w:rsidRPr="00761CD9" w:rsidRDefault="008617E6" w:rsidP="00993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1 209 029,91</w:t>
            </w:r>
          </w:p>
        </w:tc>
      </w:tr>
      <w:tr w:rsidR="008617E6" w:rsidRPr="00761CD9" w14:paraId="1075F2E6" w14:textId="77777777" w:rsidTr="009933E0">
        <w:trPr>
          <w:cantSplit/>
          <w:trHeight w:val="20"/>
        </w:trPr>
        <w:tc>
          <w:tcPr>
            <w:tcW w:w="2871" w:type="pct"/>
            <w:vMerge/>
          </w:tcPr>
          <w:p w14:paraId="79EBA832" w14:textId="77777777" w:rsidR="008617E6" w:rsidRPr="00761CD9" w:rsidRDefault="008617E6" w:rsidP="009933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</w:tcPr>
          <w:p w14:paraId="60A08577" w14:textId="77777777" w:rsidR="008617E6" w:rsidRPr="00761CD9" w:rsidRDefault="008617E6" w:rsidP="00993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ООО «Норд-Вуд»</w:t>
            </w:r>
          </w:p>
          <w:p w14:paraId="092D1773" w14:textId="77777777" w:rsidR="008617E6" w:rsidRPr="00761CD9" w:rsidRDefault="008617E6" w:rsidP="00993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(ИНН 1002005221)</w:t>
            </w:r>
          </w:p>
        </w:tc>
        <w:tc>
          <w:tcPr>
            <w:tcW w:w="780" w:type="pct"/>
            <w:vAlign w:val="center"/>
          </w:tcPr>
          <w:p w14:paraId="21E95BDD" w14:textId="77777777" w:rsidR="008617E6" w:rsidRPr="00761CD9" w:rsidRDefault="008617E6" w:rsidP="00993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81 570,73</w:t>
            </w:r>
          </w:p>
        </w:tc>
      </w:tr>
      <w:tr w:rsidR="008617E6" w:rsidRPr="00761CD9" w14:paraId="63C17CE4" w14:textId="77777777" w:rsidTr="009933E0">
        <w:trPr>
          <w:cantSplit/>
          <w:trHeight w:val="20"/>
        </w:trPr>
        <w:tc>
          <w:tcPr>
            <w:tcW w:w="2871" w:type="pct"/>
            <w:vMerge/>
          </w:tcPr>
          <w:p w14:paraId="17F40B38" w14:textId="77777777" w:rsidR="008617E6" w:rsidRPr="00761CD9" w:rsidRDefault="008617E6" w:rsidP="009933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</w:tcPr>
          <w:p w14:paraId="085F1686" w14:textId="77777777" w:rsidR="008617E6" w:rsidRPr="00761CD9" w:rsidRDefault="008617E6" w:rsidP="00993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Эльсан</w:t>
            </w:r>
            <w:proofErr w:type="spellEnd"/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  <w:p w14:paraId="42EFC87A" w14:textId="77777777" w:rsidR="008617E6" w:rsidRPr="00761CD9" w:rsidRDefault="008617E6" w:rsidP="00993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(ИНН 100200928247)</w:t>
            </w:r>
          </w:p>
        </w:tc>
        <w:tc>
          <w:tcPr>
            <w:tcW w:w="780" w:type="pct"/>
            <w:vAlign w:val="center"/>
          </w:tcPr>
          <w:p w14:paraId="03EADA33" w14:textId="77777777" w:rsidR="008617E6" w:rsidRPr="00761CD9" w:rsidRDefault="008617E6" w:rsidP="00993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83 276,51</w:t>
            </w:r>
          </w:p>
        </w:tc>
      </w:tr>
      <w:tr w:rsidR="008617E6" w:rsidRPr="00761CD9" w14:paraId="68A7B74D" w14:textId="77777777" w:rsidTr="009933E0">
        <w:trPr>
          <w:cantSplit/>
          <w:trHeight w:val="20"/>
        </w:trPr>
        <w:tc>
          <w:tcPr>
            <w:tcW w:w="2871" w:type="pct"/>
            <w:vMerge w:val="restart"/>
          </w:tcPr>
          <w:p w14:paraId="10E110AC" w14:textId="77777777" w:rsidR="008617E6" w:rsidRPr="00761CD9" w:rsidRDefault="008617E6" w:rsidP="009933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оказывающих услуги в сфере образования, здравоохранения, культуры, спорта, отдыха и развлечений, бытовых и социальных услуг,  а также субъектов малого и среднего предпринимательства, </w:t>
            </w:r>
            <w:r w:rsidR="006B5F91"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включённых</w:t>
            </w: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перечень субъектов малого и среднего предпринимательства, имеющих статус социального предприятия, формируемый в соответствии с приказом Министерства экономического развития Российской Федерации от 29 ноября  2019 № 773 «Об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предприятия»</w:t>
            </w:r>
          </w:p>
        </w:tc>
        <w:tc>
          <w:tcPr>
            <w:tcW w:w="1349" w:type="pct"/>
            <w:vAlign w:val="center"/>
          </w:tcPr>
          <w:p w14:paraId="254941CB" w14:textId="77777777" w:rsidR="008617E6" w:rsidRPr="00761CD9" w:rsidRDefault="008617E6" w:rsidP="00993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ООО «Элит Профи»</w:t>
            </w:r>
          </w:p>
          <w:p w14:paraId="066DE224" w14:textId="77777777" w:rsidR="008617E6" w:rsidRPr="00761CD9" w:rsidRDefault="008617E6" w:rsidP="00993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(ИНН 1001153499)</w:t>
            </w:r>
          </w:p>
        </w:tc>
        <w:tc>
          <w:tcPr>
            <w:tcW w:w="780" w:type="pct"/>
            <w:vAlign w:val="center"/>
          </w:tcPr>
          <w:p w14:paraId="408926F1" w14:textId="77777777" w:rsidR="008617E6" w:rsidRPr="00761CD9" w:rsidRDefault="008617E6" w:rsidP="00993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528 749,14</w:t>
            </w:r>
          </w:p>
        </w:tc>
      </w:tr>
      <w:tr w:rsidR="008617E6" w:rsidRPr="00761CD9" w14:paraId="5882002C" w14:textId="77777777" w:rsidTr="009933E0">
        <w:trPr>
          <w:cantSplit/>
          <w:trHeight w:val="20"/>
        </w:trPr>
        <w:tc>
          <w:tcPr>
            <w:tcW w:w="2871" w:type="pct"/>
            <w:vMerge/>
          </w:tcPr>
          <w:p w14:paraId="052FF751" w14:textId="77777777" w:rsidR="008617E6" w:rsidRPr="00761CD9" w:rsidRDefault="008617E6" w:rsidP="009933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</w:tcPr>
          <w:p w14:paraId="1C2F98F3" w14:textId="77777777" w:rsidR="008617E6" w:rsidRPr="00761CD9" w:rsidRDefault="008617E6" w:rsidP="00993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Нифанина</w:t>
            </w:r>
            <w:proofErr w:type="spellEnd"/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Сергеевна</w:t>
            </w:r>
          </w:p>
          <w:p w14:paraId="690B506E" w14:textId="77777777" w:rsidR="008617E6" w:rsidRPr="00761CD9" w:rsidRDefault="008617E6" w:rsidP="00993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(ИНН 100201718757)</w:t>
            </w:r>
          </w:p>
        </w:tc>
        <w:tc>
          <w:tcPr>
            <w:tcW w:w="780" w:type="pct"/>
            <w:vAlign w:val="center"/>
          </w:tcPr>
          <w:p w14:paraId="721987F7" w14:textId="77777777" w:rsidR="008617E6" w:rsidRPr="00761CD9" w:rsidRDefault="008617E6" w:rsidP="00993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17 953,14</w:t>
            </w:r>
          </w:p>
        </w:tc>
      </w:tr>
      <w:tr w:rsidR="008617E6" w:rsidRPr="00761CD9" w14:paraId="60B78D88" w14:textId="77777777" w:rsidTr="009933E0">
        <w:trPr>
          <w:cantSplit/>
          <w:trHeight w:val="20"/>
        </w:trPr>
        <w:tc>
          <w:tcPr>
            <w:tcW w:w="2871" w:type="pct"/>
          </w:tcPr>
          <w:p w14:paraId="0E4D7220" w14:textId="77777777" w:rsidR="008617E6" w:rsidRPr="009933E0" w:rsidRDefault="008617E6" w:rsidP="009933E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</w:tcPr>
          <w:p w14:paraId="4C1FFCCE" w14:textId="77777777" w:rsidR="008617E6" w:rsidRPr="009933E0" w:rsidRDefault="009933E0" w:rsidP="00993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Итого, рублей</w:t>
            </w:r>
          </w:p>
        </w:tc>
        <w:tc>
          <w:tcPr>
            <w:tcW w:w="780" w:type="pct"/>
            <w:vAlign w:val="center"/>
          </w:tcPr>
          <w:p w14:paraId="02325A1C" w14:textId="77777777" w:rsidR="008617E6" w:rsidRPr="009933E0" w:rsidRDefault="008617E6" w:rsidP="00993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3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2 379 376,86</w:t>
            </w:r>
          </w:p>
        </w:tc>
      </w:tr>
    </w:tbl>
    <w:p w14:paraId="7CBD7E6F" w14:textId="77777777" w:rsidR="009933E0" w:rsidRDefault="009933E0" w:rsidP="009933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E90939" w14:textId="77777777" w:rsidR="001D4157" w:rsidRDefault="001D4157" w:rsidP="006B5F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E2B1FB" w14:textId="4D626C40" w:rsidR="001D4157" w:rsidRPr="001D4157" w:rsidRDefault="001D4157" w:rsidP="001D415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4157">
        <w:rPr>
          <w:rFonts w:ascii="Times New Roman" w:hAnsi="Times New Roman" w:cs="Times New Roman"/>
          <w:b/>
          <w:bCs/>
          <w:sz w:val="28"/>
          <w:szCs w:val="28"/>
        </w:rPr>
        <w:t>В апреле в Кемском муниципальном районе Республики Карелия стартует прием заявлений на получение субсидий и грантов для бизнеса по 16 направлениям. На эти цели республикой для кемского муниципального района выделено 3</w:t>
      </w:r>
      <w:r w:rsidRPr="001D4157">
        <w:rPr>
          <w:rFonts w:ascii="Times New Roman" w:hAnsi="Times New Roman" w:cs="Times New Roman"/>
          <w:b/>
          <w:bCs/>
          <w:sz w:val="28"/>
          <w:szCs w:val="28"/>
        </w:rPr>
        <w:t xml:space="preserve"> млн</w:t>
      </w:r>
      <w:r w:rsidRPr="001D415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329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4157">
        <w:rPr>
          <w:rFonts w:ascii="Times New Roman" w:hAnsi="Times New Roman" w:cs="Times New Roman"/>
          <w:b/>
          <w:bCs/>
          <w:sz w:val="28"/>
          <w:szCs w:val="28"/>
        </w:rPr>
        <w:t>рублей.</w:t>
      </w:r>
    </w:p>
    <w:p w14:paraId="07D2ABD3" w14:textId="77777777" w:rsidR="001D4157" w:rsidRPr="001D4157" w:rsidRDefault="001D4157" w:rsidP="001D41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157">
        <w:rPr>
          <w:rFonts w:ascii="Times New Roman" w:hAnsi="Times New Roman" w:cs="Times New Roman"/>
          <w:sz w:val="28"/>
          <w:szCs w:val="28"/>
        </w:rPr>
        <w:t xml:space="preserve">В предстоящем отборе запланировано предоставление грантов начинающим предпринимателям и субсидирование затрат </w:t>
      </w:r>
      <w:r w:rsidRPr="001D4157">
        <w:rPr>
          <w:rFonts w:ascii="Times New Roman" w:hAnsi="Times New Roman" w:cs="Times New Roman"/>
          <w:b/>
          <w:bCs/>
          <w:sz w:val="28"/>
          <w:szCs w:val="28"/>
        </w:rPr>
        <w:t>по 16 направлениям для субъектов малого и среднего предпринимательства и 10 направлениям для самозанятых</w:t>
      </w:r>
      <w:r w:rsidRPr="001D4157">
        <w:rPr>
          <w:rFonts w:ascii="Times New Roman" w:hAnsi="Times New Roman" w:cs="Times New Roman"/>
          <w:sz w:val="28"/>
          <w:szCs w:val="28"/>
        </w:rPr>
        <w:t>.</w:t>
      </w:r>
    </w:p>
    <w:p w14:paraId="381675A0" w14:textId="336315A7" w:rsidR="001D4157" w:rsidRPr="001D4157" w:rsidRDefault="001D4157" w:rsidP="001D41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157">
        <w:rPr>
          <w:rFonts w:ascii="Times New Roman" w:hAnsi="Times New Roman" w:cs="Times New Roman"/>
          <w:sz w:val="28"/>
          <w:szCs w:val="28"/>
        </w:rPr>
        <w:t>предприниматели и самозанятые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157">
        <w:rPr>
          <w:rFonts w:ascii="Times New Roman" w:hAnsi="Times New Roman" w:cs="Times New Roman"/>
          <w:b/>
          <w:bCs/>
          <w:sz w:val="28"/>
          <w:szCs w:val="28"/>
        </w:rPr>
        <w:t>смогут компенсировать часть затрат</w:t>
      </w:r>
      <w:r w:rsidRPr="001D4157">
        <w:rPr>
          <w:rFonts w:ascii="Times New Roman" w:hAnsi="Times New Roman" w:cs="Times New Roman"/>
          <w:sz w:val="28"/>
          <w:szCs w:val="28"/>
        </w:rPr>
        <w:t>:</w:t>
      </w:r>
    </w:p>
    <w:p w14:paraId="50AB48E6" w14:textId="77777777" w:rsidR="001D4157" w:rsidRPr="001D4157" w:rsidRDefault="001D4157" w:rsidP="001D41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157">
        <w:rPr>
          <w:rFonts w:ascii="Times New Roman" w:hAnsi="Times New Roman" w:cs="Times New Roman"/>
          <w:sz w:val="28"/>
          <w:szCs w:val="28"/>
        </w:rPr>
        <w:t>- на уплату процентов по банковским кредитам;</w:t>
      </w:r>
    </w:p>
    <w:p w14:paraId="56188E39" w14:textId="77777777" w:rsidR="001D4157" w:rsidRPr="001D4157" w:rsidRDefault="001D4157" w:rsidP="001D41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157">
        <w:rPr>
          <w:rFonts w:ascii="Times New Roman" w:hAnsi="Times New Roman" w:cs="Times New Roman"/>
          <w:sz w:val="28"/>
          <w:szCs w:val="28"/>
        </w:rPr>
        <w:t>- на уплату лизинговых платежей;</w:t>
      </w:r>
    </w:p>
    <w:p w14:paraId="0715056A" w14:textId="77777777" w:rsidR="001D4157" w:rsidRPr="001D4157" w:rsidRDefault="001D4157" w:rsidP="001D41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157">
        <w:rPr>
          <w:rFonts w:ascii="Times New Roman" w:hAnsi="Times New Roman" w:cs="Times New Roman"/>
          <w:sz w:val="28"/>
          <w:szCs w:val="28"/>
        </w:rPr>
        <w:t>-  на приобретение новых объектов основных средств;</w:t>
      </w:r>
    </w:p>
    <w:p w14:paraId="4C7D6BC7" w14:textId="77777777" w:rsidR="001D4157" w:rsidRPr="001D4157" w:rsidRDefault="001D4157" w:rsidP="001D41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157">
        <w:rPr>
          <w:rFonts w:ascii="Times New Roman" w:hAnsi="Times New Roman" w:cs="Times New Roman"/>
          <w:sz w:val="28"/>
          <w:szCs w:val="28"/>
        </w:rPr>
        <w:t>- на приобретение, изготовление и монтаж вывесок на карельском, вепсском и финском языках;</w:t>
      </w:r>
    </w:p>
    <w:p w14:paraId="029C9AF2" w14:textId="77777777" w:rsidR="001D4157" w:rsidRPr="001D4157" w:rsidRDefault="001D4157" w:rsidP="001D41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157">
        <w:rPr>
          <w:rFonts w:ascii="Times New Roman" w:hAnsi="Times New Roman" w:cs="Times New Roman"/>
          <w:sz w:val="28"/>
          <w:szCs w:val="28"/>
        </w:rPr>
        <w:t>- на арендную плату за пользование помещениями;</w:t>
      </w:r>
    </w:p>
    <w:p w14:paraId="4CF0EDBC" w14:textId="77777777" w:rsidR="001D4157" w:rsidRPr="001D4157" w:rsidRDefault="001D4157" w:rsidP="001D41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157">
        <w:rPr>
          <w:rFonts w:ascii="Times New Roman" w:hAnsi="Times New Roman" w:cs="Times New Roman"/>
          <w:sz w:val="28"/>
          <w:szCs w:val="28"/>
        </w:rPr>
        <w:t>- на приобретение и модернизацию оборудования и программного обеспечения для маркировки товаров;</w:t>
      </w:r>
    </w:p>
    <w:p w14:paraId="51DD2B80" w14:textId="77777777" w:rsidR="001D4157" w:rsidRPr="001D4157" w:rsidRDefault="001D4157" w:rsidP="001D41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157">
        <w:rPr>
          <w:rFonts w:ascii="Times New Roman" w:hAnsi="Times New Roman" w:cs="Times New Roman"/>
          <w:sz w:val="28"/>
          <w:szCs w:val="28"/>
        </w:rPr>
        <w:lastRenderedPageBreak/>
        <w:t>- на выплату по передаче прав на франшизу (паушальный взнос);</w:t>
      </w:r>
    </w:p>
    <w:p w14:paraId="2CDAB50D" w14:textId="77777777" w:rsidR="001D4157" w:rsidRPr="001D4157" w:rsidRDefault="001D4157" w:rsidP="001D41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157">
        <w:rPr>
          <w:rFonts w:ascii="Times New Roman" w:hAnsi="Times New Roman" w:cs="Times New Roman"/>
          <w:sz w:val="28"/>
          <w:szCs w:val="28"/>
        </w:rPr>
        <w:t>- на приобретение древесного топлива;</w:t>
      </w:r>
    </w:p>
    <w:p w14:paraId="5D608E9C" w14:textId="77777777" w:rsidR="001D4157" w:rsidRPr="001D4157" w:rsidRDefault="001D4157" w:rsidP="001D41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157">
        <w:rPr>
          <w:rFonts w:ascii="Times New Roman" w:hAnsi="Times New Roman" w:cs="Times New Roman"/>
          <w:sz w:val="28"/>
          <w:szCs w:val="28"/>
        </w:rPr>
        <w:t>- на коммунальные платежи;</w:t>
      </w:r>
    </w:p>
    <w:p w14:paraId="5C4BDD2C" w14:textId="77777777" w:rsidR="001D4157" w:rsidRPr="001D4157" w:rsidRDefault="001D4157" w:rsidP="001D41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157">
        <w:rPr>
          <w:rFonts w:ascii="Times New Roman" w:hAnsi="Times New Roman" w:cs="Times New Roman"/>
          <w:sz w:val="28"/>
          <w:szCs w:val="28"/>
        </w:rPr>
        <w:t>- на доставку товаров первой необходимости в отдаленные и труднодоступные населенные пункты;</w:t>
      </w:r>
    </w:p>
    <w:p w14:paraId="6570CD67" w14:textId="77777777" w:rsidR="001D4157" w:rsidRPr="001D4157" w:rsidRDefault="001D4157" w:rsidP="001D41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157">
        <w:rPr>
          <w:rFonts w:ascii="Times New Roman" w:hAnsi="Times New Roman" w:cs="Times New Roman"/>
          <w:sz w:val="28"/>
          <w:szCs w:val="28"/>
        </w:rPr>
        <w:t>- связанных с продвижением товаров собственного производства, выполняемых ими работ и оказываемых услуг в сети Интернет;</w:t>
      </w:r>
    </w:p>
    <w:p w14:paraId="3384E241" w14:textId="77777777" w:rsidR="001D4157" w:rsidRPr="001D4157" w:rsidRDefault="001D4157" w:rsidP="001D41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157">
        <w:rPr>
          <w:rFonts w:ascii="Times New Roman" w:hAnsi="Times New Roman" w:cs="Times New Roman"/>
          <w:sz w:val="28"/>
          <w:szCs w:val="28"/>
        </w:rPr>
        <w:t>- на приобретение автолавок;</w:t>
      </w:r>
    </w:p>
    <w:p w14:paraId="0BE8986E" w14:textId="77777777" w:rsidR="001D4157" w:rsidRPr="001D4157" w:rsidRDefault="001D4157" w:rsidP="001D41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157">
        <w:rPr>
          <w:rFonts w:ascii="Times New Roman" w:hAnsi="Times New Roman" w:cs="Times New Roman"/>
          <w:sz w:val="28"/>
          <w:szCs w:val="28"/>
        </w:rPr>
        <w:t>- на приобретение оборудования для обеззараживания воздуха и поверхностей помещений, защитных экранов;</w:t>
      </w:r>
    </w:p>
    <w:p w14:paraId="752C6C01" w14:textId="77777777" w:rsidR="001D4157" w:rsidRPr="001D4157" w:rsidRDefault="001D4157" w:rsidP="001D41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157">
        <w:rPr>
          <w:rFonts w:ascii="Times New Roman" w:hAnsi="Times New Roman" w:cs="Times New Roman"/>
          <w:sz w:val="28"/>
          <w:szCs w:val="28"/>
        </w:rPr>
        <w:t>- на возмещение затрат по классификации гостиниц.</w:t>
      </w:r>
    </w:p>
    <w:p w14:paraId="4AD6CD5E" w14:textId="77777777" w:rsidR="003A6FC0" w:rsidRDefault="003A6FC0" w:rsidP="001D41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385D78" w14:textId="61CB2EFF" w:rsidR="001D4157" w:rsidRPr="001D4157" w:rsidRDefault="001D4157" w:rsidP="001D41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157">
        <w:rPr>
          <w:rFonts w:ascii="Times New Roman" w:hAnsi="Times New Roman" w:cs="Times New Roman"/>
          <w:sz w:val="28"/>
          <w:szCs w:val="28"/>
        </w:rPr>
        <w:t xml:space="preserve">А также на предоставление </w:t>
      </w:r>
      <w:r w:rsidRPr="003A6FC0">
        <w:rPr>
          <w:rFonts w:ascii="Times New Roman" w:hAnsi="Times New Roman" w:cs="Times New Roman"/>
          <w:b/>
          <w:bCs/>
          <w:sz w:val="28"/>
          <w:szCs w:val="28"/>
        </w:rPr>
        <w:t>целевых грантов</w:t>
      </w:r>
      <w:r w:rsidRPr="001D4157">
        <w:rPr>
          <w:rFonts w:ascii="Times New Roman" w:hAnsi="Times New Roman" w:cs="Times New Roman"/>
          <w:sz w:val="28"/>
          <w:szCs w:val="28"/>
        </w:rPr>
        <w:t xml:space="preserve"> начинающим субъектам малого предпринимательства на создание собственного дела.</w:t>
      </w:r>
    </w:p>
    <w:p w14:paraId="23D386AF" w14:textId="6CA6DE74" w:rsidR="001D4157" w:rsidRPr="009B4CF4" w:rsidRDefault="001D4157" w:rsidP="009B4C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96680" w14:textId="46E9E72D" w:rsidR="007329B9" w:rsidRPr="009B4CF4" w:rsidRDefault="007329B9" w:rsidP="009B4CF4">
      <w:pPr>
        <w:overflowPunct w:val="0"/>
        <w:autoSpaceDE w:val="0"/>
        <w:autoSpaceDN w:val="0"/>
        <w:adjustRightInd w:val="0"/>
        <w:spacing w:after="0" w:line="240" w:lineRule="auto"/>
        <w:ind w:right="-2"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4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целях повышения инвестиционной привлекательности района</w:t>
      </w:r>
      <w:r w:rsidR="00532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32F64" w:rsidRPr="001C49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благоприятных условий развития предпринимательства, увеличения количества субъектов малого и среднего предпринимательства</w:t>
      </w:r>
      <w:r w:rsidRPr="009B4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администрация тесно сотрудничает </w:t>
      </w:r>
      <w:r w:rsidRPr="009B4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АО «Корпорацией развития Республики Карелия»</w:t>
      </w:r>
      <w:r w:rsidR="009B4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 том числе с:</w:t>
      </w:r>
    </w:p>
    <w:p w14:paraId="7C4E4EC9" w14:textId="26DDCE58" w:rsidR="009B4CF4" w:rsidRPr="009B4CF4" w:rsidRDefault="009B4CF4" w:rsidP="009B4CF4">
      <w:pPr>
        <w:pStyle w:val="2"/>
        <w:spacing w:before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B4CF4">
        <w:rPr>
          <w:rFonts w:ascii="Times New Roman" w:hAnsi="Times New Roman" w:cs="Times New Roman"/>
          <w:b/>
          <w:bCs/>
          <w:color w:val="auto"/>
          <w:sz w:val="28"/>
          <w:szCs w:val="28"/>
        </w:rPr>
        <w:t>Центр поддержки предпринимательства</w:t>
      </w:r>
    </w:p>
    <w:p w14:paraId="286E0B6E" w14:textId="40AAFC07" w:rsidR="009B4CF4" w:rsidRPr="009B4CF4" w:rsidRDefault="009B4CF4" w:rsidP="009B4CF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4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 по развитию Арктической зоны</w:t>
      </w:r>
    </w:p>
    <w:p w14:paraId="7A937F91" w14:textId="506A6F30" w:rsidR="009B4CF4" w:rsidRPr="009B4CF4" w:rsidRDefault="009B4CF4" w:rsidP="009B4CF4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B4CF4">
        <w:rPr>
          <w:rFonts w:ascii="Times New Roman" w:hAnsi="Times New Roman" w:cs="Times New Roman"/>
          <w:b/>
          <w:bCs/>
          <w:sz w:val="28"/>
          <w:szCs w:val="28"/>
        </w:rPr>
        <w:t>Центра по развитию инвестиционной деятельности</w:t>
      </w:r>
    </w:p>
    <w:p w14:paraId="1E3855E3" w14:textId="77777777" w:rsidR="009B4CF4" w:rsidRPr="009B4CF4" w:rsidRDefault="009B4CF4" w:rsidP="009B4CF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240322" w14:textId="77777777" w:rsidR="00532F64" w:rsidRPr="00532F64" w:rsidRDefault="00532F64" w:rsidP="007329B9">
      <w:pPr>
        <w:overflowPunct w:val="0"/>
        <w:autoSpaceDE w:val="0"/>
        <w:autoSpaceDN w:val="0"/>
        <w:adjustRightInd w:val="0"/>
        <w:spacing w:after="0" w:line="240" w:lineRule="auto"/>
        <w:ind w:right="-2"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2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7329B9" w:rsidRPr="00532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роводится работа с </w:t>
      </w:r>
    </w:p>
    <w:p w14:paraId="6E0093A9" w14:textId="77777777" w:rsidR="00532F64" w:rsidRPr="00532F64" w:rsidRDefault="007329B9" w:rsidP="007329B9">
      <w:pPr>
        <w:overflowPunct w:val="0"/>
        <w:autoSpaceDE w:val="0"/>
        <w:autoSpaceDN w:val="0"/>
        <w:adjustRightInd w:val="0"/>
        <w:spacing w:after="0" w:line="240" w:lineRule="auto"/>
        <w:ind w:right="-2"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2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Фондом по содействию кредитования субъектов малого и среднего предпринимательства Республики Карелия (для предоставления льготных условий кредитования для субъектов малого и среднего предпринимательства), </w:t>
      </w:r>
    </w:p>
    <w:p w14:paraId="1D42F506" w14:textId="77777777" w:rsidR="00532F64" w:rsidRPr="00532F64" w:rsidRDefault="007329B9" w:rsidP="007329B9">
      <w:pPr>
        <w:overflowPunct w:val="0"/>
        <w:autoSpaceDE w:val="0"/>
        <w:autoSpaceDN w:val="0"/>
        <w:adjustRightInd w:val="0"/>
        <w:spacing w:after="0" w:line="240" w:lineRule="auto"/>
        <w:ind w:right="-2"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2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Центром поддержки экспорта Республики Карелия (участие в выставках, услуги по сертификации продукции), </w:t>
      </w:r>
    </w:p>
    <w:p w14:paraId="584152F7" w14:textId="77777777" w:rsidR="00532F64" w:rsidRPr="00532F64" w:rsidRDefault="007329B9" w:rsidP="007329B9">
      <w:pPr>
        <w:overflowPunct w:val="0"/>
        <w:autoSpaceDE w:val="0"/>
        <w:autoSpaceDN w:val="0"/>
        <w:adjustRightInd w:val="0"/>
        <w:spacing w:after="0" w:line="240" w:lineRule="auto"/>
        <w:ind w:right="-2"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2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Фондом развития промышленности Республики Карелия, </w:t>
      </w:r>
    </w:p>
    <w:p w14:paraId="2E08E176" w14:textId="2BF45A84" w:rsidR="007329B9" w:rsidRPr="00532F64" w:rsidRDefault="007329B9" w:rsidP="007329B9">
      <w:pPr>
        <w:overflowPunct w:val="0"/>
        <w:autoSpaceDE w:val="0"/>
        <w:autoSpaceDN w:val="0"/>
        <w:adjustRightInd w:val="0"/>
        <w:spacing w:after="0" w:line="240" w:lineRule="auto"/>
        <w:ind w:right="-2"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2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Фондом поддержки социальных проектов для субъектов малого и среднего предпринимательства.</w:t>
      </w:r>
    </w:p>
    <w:p w14:paraId="58B1098B" w14:textId="165694B9" w:rsidR="003F02BB" w:rsidRDefault="003F02BB" w:rsidP="007329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943BDA" w14:textId="172D697C" w:rsidR="00532F64" w:rsidRDefault="00A012E2" w:rsidP="00A012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Арктика</w:t>
      </w:r>
    </w:p>
    <w:p w14:paraId="4434819A" w14:textId="77777777" w:rsidR="00A012E2" w:rsidRDefault="00A012E2" w:rsidP="007329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A86BFA" w14:textId="084D982C" w:rsidR="008617E6" w:rsidRPr="00545577" w:rsidRDefault="008617E6" w:rsidP="006B5F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5577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Кемского муниципального района зарегистрированы </w:t>
      </w:r>
      <w:r w:rsidR="00DB4093" w:rsidRPr="0054557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B5F91" w:rsidRPr="00545577">
        <w:rPr>
          <w:rFonts w:ascii="Times New Roman" w:hAnsi="Times New Roman" w:cs="Times New Roman"/>
          <w:b/>
          <w:bCs/>
          <w:sz w:val="28"/>
          <w:szCs w:val="28"/>
        </w:rPr>
        <w:t> резидентов</w:t>
      </w:r>
      <w:r w:rsidRPr="00545577">
        <w:rPr>
          <w:rFonts w:ascii="Times New Roman" w:hAnsi="Times New Roman" w:cs="Times New Roman"/>
          <w:b/>
          <w:bCs/>
          <w:sz w:val="28"/>
          <w:szCs w:val="28"/>
        </w:rPr>
        <w:t xml:space="preserve"> Арктической зоны Российской Федерации:</w:t>
      </w:r>
    </w:p>
    <w:p w14:paraId="34430ED7" w14:textId="77777777" w:rsidR="009933E0" w:rsidRPr="00761CD9" w:rsidRDefault="009933E0" w:rsidP="009933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71"/>
        <w:gridCol w:w="5098"/>
      </w:tblGrid>
      <w:tr w:rsidR="00D407B8" w:rsidRPr="00761CD9" w14:paraId="36683C19" w14:textId="77777777" w:rsidTr="00D407B8">
        <w:trPr>
          <w:jc w:val="center"/>
        </w:trPr>
        <w:tc>
          <w:tcPr>
            <w:tcW w:w="562" w:type="dxa"/>
            <w:shd w:val="clear" w:color="auto" w:fill="auto"/>
          </w:tcPr>
          <w:p w14:paraId="0B9D30B7" w14:textId="77777777" w:rsidR="00D407B8" w:rsidRPr="00761CD9" w:rsidRDefault="00D407B8" w:rsidP="006B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71" w:type="dxa"/>
            <w:shd w:val="clear" w:color="auto" w:fill="auto"/>
          </w:tcPr>
          <w:p w14:paraId="28629175" w14:textId="77777777" w:rsidR="00D407B8" w:rsidRPr="00761CD9" w:rsidRDefault="00D407B8" w:rsidP="006B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0576B772" w14:textId="77777777" w:rsidR="00D407B8" w:rsidRPr="00761CD9" w:rsidRDefault="00D407B8" w:rsidP="006B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Виды деятельности</w:t>
            </w:r>
          </w:p>
        </w:tc>
      </w:tr>
      <w:tr w:rsidR="00D407B8" w:rsidRPr="00761CD9" w14:paraId="07A8B6FF" w14:textId="77777777" w:rsidTr="00D407B8">
        <w:trPr>
          <w:jc w:val="center"/>
        </w:trPr>
        <w:tc>
          <w:tcPr>
            <w:tcW w:w="562" w:type="dxa"/>
            <w:shd w:val="clear" w:color="auto" w:fill="auto"/>
          </w:tcPr>
          <w:p w14:paraId="57D660F3" w14:textId="77777777" w:rsidR="00D407B8" w:rsidRPr="00761CD9" w:rsidRDefault="00D407B8" w:rsidP="006B5F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71" w:type="dxa"/>
            <w:shd w:val="clear" w:color="auto" w:fill="auto"/>
          </w:tcPr>
          <w:p w14:paraId="56522A42" w14:textId="77777777" w:rsidR="00D407B8" w:rsidRPr="00761CD9" w:rsidRDefault="00D407B8" w:rsidP="006B5F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ООО «Арктическая пуховая компания РУ-ИС»</w:t>
            </w:r>
          </w:p>
          <w:p w14:paraId="292C19F8" w14:textId="77777777" w:rsidR="00D407B8" w:rsidRPr="00761CD9" w:rsidRDefault="00D407B8" w:rsidP="006B5F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7512DB2E" w14:textId="77777777" w:rsidR="00D407B8" w:rsidRPr="00761CD9" w:rsidRDefault="00D407B8" w:rsidP="006B5F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пера и пуха;</w:t>
            </w:r>
          </w:p>
          <w:p w14:paraId="6F6F5BB5" w14:textId="77777777" w:rsidR="00D407B8" w:rsidRPr="00761CD9" w:rsidRDefault="00D407B8" w:rsidP="006B5F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готовых текстильных изделий, кроме одежды;</w:t>
            </w:r>
          </w:p>
          <w:p w14:paraId="1E1E3374" w14:textId="77777777" w:rsidR="00D407B8" w:rsidRPr="00761CD9" w:rsidRDefault="00D407B8" w:rsidP="006B5F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прочей верхней одежды</w:t>
            </w:r>
          </w:p>
        </w:tc>
      </w:tr>
      <w:tr w:rsidR="00D407B8" w:rsidRPr="00761CD9" w14:paraId="5C4864AB" w14:textId="77777777" w:rsidTr="00D407B8">
        <w:trPr>
          <w:jc w:val="center"/>
        </w:trPr>
        <w:tc>
          <w:tcPr>
            <w:tcW w:w="562" w:type="dxa"/>
            <w:shd w:val="clear" w:color="auto" w:fill="auto"/>
          </w:tcPr>
          <w:p w14:paraId="6E80FD8C" w14:textId="77777777" w:rsidR="00D407B8" w:rsidRPr="00761CD9" w:rsidRDefault="00D407B8" w:rsidP="006B5F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1" w:type="dxa"/>
            <w:shd w:val="clear" w:color="auto" w:fill="auto"/>
          </w:tcPr>
          <w:p w14:paraId="658BC471" w14:textId="77777777" w:rsidR="00D407B8" w:rsidRPr="00761CD9" w:rsidRDefault="00D407B8" w:rsidP="006B5F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ООО "ЭЛИТ ПРОФИ"</w:t>
            </w:r>
          </w:p>
        </w:tc>
        <w:tc>
          <w:tcPr>
            <w:tcW w:w="5098" w:type="dxa"/>
          </w:tcPr>
          <w:p w14:paraId="70753A3F" w14:textId="77777777" w:rsidR="00D407B8" w:rsidRPr="00761CD9" w:rsidRDefault="00D407B8" w:rsidP="006B5F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гостиниц и прочих мест для временного проживания</w:t>
            </w:r>
          </w:p>
        </w:tc>
      </w:tr>
      <w:tr w:rsidR="00D407B8" w:rsidRPr="00761CD9" w14:paraId="770F88AA" w14:textId="77777777" w:rsidTr="00D407B8">
        <w:trPr>
          <w:jc w:val="center"/>
        </w:trPr>
        <w:tc>
          <w:tcPr>
            <w:tcW w:w="562" w:type="dxa"/>
            <w:shd w:val="clear" w:color="auto" w:fill="auto"/>
          </w:tcPr>
          <w:p w14:paraId="604ACF9B" w14:textId="77777777" w:rsidR="00D407B8" w:rsidRPr="00761CD9" w:rsidRDefault="00D407B8" w:rsidP="00992A25">
            <w:pPr>
              <w:tabs>
                <w:tab w:val="left" w:pos="7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1" w:type="dxa"/>
            <w:shd w:val="clear" w:color="auto" w:fill="auto"/>
          </w:tcPr>
          <w:p w14:paraId="310B6532" w14:textId="77777777" w:rsidR="00D407B8" w:rsidRPr="00761CD9" w:rsidRDefault="00D407B8" w:rsidP="00992A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ООО «Кемская типография»</w:t>
            </w:r>
          </w:p>
        </w:tc>
        <w:tc>
          <w:tcPr>
            <w:tcW w:w="5098" w:type="dxa"/>
          </w:tcPr>
          <w:p w14:paraId="1DDB09B1" w14:textId="77777777" w:rsidR="00D407B8" w:rsidRPr="00761CD9" w:rsidRDefault="00D407B8" w:rsidP="00992A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гостиниц и прочих мест для временного проживания</w:t>
            </w:r>
          </w:p>
        </w:tc>
      </w:tr>
      <w:tr w:rsidR="00D407B8" w:rsidRPr="00761CD9" w14:paraId="0F68B0BC" w14:textId="77777777" w:rsidTr="00D407B8">
        <w:trPr>
          <w:jc w:val="center"/>
        </w:trPr>
        <w:tc>
          <w:tcPr>
            <w:tcW w:w="562" w:type="dxa"/>
            <w:shd w:val="clear" w:color="auto" w:fill="auto"/>
          </w:tcPr>
          <w:p w14:paraId="29FAD8E5" w14:textId="77777777" w:rsidR="00D407B8" w:rsidRPr="00761CD9" w:rsidRDefault="00D407B8" w:rsidP="006B5F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1" w:type="dxa"/>
            <w:shd w:val="clear" w:color="auto" w:fill="auto"/>
          </w:tcPr>
          <w:p w14:paraId="175F9BD7" w14:textId="77777777" w:rsidR="00D407B8" w:rsidRPr="00761CD9" w:rsidRDefault="00D407B8" w:rsidP="006B5F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ООО "ТУРИСТИЧЕСКИЙ КОМПЛЕКС КЕМЬ"</w:t>
            </w:r>
          </w:p>
        </w:tc>
        <w:tc>
          <w:tcPr>
            <w:tcW w:w="5098" w:type="dxa"/>
          </w:tcPr>
          <w:p w14:paraId="58AFDCCE" w14:textId="77777777" w:rsidR="00D407B8" w:rsidRPr="00761CD9" w:rsidRDefault="00D407B8" w:rsidP="006B5F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гостиниц и прочих мест для временного проживания</w:t>
            </w:r>
          </w:p>
          <w:p w14:paraId="6DB6AC64" w14:textId="77777777" w:rsidR="00D407B8" w:rsidRPr="00761CD9" w:rsidRDefault="00D407B8" w:rsidP="006B5F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по предоставлению мест для краткосрочного проживания</w:t>
            </w:r>
          </w:p>
          <w:p w14:paraId="14006534" w14:textId="77777777" w:rsidR="00D407B8" w:rsidRPr="00761CD9" w:rsidRDefault="00D407B8" w:rsidP="006B5F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по предоставлению мест для временного проживания в кемпингах и туристических автоприцепах</w:t>
            </w:r>
          </w:p>
          <w:p w14:paraId="6E372C84" w14:textId="77777777" w:rsidR="00D407B8" w:rsidRPr="00761CD9" w:rsidRDefault="00D407B8" w:rsidP="006B5F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  <w:p w14:paraId="55B3BFBC" w14:textId="77777777" w:rsidR="00D407B8" w:rsidRPr="00761CD9" w:rsidRDefault="00D407B8" w:rsidP="006B5F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рекламных агентств</w:t>
            </w:r>
          </w:p>
          <w:p w14:paraId="6BCF6BD5" w14:textId="77777777" w:rsidR="00D407B8" w:rsidRPr="00761CD9" w:rsidRDefault="00D407B8" w:rsidP="006B5F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зрелищно-развлекательная, не включённая в другие группировки.</w:t>
            </w:r>
          </w:p>
        </w:tc>
      </w:tr>
      <w:tr w:rsidR="00D407B8" w:rsidRPr="00761CD9" w14:paraId="1B3ED2E2" w14:textId="77777777" w:rsidTr="00D407B8">
        <w:trPr>
          <w:jc w:val="center"/>
        </w:trPr>
        <w:tc>
          <w:tcPr>
            <w:tcW w:w="562" w:type="dxa"/>
            <w:shd w:val="clear" w:color="auto" w:fill="auto"/>
          </w:tcPr>
          <w:p w14:paraId="3E50D492" w14:textId="77777777" w:rsidR="00D407B8" w:rsidRPr="00761CD9" w:rsidRDefault="00D407B8" w:rsidP="006B5F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1" w:type="dxa"/>
            <w:shd w:val="clear" w:color="auto" w:fill="auto"/>
          </w:tcPr>
          <w:p w14:paraId="3DF7A853" w14:textId="77777777" w:rsidR="00D407B8" w:rsidRPr="00761CD9" w:rsidRDefault="00D407B8" w:rsidP="006B5F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уальный предприниматель Мажерин </w:t>
            </w: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Андрей Андреевич</w:t>
            </w:r>
          </w:p>
        </w:tc>
        <w:tc>
          <w:tcPr>
            <w:tcW w:w="5098" w:type="dxa"/>
          </w:tcPr>
          <w:p w14:paraId="7EE67151" w14:textId="77777777" w:rsidR="00D407B8" w:rsidRPr="00761CD9" w:rsidRDefault="00D407B8" w:rsidP="006B5F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услуги по бронированию прочие и сопутствующая деятельность</w:t>
            </w:r>
          </w:p>
          <w:p w14:paraId="69963C77" w14:textId="77777777" w:rsidR="00D407B8" w:rsidRPr="00761CD9" w:rsidRDefault="00D407B8" w:rsidP="006B5F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по предоставлению мест для временного проживания в кемпингах, жилых автофургонах и туристических автоприцепах</w:t>
            </w:r>
          </w:p>
          <w:p w14:paraId="439A8DCD" w14:textId="77777777" w:rsidR="00D407B8" w:rsidRPr="00761CD9" w:rsidRDefault="00D407B8" w:rsidP="00992A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п</w:t>
            </w: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рокат и аренда товаров для отдыха и спортивных товаров.</w:t>
            </w:r>
          </w:p>
        </w:tc>
      </w:tr>
      <w:tr w:rsidR="00D407B8" w:rsidRPr="00761CD9" w14:paraId="72A6C6C1" w14:textId="77777777" w:rsidTr="00D407B8">
        <w:trPr>
          <w:jc w:val="center"/>
        </w:trPr>
        <w:tc>
          <w:tcPr>
            <w:tcW w:w="562" w:type="dxa"/>
            <w:shd w:val="clear" w:color="auto" w:fill="auto"/>
          </w:tcPr>
          <w:p w14:paraId="542CE0AC" w14:textId="77777777" w:rsidR="00D407B8" w:rsidRPr="00761CD9" w:rsidRDefault="00D407B8" w:rsidP="006B5F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1" w:type="dxa"/>
            <w:shd w:val="clear" w:color="auto" w:fill="auto"/>
          </w:tcPr>
          <w:p w14:paraId="58B405A4" w14:textId="77777777" w:rsidR="00D407B8" w:rsidRPr="00761CD9" w:rsidRDefault="00D407B8" w:rsidP="006B5F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ООО "ЮМА"</w:t>
            </w:r>
          </w:p>
        </w:tc>
        <w:tc>
          <w:tcPr>
            <w:tcW w:w="5098" w:type="dxa"/>
          </w:tcPr>
          <w:p w14:paraId="49E5B2A8" w14:textId="77777777" w:rsidR="00D407B8" w:rsidRPr="00761CD9" w:rsidRDefault="00D407B8" w:rsidP="006B5F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д</w:t>
            </w: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еятельность по предоставлению мест для краткосрочного проживания</w:t>
            </w:r>
          </w:p>
          <w:p w14:paraId="0C03C435" w14:textId="77777777" w:rsidR="00D407B8" w:rsidRPr="00761CD9" w:rsidRDefault="00D407B8" w:rsidP="006B5F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д</w:t>
            </w: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еятельность по предоставлению мест для временного проживания в кемпингах, жилых автофургонах и туристических автоприцепах</w:t>
            </w:r>
          </w:p>
          <w:p w14:paraId="078ACB52" w14:textId="77777777" w:rsidR="00D407B8" w:rsidRPr="00761CD9" w:rsidRDefault="00D407B8" w:rsidP="006B5F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п</w:t>
            </w:r>
            <w:r w:rsidRPr="00761CD9">
              <w:rPr>
                <w:rFonts w:ascii="Times New Roman" w:eastAsia="Calibri" w:hAnsi="Times New Roman" w:cs="Times New Roman"/>
                <w:sz w:val="24"/>
                <w:szCs w:val="24"/>
              </w:rPr>
              <w:t>рокат и аренда товаров для отдыха и спортивных товаров.</w:t>
            </w:r>
          </w:p>
        </w:tc>
      </w:tr>
      <w:tr w:rsidR="00D407B8" w:rsidRPr="00761CD9" w14:paraId="1A2D5429" w14:textId="77777777" w:rsidTr="00D407B8">
        <w:trPr>
          <w:jc w:val="center"/>
        </w:trPr>
        <w:tc>
          <w:tcPr>
            <w:tcW w:w="562" w:type="dxa"/>
            <w:shd w:val="clear" w:color="auto" w:fill="auto"/>
          </w:tcPr>
          <w:p w14:paraId="3A73F419" w14:textId="55DD0CD2" w:rsidR="00D407B8" w:rsidRPr="00761CD9" w:rsidRDefault="00D407B8" w:rsidP="006B5F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1" w:type="dxa"/>
            <w:shd w:val="clear" w:color="auto" w:fill="auto"/>
          </w:tcPr>
          <w:p w14:paraId="0D682B3E" w14:textId="1ED3E230" w:rsidR="00D407B8" w:rsidRPr="00761CD9" w:rsidRDefault="00D407B8" w:rsidP="006B5F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C45">
              <w:rPr>
                <w:rFonts w:ascii="Times New Roman" w:eastAsia="Calibri" w:hAnsi="Times New Roman" w:cs="Times New Roman"/>
                <w:sz w:val="24"/>
                <w:szCs w:val="24"/>
              </w:rPr>
              <w:t>ООО "САМБО-ТЕХМАШ"</w:t>
            </w:r>
          </w:p>
        </w:tc>
        <w:tc>
          <w:tcPr>
            <w:tcW w:w="5098" w:type="dxa"/>
          </w:tcPr>
          <w:p w14:paraId="5467B0A4" w14:textId="40DED66A" w:rsidR="00D407B8" w:rsidRPr="00A8241B" w:rsidRDefault="00D407B8" w:rsidP="00A824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82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Распиловка и строгание древесины</w:t>
            </w:r>
          </w:p>
          <w:p w14:paraId="28F07758" w14:textId="552CFC97" w:rsidR="00D407B8" w:rsidRPr="00A8241B" w:rsidRDefault="00D407B8" w:rsidP="00A824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82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Производство шпона, фанеры, деревянных плит и панелей</w:t>
            </w:r>
          </w:p>
          <w:p w14:paraId="2C1F36CC" w14:textId="564DE348" w:rsidR="00D407B8" w:rsidRPr="00A8241B" w:rsidRDefault="00D407B8" w:rsidP="00A824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82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Производство прочих деревянных изделий</w:t>
            </w:r>
          </w:p>
          <w:p w14:paraId="4486030E" w14:textId="77777777" w:rsidR="00D407B8" w:rsidRPr="00A8241B" w:rsidRDefault="00D407B8" w:rsidP="00A824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41B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изделий из пробки, соломки и материалов для плетения</w:t>
            </w:r>
          </w:p>
          <w:p w14:paraId="64300CD8" w14:textId="186B5B46" w:rsidR="00D407B8" w:rsidRPr="00A8241B" w:rsidRDefault="00D407B8" w:rsidP="00A824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82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Производство прочих деревянных изделий</w:t>
            </w:r>
          </w:p>
          <w:p w14:paraId="2269B5BA" w14:textId="38662B3F" w:rsidR="00D407B8" w:rsidRPr="00A8241B" w:rsidRDefault="00D407B8" w:rsidP="00A824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82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Обработка металлов и нанесение покрытий на металлы</w:t>
            </w:r>
          </w:p>
          <w:p w14:paraId="4C6D72B1" w14:textId="09E9F0A1" w:rsidR="00D407B8" w:rsidRPr="00A8241B" w:rsidRDefault="00D407B8" w:rsidP="00A824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82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Обработка металлических изделий механическая</w:t>
            </w:r>
          </w:p>
          <w:p w14:paraId="1DD5CD24" w14:textId="7EB89D5C" w:rsidR="00D407B8" w:rsidRPr="00A8241B" w:rsidRDefault="00D407B8" w:rsidP="00A824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82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Производство изделий из проволоки, цепей и пружин</w:t>
            </w:r>
          </w:p>
          <w:p w14:paraId="44F8DC6E" w14:textId="58255D64" w:rsidR="00D407B8" w:rsidRDefault="00D407B8" w:rsidP="00A824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82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Производство прочих готовых металлических изделий, не включенных в другие группировки.</w:t>
            </w:r>
          </w:p>
        </w:tc>
      </w:tr>
      <w:tr w:rsidR="00D407B8" w:rsidRPr="00761CD9" w14:paraId="64690F1E" w14:textId="77777777" w:rsidTr="00D407B8">
        <w:trPr>
          <w:jc w:val="center"/>
        </w:trPr>
        <w:tc>
          <w:tcPr>
            <w:tcW w:w="562" w:type="dxa"/>
            <w:shd w:val="clear" w:color="auto" w:fill="auto"/>
          </w:tcPr>
          <w:p w14:paraId="3D4FA409" w14:textId="1C41C1B0" w:rsidR="00D407B8" w:rsidRPr="00761CD9" w:rsidRDefault="00D407B8" w:rsidP="006B5F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1" w:type="dxa"/>
            <w:shd w:val="clear" w:color="auto" w:fill="auto"/>
          </w:tcPr>
          <w:p w14:paraId="3354B07B" w14:textId="077CB29E" w:rsidR="00D407B8" w:rsidRPr="00137C45" w:rsidRDefault="00D407B8" w:rsidP="006B5F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41B">
              <w:rPr>
                <w:rFonts w:ascii="Times New Roman" w:eastAsia="Calibri" w:hAnsi="Times New Roman" w:cs="Times New Roman"/>
                <w:sz w:val="24"/>
                <w:szCs w:val="24"/>
              </w:rPr>
              <w:t>ООО "АЗС ПРОМИНВЕСТ КЕМЬ"</w:t>
            </w:r>
          </w:p>
        </w:tc>
        <w:tc>
          <w:tcPr>
            <w:tcW w:w="5098" w:type="dxa"/>
          </w:tcPr>
          <w:p w14:paraId="1A7061EA" w14:textId="449C9EAA" w:rsidR="00D407B8" w:rsidRDefault="00D407B8" w:rsidP="006B5F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82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Аренда и управление собственным или арендованным недвижимым имуществом.</w:t>
            </w:r>
          </w:p>
        </w:tc>
      </w:tr>
    </w:tbl>
    <w:p w14:paraId="0CFA7B1C" w14:textId="77777777" w:rsidR="008617E6" w:rsidRPr="00B2549A" w:rsidRDefault="008617E6" w:rsidP="008617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49A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Представительными органами поселений Кемского муниципального района приняты решения </w:t>
      </w:r>
      <w:r w:rsidRPr="00B2549A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3D2E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установлению льготной ставки по земельному налогу</w:t>
      </w:r>
      <w:r w:rsidRPr="00B2549A">
        <w:rPr>
          <w:rFonts w:ascii="Times New Roman" w:hAnsi="Times New Roman" w:cs="Times New Roman"/>
          <w:color w:val="000000"/>
          <w:sz w:val="28"/>
          <w:szCs w:val="28"/>
        </w:rPr>
        <w:t xml:space="preserve"> для индивидуальных предпринимателей и юридических лиц, получивших статус резидента Арктической зоны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051A510" w14:textId="77777777" w:rsidR="008617E6" w:rsidRPr="003D2EB0" w:rsidRDefault="008617E6" w:rsidP="008617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EB0">
        <w:rPr>
          <w:rFonts w:ascii="Times New Roman" w:hAnsi="Times New Roman" w:cs="Times New Roman"/>
          <w:b/>
          <w:bCs/>
          <w:sz w:val="28"/>
          <w:szCs w:val="28"/>
        </w:rPr>
        <w:t xml:space="preserve">Актуализированы инвестиционный паспорт </w:t>
      </w:r>
      <w:r w:rsidR="006F2E71" w:rsidRPr="003D2EB0">
        <w:rPr>
          <w:rFonts w:ascii="Times New Roman" w:hAnsi="Times New Roman" w:cs="Times New Roman"/>
          <w:b/>
          <w:bCs/>
          <w:sz w:val="28"/>
          <w:szCs w:val="28"/>
        </w:rPr>
        <w:t xml:space="preserve">Кемского муниципального района, </w:t>
      </w:r>
      <w:r w:rsidRPr="003D2EB0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  <w:r w:rsidR="006F2E71" w:rsidRPr="003D2EB0">
        <w:rPr>
          <w:rFonts w:ascii="Times New Roman" w:hAnsi="Times New Roman" w:cs="Times New Roman"/>
          <w:b/>
          <w:bCs/>
          <w:sz w:val="28"/>
          <w:szCs w:val="28"/>
        </w:rPr>
        <w:t>а свободных земельных участков и с</w:t>
      </w:r>
      <w:r w:rsidRPr="003D2EB0">
        <w:rPr>
          <w:rFonts w:ascii="Times New Roman" w:hAnsi="Times New Roman" w:cs="Times New Roman"/>
          <w:b/>
          <w:bCs/>
          <w:sz w:val="28"/>
          <w:szCs w:val="28"/>
        </w:rPr>
        <w:t>хема размещения нестационарных торговых объектов на территории района.</w:t>
      </w:r>
    </w:p>
    <w:p w14:paraId="573610A6" w14:textId="77777777" w:rsidR="006F2E71" w:rsidRDefault="008617E6" w:rsidP="008617E6">
      <w:pPr>
        <w:pStyle w:val="a5"/>
        <w:ind w:firstLine="708"/>
        <w:contextualSpacing/>
        <w:jc w:val="both"/>
      </w:pPr>
      <w:r w:rsidRPr="00B2549A">
        <w:rPr>
          <w:rFonts w:ascii="Times New Roman" w:hAnsi="Times New Roman"/>
          <w:sz w:val="28"/>
          <w:szCs w:val="28"/>
        </w:rPr>
        <w:t xml:space="preserve">Согласно </w:t>
      </w:r>
      <w:r w:rsidR="006F2E71" w:rsidRPr="00B2549A">
        <w:rPr>
          <w:rFonts w:ascii="Times New Roman" w:hAnsi="Times New Roman"/>
          <w:sz w:val="28"/>
          <w:szCs w:val="28"/>
        </w:rPr>
        <w:t>утверждённой</w:t>
      </w:r>
      <w:r w:rsidRPr="00B2549A">
        <w:rPr>
          <w:rFonts w:ascii="Times New Roman" w:hAnsi="Times New Roman"/>
          <w:sz w:val="28"/>
          <w:szCs w:val="28"/>
        </w:rPr>
        <w:t xml:space="preserve"> схеме размещения нестационарных торговых объектов на территории Кемского муниципального района выдано </w:t>
      </w:r>
      <w:r>
        <w:rPr>
          <w:rFonts w:ascii="Times New Roman" w:hAnsi="Times New Roman"/>
          <w:sz w:val="28"/>
          <w:szCs w:val="28"/>
        </w:rPr>
        <w:t>10</w:t>
      </w:r>
      <w:r w:rsidRPr="00B2549A">
        <w:rPr>
          <w:rFonts w:ascii="Times New Roman" w:hAnsi="Times New Roman"/>
          <w:sz w:val="28"/>
          <w:szCs w:val="28"/>
        </w:rPr>
        <w:t xml:space="preserve"> разрешений (из них </w:t>
      </w:r>
      <w:r>
        <w:rPr>
          <w:rFonts w:ascii="Times New Roman" w:hAnsi="Times New Roman"/>
          <w:sz w:val="28"/>
          <w:szCs w:val="28"/>
        </w:rPr>
        <w:t>3</w:t>
      </w:r>
      <w:r w:rsidRPr="00B2549A">
        <w:rPr>
          <w:rFonts w:ascii="Times New Roman" w:hAnsi="Times New Roman"/>
          <w:sz w:val="28"/>
          <w:szCs w:val="28"/>
        </w:rPr>
        <w:t xml:space="preserve"> разрешений новы</w:t>
      </w:r>
      <w:r w:rsidR="006F2E71">
        <w:rPr>
          <w:rFonts w:ascii="Times New Roman" w:hAnsi="Times New Roman"/>
          <w:sz w:val="28"/>
          <w:szCs w:val="28"/>
        </w:rPr>
        <w:t>е) на размещение нестационарных торговых объектов</w:t>
      </w:r>
      <w:r w:rsidRPr="00B2549A">
        <w:rPr>
          <w:rFonts w:ascii="Times New Roman" w:hAnsi="Times New Roman"/>
          <w:sz w:val="28"/>
          <w:szCs w:val="28"/>
        </w:rPr>
        <w:t xml:space="preserve"> на общую сумму за 202</w:t>
      </w:r>
      <w:r>
        <w:rPr>
          <w:rFonts w:ascii="Times New Roman" w:hAnsi="Times New Roman"/>
          <w:sz w:val="28"/>
          <w:szCs w:val="28"/>
        </w:rPr>
        <w:t>1</w:t>
      </w:r>
      <w:r w:rsidRPr="00B2549A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250 331</w:t>
      </w:r>
      <w:r w:rsidRPr="00B2549A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ь</w:t>
      </w:r>
      <w:r w:rsidRPr="00B254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16</w:t>
      </w:r>
      <w:r w:rsidRPr="00B2549A">
        <w:rPr>
          <w:rFonts w:ascii="Times New Roman" w:hAnsi="Times New Roman"/>
          <w:sz w:val="28"/>
          <w:szCs w:val="28"/>
        </w:rPr>
        <w:t xml:space="preserve"> копеек.</w:t>
      </w:r>
    </w:p>
    <w:p w14:paraId="07FD6B68" w14:textId="49414FE2" w:rsidR="00A8241B" w:rsidRDefault="003D2EB0" w:rsidP="008617E6">
      <w:pPr>
        <w:pStyle w:val="a5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идет работа по внесению </w:t>
      </w:r>
      <w:r w:rsidR="00A8241B">
        <w:rPr>
          <w:rFonts w:ascii="Times New Roman" w:hAnsi="Times New Roman"/>
          <w:sz w:val="28"/>
          <w:szCs w:val="28"/>
        </w:rPr>
        <w:t>изменени</w:t>
      </w:r>
      <w:r>
        <w:rPr>
          <w:rFonts w:ascii="Times New Roman" w:hAnsi="Times New Roman"/>
          <w:sz w:val="28"/>
          <w:szCs w:val="28"/>
        </w:rPr>
        <w:t>й</w:t>
      </w:r>
      <w:r w:rsidR="00A8241B">
        <w:rPr>
          <w:rFonts w:ascii="Times New Roman" w:hAnsi="Times New Roman"/>
          <w:sz w:val="28"/>
          <w:szCs w:val="28"/>
        </w:rPr>
        <w:t xml:space="preserve"> в </w:t>
      </w:r>
      <w:r w:rsidR="009A612E">
        <w:rPr>
          <w:rFonts w:ascii="Times New Roman" w:hAnsi="Times New Roman"/>
          <w:sz w:val="28"/>
          <w:szCs w:val="28"/>
        </w:rPr>
        <w:t>По</w:t>
      </w:r>
      <w:r w:rsidR="00A8241B">
        <w:rPr>
          <w:rFonts w:ascii="Times New Roman" w:hAnsi="Times New Roman"/>
          <w:sz w:val="28"/>
          <w:szCs w:val="28"/>
        </w:rPr>
        <w:t xml:space="preserve">рядок </w:t>
      </w:r>
      <w:r w:rsidR="009A612E" w:rsidRPr="009A612E">
        <w:rPr>
          <w:rFonts w:ascii="Times New Roman" w:hAnsi="Times New Roman"/>
          <w:sz w:val="28"/>
          <w:szCs w:val="28"/>
        </w:rPr>
        <w:t>принятия решения о размещении нестационарного торгового объекта</w:t>
      </w:r>
      <w:r w:rsidR="009A61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9A612E">
        <w:rPr>
          <w:rFonts w:ascii="Times New Roman" w:hAnsi="Times New Roman"/>
          <w:sz w:val="28"/>
          <w:szCs w:val="28"/>
        </w:rPr>
        <w:t>увеличение с</w:t>
      </w:r>
      <w:r w:rsidR="009A612E" w:rsidRPr="009A612E">
        <w:rPr>
          <w:rFonts w:ascii="Times New Roman" w:hAnsi="Times New Roman"/>
          <w:sz w:val="28"/>
          <w:szCs w:val="28"/>
        </w:rPr>
        <w:t>рок</w:t>
      </w:r>
      <w:r w:rsidR="009A612E">
        <w:rPr>
          <w:rFonts w:ascii="Times New Roman" w:hAnsi="Times New Roman"/>
          <w:sz w:val="28"/>
          <w:szCs w:val="28"/>
        </w:rPr>
        <w:t>а</w:t>
      </w:r>
      <w:r w:rsidR="009A612E" w:rsidRPr="009A612E">
        <w:rPr>
          <w:rFonts w:ascii="Times New Roman" w:hAnsi="Times New Roman"/>
          <w:sz w:val="28"/>
          <w:szCs w:val="28"/>
        </w:rPr>
        <w:t xml:space="preserve"> действия решения </w:t>
      </w:r>
      <w:r w:rsidR="009A612E">
        <w:rPr>
          <w:rFonts w:ascii="Times New Roman" w:hAnsi="Times New Roman"/>
          <w:sz w:val="28"/>
          <w:szCs w:val="28"/>
        </w:rPr>
        <w:t>до 7 лет</w:t>
      </w:r>
      <w:r>
        <w:rPr>
          <w:rFonts w:ascii="Times New Roman" w:hAnsi="Times New Roman"/>
          <w:sz w:val="28"/>
          <w:szCs w:val="28"/>
        </w:rPr>
        <w:t>).</w:t>
      </w:r>
      <w:r w:rsidR="009A612E">
        <w:rPr>
          <w:rFonts w:ascii="Times New Roman" w:hAnsi="Times New Roman"/>
          <w:sz w:val="28"/>
          <w:szCs w:val="28"/>
        </w:rPr>
        <w:t xml:space="preserve"> </w:t>
      </w:r>
      <w:r w:rsidRPr="003D2EB0">
        <w:rPr>
          <w:rFonts w:ascii="Times New Roman" w:hAnsi="Times New Roman"/>
          <w:b/>
          <w:bCs/>
          <w:sz w:val="28"/>
          <w:szCs w:val="28"/>
        </w:rPr>
        <w:t>Р</w:t>
      </w:r>
      <w:r w:rsidR="009A612E" w:rsidRPr="003D2EB0">
        <w:rPr>
          <w:rFonts w:ascii="Times New Roman" w:hAnsi="Times New Roman"/>
          <w:b/>
          <w:bCs/>
          <w:sz w:val="28"/>
          <w:szCs w:val="28"/>
        </w:rPr>
        <w:t>азрабатывается положение с требованиями к внешнему виду нестационарного торгового объекта</w:t>
      </w:r>
      <w:r w:rsidR="009A612E">
        <w:rPr>
          <w:rFonts w:ascii="Times New Roman" w:hAnsi="Times New Roman"/>
          <w:sz w:val="28"/>
          <w:szCs w:val="28"/>
        </w:rPr>
        <w:t>.</w:t>
      </w:r>
    </w:p>
    <w:p w14:paraId="63A9ACD7" w14:textId="77777777" w:rsidR="008617E6" w:rsidRPr="00B2549A" w:rsidRDefault="008617E6" w:rsidP="008617E6">
      <w:pPr>
        <w:pStyle w:val="a5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05021ACE" w14:textId="3539C267" w:rsidR="008617E6" w:rsidRPr="004D63AE" w:rsidRDefault="008617E6" w:rsidP="003C377B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D63AE">
        <w:rPr>
          <w:rFonts w:ascii="Times New Roman" w:hAnsi="Times New Roman" w:cs="Times New Roman"/>
          <w:b/>
          <w:i/>
          <w:iCs/>
          <w:sz w:val="28"/>
          <w:szCs w:val="28"/>
        </w:rPr>
        <w:t>Муниципальные закупки</w:t>
      </w:r>
    </w:p>
    <w:p w14:paraId="50E1E038" w14:textId="77777777" w:rsidR="008617E6" w:rsidRPr="004D63AE" w:rsidRDefault="008617E6" w:rsidP="00861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D63AE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В Единой информационной системе в сфере закупок </w:t>
      </w:r>
      <w:hyperlink r:id="rId11" w:history="1">
        <w:r w:rsidRPr="004D63AE">
          <w:rPr>
            <w:rFonts w:ascii="Times New Roman" w:eastAsia="Times New Roman" w:hAnsi="Times New Roman" w:cs="Times New Roman"/>
            <w:i/>
            <w:iCs/>
            <w:sz w:val="28"/>
            <w:szCs w:val="24"/>
            <w:lang w:val="en-US" w:eastAsia="ru-RU"/>
          </w:rPr>
          <w:t>www</w:t>
        </w:r>
        <w:r w:rsidRPr="004D63AE">
          <w:rPr>
            <w:rFonts w:ascii="Times New Roman" w:eastAsia="Times New Roman" w:hAnsi="Times New Roman" w:cs="Times New Roman"/>
            <w:i/>
            <w:iCs/>
            <w:sz w:val="28"/>
            <w:szCs w:val="24"/>
            <w:lang w:eastAsia="ru-RU"/>
          </w:rPr>
          <w:t>.</w:t>
        </w:r>
        <w:proofErr w:type="spellStart"/>
        <w:r w:rsidRPr="004D63AE">
          <w:rPr>
            <w:rFonts w:ascii="Times New Roman" w:eastAsia="Times New Roman" w:hAnsi="Times New Roman" w:cs="Times New Roman"/>
            <w:i/>
            <w:iCs/>
            <w:sz w:val="28"/>
            <w:szCs w:val="24"/>
            <w:lang w:val="en-US" w:eastAsia="ru-RU"/>
          </w:rPr>
          <w:t>zakupki</w:t>
        </w:r>
        <w:proofErr w:type="spellEnd"/>
        <w:r w:rsidRPr="004D63AE">
          <w:rPr>
            <w:rFonts w:ascii="Times New Roman" w:eastAsia="Times New Roman" w:hAnsi="Times New Roman" w:cs="Times New Roman"/>
            <w:i/>
            <w:iCs/>
            <w:sz w:val="28"/>
            <w:szCs w:val="24"/>
            <w:lang w:eastAsia="ru-RU"/>
          </w:rPr>
          <w:t>.</w:t>
        </w:r>
        <w:r w:rsidRPr="004D63AE">
          <w:rPr>
            <w:rFonts w:ascii="Times New Roman" w:eastAsia="Times New Roman" w:hAnsi="Times New Roman" w:cs="Times New Roman"/>
            <w:i/>
            <w:iCs/>
            <w:sz w:val="28"/>
            <w:szCs w:val="24"/>
            <w:lang w:val="en-US" w:eastAsia="ru-RU"/>
          </w:rPr>
          <w:t>gov</w:t>
        </w:r>
        <w:r w:rsidRPr="004D63AE">
          <w:rPr>
            <w:rFonts w:ascii="Times New Roman" w:eastAsia="Times New Roman" w:hAnsi="Times New Roman" w:cs="Times New Roman"/>
            <w:i/>
            <w:iCs/>
            <w:sz w:val="28"/>
            <w:szCs w:val="24"/>
            <w:lang w:eastAsia="ru-RU"/>
          </w:rPr>
          <w:t>.</w:t>
        </w:r>
        <w:r w:rsidRPr="004D63AE">
          <w:rPr>
            <w:rFonts w:ascii="Times New Roman" w:eastAsia="Times New Roman" w:hAnsi="Times New Roman" w:cs="Times New Roman"/>
            <w:i/>
            <w:iCs/>
            <w:sz w:val="28"/>
            <w:szCs w:val="24"/>
            <w:lang w:val="en-US" w:eastAsia="ru-RU"/>
          </w:rPr>
          <w:t>ru</w:t>
        </w:r>
      </w:hyperlink>
      <w:r w:rsidRPr="004D63AE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4E7AEA" w:rsidRPr="004D63AE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размещён</w:t>
      </w:r>
      <w:r w:rsidRPr="004D63AE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план график закупок </w:t>
      </w:r>
      <w:r w:rsidRPr="004D63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товаров, работ, услуг для обеспечения муниципальных нужд на 2021 финансовый год и на плановый период 2022 и 2023 годов. </w:t>
      </w:r>
    </w:p>
    <w:p w14:paraId="0463B09E" w14:textId="77777777" w:rsidR="008617E6" w:rsidRPr="004D63AE" w:rsidRDefault="004E7AEA" w:rsidP="00861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D63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</w:t>
      </w:r>
      <w:r w:rsidR="008617E6" w:rsidRPr="004D63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2021 год в Единой информационной системе в сфере заку</w:t>
      </w:r>
      <w:r w:rsidRPr="004D63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 было размещено 179 извещений</w:t>
      </w:r>
      <w:r w:rsidR="008617E6" w:rsidRPr="004D63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 проведении электронных аукционов, по итогам 79 электронных аукционов были заключены муниципальные контракты.</w:t>
      </w:r>
    </w:p>
    <w:p w14:paraId="7F7B62EE" w14:textId="77777777" w:rsidR="008617E6" w:rsidRPr="004D63AE" w:rsidRDefault="004E7AEA" w:rsidP="00861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D63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r w:rsidR="008617E6" w:rsidRPr="004D63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умма экономии денежных средств по результатам закупок товаров, работ, услуг составила 1 565 225 </w:t>
      </w:r>
      <w:r w:rsidRPr="004D63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рублей</w:t>
      </w:r>
      <w:r w:rsidR="008617E6" w:rsidRPr="004D63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9 копеек.</w:t>
      </w:r>
    </w:p>
    <w:p w14:paraId="3B8F33E1" w14:textId="77777777" w:rsidR="008617E6" w:rsidRPr="00B2549A" w:rsidRDefault="008617E6" w:rsidP="008617E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C61C78" w14:textId="77777777" w:rsidR="008617E6" w:rsidRPr="009B2228" w:rsidRDefault="008617E6" w:rsidP="008617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28">
        <w:rPr>
          <w:rFonts w:ascii="Times New Roman" w:hAnsi="Times New Roman" w:cs="Times New Roman"/>
          <w:b/>
          <w:sz w:val="28"/>
          <w:szCs w:val="28"/>
        </w:rPr>
        <w:t>Реализация полномочий в сфере торговой деятельности</w:t>
      </w:r>
    </w:p>
    <w:p w14:paraId="6E3F30B6" w14:textId="77777777" w:rsidR="008617E6" w:rsidRPr="00B2549A" w:rsidRDefault="008617E6" w:rsidP="008617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3C9F8C" w14:textId="77777777" w:rsidR="00E156CC" w:rsidRPr="002F6842" w:rsidRDefault="008617E6" w:rsidP="00E156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6842">
        <w:rPr>
          <w:rFonts w:ascii="Times New Roman" w:hAnsi="Times New Roman" w:cs="Times New Roman"/>
          <w:b/>
          <w:bCs/>
          <w:sz w:val="28"/>
          <w:szCs w:val="28"/>
        </w:rPr>
        <w:t xml:space="preserve">В течение </w:t>
      </w:r>
      <w:r w:rsidR="00E156CC" w:rsidRPr="002F6842">
        <w:rPr>
          <w:rFonts w:ascii="Times New Roman" w:hAnsi="Times New Roman" w:cs="Times New Roman"/>
          <w:b/>
          <w:bCs/>
          <w:sz w:val="28"/>
          <w:szCs w:val="28"/>
        </w:rPr>
        <w:t xml:space="preserve">2021 </w:t>
      </w:r>
      <w:r w:rsidRPr="002F6842">
        <w:rPr>
          <w:rFonts w:ascii="Times New Roman" w:hAnsi="Times New Roman" w:cs="Times New Roman"/>
          <w:b/>
          <w:bCs/>
          <w:sz w:val="28"/>
          <w:szCs w:val="28"/>
        </w:rPr>
        <w:t>года было организовано проведение 5 специализированных</w:t>
      </w:r>
      <w:r w:rsidR="00E156CC" w:rsidRPr="002F6842">
        <w:rPr>
          <w:rFonts w:ascii="Times New Roman" w:hAnsi="Times New Roman" w:cs="Times New Roman"/>
          <w:b/>
          <w:bCs/>
          <w:sz w:val="28"/>
          <w:szCs w:val="28"/>
        </w:rPr>
        <w:t xml:space="preserve"> ярмарок: 3 сельскохозяйственных и 2 универсальных.</w:t>
      </w:r>
    </w:p>
    <w:p w14:paraId="16AD5E5E" w14:textId="77777777" w:rsidR="00E156CC" w:rsidRDefault="008617E6" w:rsidP="008617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49A">
        <w:rPr>
          <w:rFonts w:ascii="Times New Roman" w:hAnsi="Times New Roman" w:cs="Times New Roman"/>
          <w:sz w:val="28"/>
          <w:szCs w:val="28"/>
        </w:rPr>
        <w:t>Ежеквартально и еженедельно проводился мониторинг минимальных и максимальных розничных цен в предприятиях розничной торговли по фиксированному набору товаров, установленному Министерством промышленности и торговли Российской Федерации, что позволило отслеживать ценовую сит</w:t>
      </w:r>
      <w:r w:rsidR="00E156CC">
        <w:rPr>
          <w:rFonts w:ascii="Times New Roman" w:hAnsi="Times New Roman" w:cs="Times New Roman"/>
          <w:sz w:val="28"/>
          <w:szCs w:val="28"/>
        </w:rPr>
        <w:t>уацию, складывающуюся на рынке.</w:t>
      </w:r>
    </w:p>
    <w:p w14:paraId="140A079B" w14:textId="77777777" w:rsidR="008617E6" w:rsidRPr="00B2549A" w:rsidRDefault="008617E6" w:rsidP="008617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49A">
        <w:rPr>
          <w:rFonts w:ascii="Times New Roman" w:hAnsi="Times New Roman" w:cs="Times New Roman"/>
          <w:sz w:val="28"/>
          <w:szCs w:val="28"/>
        </w:rPr>
        <w:t>Так за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2549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56CC">
        <w:rPr>
          <w:rFonts w:ascii="Times New Roman" w:hAnsi="Times New Roman" w:cs="Times New Roman"/>
          <w:sz w:val="28"/>
          <w:szCs w:val="28"/>
        </w:rPr>
        <w:t xml:space="preserve">заметно </w:t>
      </w:r>
      <w:r w:rsidR="00E156CC" w:rsidRPr="00B2549A">
        <w:rPr>
          <w:rFonts w:ascii="Times New Roman" w:hAnsi="Times New Roman" w:cs="Times New Roman"/>
          <w:sz w:val="28"/>
          <w:szCs w:val="28"/>
        </w:rPr>
        <w:t>увеличились</w:t>
      </w:r>
      <w:r w:rsidRPr="00B2549A">
        <w:rPr>
          <w:rFonts w:ascii="Times New Roman" w:hAnsi="Times New Roman" w:cs="Times New Roman"/>
          <w:sz w:val="28"/>
          <w:szCs w:val="28"/>
        </w:rPr>
        <w:t xml:space="preserve"> средние цены на молоко – на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2549A">
        <w:rPr>
          <w:rFonts w:ascii="Times New Roman" w:hAnsi="Times New Roman" w:cs="Times New Roman"/>
          <w:sz w:val="28"/>
          <w:szCs w:val="28"/>
        </w:rPr>
        <w:t xml:space="preserve">%, масло </w:t>
      </w:r>
      <w:r>
        <w:rPr>
          <w:rFonts w:ascii="Times New Roman" w:hAnsi="Times New Roman" w:cs="Times New Roman"/>
          <w:sz w:val="28"/>
          <w:szCs w:val="28"/>
        </w:rPr>
        <w:t>сливочное</w:t>
      </w:r>
      <w:r w:rsidRPr="00B2549A">
        <w:rPr>
          <w:rFonts w:ascii="Times New Roman" w:hAnsi="Times New Roman" w:cs="Times New Roman"/>
          <w:sz w:val="28"/>
          <w:szCs w:val="28"/>
        </w:rPr>
        <w:t xml:space="preserve"> – на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B2549A">
        <w:rPr>
          <w:rFonts w:ascii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hAnsi="Times New Roman" w:cs="Times New Roman"/>
          <w:sz w:val="28"/>
          <w:szCs w:val="28"/>
        </w:rPr>
        <w:t>хлеб и хлебобулочные изделия – 50</w:t>
      </w:r>
      <w:r w:rsidRPr="00B2549A">
        <w:rPr>
          <w:rFonts w:ascii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hAnsi="Times New Roman" w:cs="Times New Roman"/>
          <w:sz w:val="28"/>
          <w:szCs w:val="28"/>
        </w:rPr>
        <w:t>крупы гречневая и рисовая – 27%</w:t>
      </w:r>
      <w:r w:rsidRPr="00B25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макаронные изделия</w:t>
      </w:r>
      <w:r w:rsidRPr="00B2549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44%, рыба свежая – 19%, мясо (свинина, говядина) – 38%.</w:t>
      </w:r>
    </w:p>
    <w:p w14:paraId="5FD27569" w14:textId="77777777" w:rsidR="008617E6" w:rsidRPr="00B2549A" w:rsidRDefault="008617E6" w:rsidP="008617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BB7">
        <w:rPr>
          <w:rFonts w:ascii="Times New Roman" w:hAnsi="Times New Roman" w:cs="Times New Roman"/>
          <w:sz w:val="28"/>
          <w:szCs w:val="28"/>
        </w:rPr>
        <w:t>Оборот розничной торговли за 9 месяцев 2021 года составляет 1 211,6 млн. рублей.</w:t>
      </w:r>
    </w:p>
    <w:p w14:paraId="27EF2E83" w14:textId="77777777" w:rsidR="008617E6" w:rsidRPr="00B2549A" w:rsidRDefault="008617E6" w:rsidP="008617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49A">
        <w:rPr>
          <w:rFonts w:ascii="Times New Roman" w:hAnsi="Times New Roman" w:cs="Times New Roman"/>
          <w:sz w:val="28"/>
          <w:szCs w:val="28"/>
        </w:rPr>
        <w:t>Розничная торговая сеть Кемского района – это более 129 магазинов, киосков и павильонов с торговой площадью 13,</w:t>
      </w:r>
      <w:r>
        <w:rPr>
          <w:rFonts w:ascii="Times New Roman" w:hAnsi="Times New Roman" w:cs="Times New Roman"/>
          <w:sz w:val="28"/>
          <w:szCs w:val="28"/>
        </w:rPr>
        <w:t>4</w:t>
      </w:r>
      <w:r w:rsidR="00E156CC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B2549A">
        <w:rPr>
          <w:rFonts w:ascii="Times New Roman" w:hAnsi="Times New Roman" w:cs="Times New Roman"/>
          <w:sz w:val="28"/>
          <w:szCs w:val="28"/>
        </w:rPr>
        <w:t xml:space="preserve"> кв. метров.</w:t>
      </w:r>
    </w:p>
    <w:p w14:paraId="1DD82A9D" w14:textId="77777777" w:rsidR="00196DC5" w:rsidRDefault="008617E6" w:rsidP="00196D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49A">
        <w:rPr>
          <w:rFonts w:ascii="Times New Roman" w:hAnsi="Times New Roman" w:cs="Times New Roman"/>
          <w:sz w:val="28"/>
          <w:szCs w:val="28"/>
        </w:rPr>
        <w:lastRenderedPageBreak/>
        <w:t>Услуги общественного питания на 1 января 202</w:t>
      </w:r>
      <w:r w:rsidR="00E156CC">
        <w:rPr>
          <w:rFonts w:ascii="Times New Roman" w:hAnsi="Times New Roman" w:cs="Times New Roman"/>
          <w:sz w:val="28"/>
          <w:szCs w:val="28"/>
        </w:rPr>
        <w:t>2</w:t>
      </w:r>
      <w:r w:rsidRPr="00B2549A">
        <w:rPr>
          <w:rFonts w:ascii="Times New Roman" w:hAnsi="Times New Roman" w:cs="Times New Roman"/>
          <w:sz w:val="28"/>
          <w:szCs w:val="28"/>
        </w:rPr>
        <w:t xml:space="preserve"> года оказываются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549A">
        <w:rPr>
          <w:rFonts w:ascii="Times New Roman" w:hAnsi="Times New Roman" w:cs="Times New Roman"/>
          <w:sz w:val="28"/>
          <w:szCs w:val="28"/>
        </w:rPr>
        <w:t xml:space="preserve">-ю стационарными предприятиями общественного питания, в которых </w:t>
      </w:r>
      <w:r>
        <w:rPr>
          <w:rFonts w:ascii="Times New Roman" w:hAnsi="Times New Roman" w:cs="Times New Roman"/>
          <w:sz w:val="28"/>
          <w:szCs w:val="28"/>
        </w:rPr>
        <w:t>537</w:t>
      </w:r>
      <w:r w:rsidRPr="00B2549A">
        <w:rPr>
          <w:rFonts w:ascii="Times New Roman" w:hAnsi="Times New Roman" w:cs="Times New Roman"/>
          <w:sz w:val="28"/>
          <w:szCs w:val="28"/>
        </w:rPr>
        <w:t xml:space="preserve"> посадочных мест.</w:t>
      </w:r>
    </w:p>
    <w:p w14:paraId="08E78668" w14:textId="77777777" w:rsidR="008C0F85" w:rsidRDefault="008C0F85" w:rsidP="00196D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1BEE31" w14:textId="77777777" w:rsidR="008C0F85" w:rsidRPr="008C0F85" w:rsidRDefault="008C0F85" w:rsidP="008C0F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F85">
        <w:rPr>
          <w:rFonts w:ascii="Times New Roman" w:hAnsi="Times New Roman" w:cs="Times New Roman"/>
          <w:b/>
          <w:sz w:val="28"/>
          <w:szCs w:val="28"/>
        </w:rPr>
        <w:t>Перепись населения</w:t>
      </w:r>
    </w:p>
    <w:p w14:paraId="0B8DA04D" w14:textId="77777777" w:rsidR="008C0F85" w:rsidRPr="008C0F85" w:rsidRDefault="008C0F85" w:rsidP="008C0F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4B5CEC" w14:textId="77777777" w:rsidR="003931B8" w:rsidRPr="00EC4B2E" w:rsidRDefault="008C0F85" w:rsidP="008C0F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4B2E">
        <w:rPr>
          <w:rFonts w:ascii="Times New Roman" w:hAnsi="Times New Roman" w:cs="Times New Roman"/>
          <w:b/>
          <w:bCs/>
          <w:sz w:val="28"/>
          <w:szCs w:val="28"/>
        </w:rPr>
        <w:t xml:space="preserve">С 15 октября по 14 ноября 2021 года прошла Всероссийская перепись населения. В работе по переписи населения Кемского муниципального района было </w:t>
      </w:r>
      <w:r w:rsidR="003931B8" w:rsidRPr="00EC4B2E">
        <w:rPr>
          <w:rFonts w:ascii="Times New Roman" w:hAnsi="Times New Roman" w:cs="Times New Roman"/>
          <w:b/>
          <w:bCs/>
          <w:sz w:val="28"/>
          <w:szCs w:val="28"/>
        </w:rPr>
        <w:t>задействовано 30 переписчиков.</w:t>
      </w:r>
    </w:p>
    <w:p w14:paraId="0D38B75C" w14:textId="77777777" w:rsidR="008C0F85" w:rsidRPr="00EC4B2E" w:rsidRDefault="003931B8" w:rsidP="008C0F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4B2E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8C0F85" w:rsidRPr="00EC4B2E"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предварительным результатам </w:t>
      </w:r>
      <w:r w:rsidRPr="00EC4B2E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8C0F85" w:rsidRPr="00EC4B2E">
        <w:rPr>
          <w:rFonts w:ascii="Times New Roman" w:hAnsi="Times New Roman" w:cs="Times New Roman"/>
          <w:b/>
          <w:bCs/>
          <w:sz w:val="28"/>
          <w:szCs w:val="28"/>
        </w:rPr>
        <w:t>переписи приняло участие 13414</w:t>
      </w:r>
      <w:r w:rsidRPr="00EC4B2E">
        <w:rPr>
          <w:rFonts w:ascii="Times New Roman" w:hAnsi="Times New Roman" w:cs="Times New Roman"/>
          <w:b/>
          <w:bCs/>
          <w:sz w:val="28"/>
          <w:szCs w:val="28"/>
        </w:rPr>
        <w:t xml:space="preserve"> человек, что составляет</w:t>
      </w:r>
      <w:r w:rsidR="008C0F85" w:rsidRPr="00EC4B2E">
        <w:rPr>
          <w:rFonts w:ascii="Times New Roman" w:hAnsi="Times New Roman" w:cs="Times New Roman"/>
          <w:b/>
          <w:bCs/>
          <w:sz w:val="28"/>
          <w:szCs w:val="28"/>
        </w:rPr>
        <w:t xml:space="preserve"> 96,4%</w:t>
      </w:r>
      <w:r w:rsidRPr="00EC4B2E">
        <w:rPr>
          <w:rFonts w:ascii="Times New Roman" w:hAnsi="Times New Roman" w:cs="Times New Roman"/>
          <w:b/>
          <w:bCs/>
          <w:sz w:val="28"/>
          <w:szCs w:val="28"/>
        </w:rPr>
        <w:t xml:space="preserve"> от численности населения по </w:t>
      </w:r>
      <w:r w:rsidR="008C0F85" w:rsidRPr="00EC4B2E">
        <w:rPr>
          <w:rFonts w:ascii="Times New Roman" w:hAnsi="Times New Roman" w:cs="Times New Roman"/>
          <w:b/>
          <w:bCs/>
          <w:sz w:val="28"/>
          <w:szCs w:val="28"/>
        </w:rPr>
        <w:t xml:space="preserve">плану с учетом </w:t>
      </w:r>
      <w:proofErr w:type="spellStart"/>
      <w:r w:rsidR="008C0F85" w:rsidRPr="00EC4B2E">
        <w:rPr>
          <w:rFonts w:ascii="Times New Roman" w:hAnsi="Times New Roman" w:cs="Times New Roman"/>
          <w:b/>
          <w:bCs/>
          <w:sz w:val="28"/>
          <w:szCs w:val="28"/>
        </w:rPr>
        <w:t>предпереписной</w:t>
      </w:r>
      <w:proofErr w:type="spellEnd"/>
      <w:r w:rsidR="008C0F85" w:rsidRPr="00EC4B2E">
        <w:rPr>
          <w:rFonts w:ascii="Times New Roman" w:hAnsi="Times New Roman" w:cs="Times New Roman"/>
          <w:b/>
          <w:bCs/>
          <w:sz w:val="28"/>
          <w:szCs w:val="28"/>
        </w:rPr>
        <w:t xml:space="preserve"> проверки. </w:t>
      </w:r>
    </w:p>
    <w:p w14:paraId="53DEEDEE" w14:textId="77777777" w:rsidR="008C0F85" w:rsidRPr="008C0F85" w:rsidRDefault="008C0F85" w:rsidP="008C0F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F85">
        <w:rPr>
          <w:rFonts w:ascii="Times New Roman" w:hAnsi="Times New Roman" w:cs="Times New Roman"/>
          <w:sz w:val="28"/>
          <w:szCs w:val="28"/>
        </w:rPr>
        <w:t xml:space="preserve">На первом этапе (до 30 апреля 2022 г.) подводятся предварительные итоги Всероссийской переписи населения 2020 года в отношении численности переписанного населения с разбивкой на городское и сельское население на основе </w:t>
      </w:r>
      <w:r w:rsidR="00321139" w:rsidRPr="008C0F85">
        <w:rPr>
          <w:rFonts w:ascii="Times New Roman" w:hAnsi="Times New Roman" w:cs="Times New Roman"/>
          <w:sz w:val="28"/>
          <w:szCs w:val="28"/>
        </w:rPr>
        <w:t>подсчёта</w:t>
      </w:r>
      <w:r w:rsidRPr="008C0F85">
        <w:rPr>
          <w:rFonts w:ascii="Times New Roman" w:hAnsi="Times New Roman" w:cs="Times New Roman"/>
          <w:sz w:val="28"/>
          <w:szCs w:val="28"/>
        </w:rPr>
        <w:t xml:space="preserve"> результатов работы, выполненной лицами, осуществляющими сбор сведений о населении.</w:t>
      </w:r>
    </w:p>
    <w:p w14:paraId="2A5AB56E" w14:textId="77777777" w:rsidR="008C0F85" w:rsidRPr="008C0F85" w:rsidRDefault="008C0F85" w:rsidP="008C0F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F85">
        <w:rPr>
          <w:rFonts w:ascii="Times New Roman" w:hAnsi="Times New Roman" w:cs="Times New Roman"/>
          <w:sz w:val="28"/>
          <w:szCs w:val="28"/>
        </w:rPr>
        <w:t>На втором этапе (до 31 декабря 2022 г.) подводятся окончательные итоги Всероссийской переписи населения 2020 года в отношении численности и размещения населения, возрастно-полового состава, состояния в браке, числа и состава домохозяйств, образования, статуса участия в составе рабочей силы, национального состава и владения языками, гражданства, источников средств к существованию, миграции, жилищных условий населения, рождаемости, численности граждан Российской Федерации и т.д.</w:t>
      </w:r>
    </w:p>
    <w:p w14:paraId="74EEFB00" w14:textId="77777777" w:rsidR="008C0F85" w:rsidRPr="008C0F85" w:rsidRDefault="008C0F85" w:rsidP="008C0F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F85">
        <w:rPr>
          <w:rFonts w:ascii="Times New Roman" w:hAnsi="Times New Roman" w:cs="Times New Roman"/>
          <w:sz w:val="28"/>
          <w:szCs w:val="28"/>
        </w:rPr>
        <w:t xml:space="preserve">На осуществление государственных полномочий Российской Федерации по подготовке и проведению Всероссийской переписи населения 2020 </w:t>
      </w:r>
      <w:r w:rsidR="00321139">
        <w:rPr>
          <w:rFonts w:ascii="Times New Roman" w:hAnsi="Times New Roman" w:cs="Times New Roman"/>
          <w:sz w:val="28"/>
          <w:szCs w:val="28"/>
        </w:rPr>
        <w:t>года при плане на год 223,5 тыс.</w:t>
      </w:r>
      <w:r w:rsidRPr="008C0F85">
        <w:rPr>
          <w:rFonts w:ascii="Times New Roman" w:hAnsi="Times New Roman" w:cs="Times New Roman"/>
          <w:sz w:val="28"/>
          <w:szCs w:val="28"/>
        </w:rPr>
        <w:t xml:space="preserve"> рублей израсходовано 152</w:t>
      </w:r>
      <w:r w:rsidR="00321139">
        <w:rPr>
          <w:rFonts w:ascii="Times New Roman" w:hAnsi="Times New Roman" w:cs="Times New Roman"/>
          <w:sz w:val="28"/>
          <w:szCs w:val="28"/>
        </w:rPr>
        <w:t>,</w:t>
      </w:r>
      <w:r w:rsidRPr="008C0F85">
        <w:rPr>
          <w:rFonts w:ascii="Times New Roman" w:hAnsi="Times New Roman" w:cs="Times New Roman"/>
          <w:sz w:val="28"/>
          <w:szCs w:val="28"/>
        </w:rPr>
        <w:t>1</w:t>
      </w:r>
      <w:r w:rsidR="00321139">
        <w:rPr>
          <w:rFonts w:ascii="Times New Roman" w:hAnsi="Times New Roman" w:cs="Times New Roman"/>
          <w:sz w:val="28"/>
          <w:szCs w:val="28"/>
        </w:rPr>
        <w:t xml:space="preserve"> тыс.</w:t>
      </w:r>
      <w:r w:rsidRPr="008C0F85">
        <w:rPr>
          <w:rFonts w:ascii="Times New Roman" w:hAnsi="Times New Roman" w:cs="Times New Roman"/>
          <w:sz w:val="28"/>
          <w:szCs w:val="28"/>
        </w:rPr>
        <w:t xml:space="preserve"> рублей на оказание усл</w:t>
      </w:r>
      <w:r w:rsidR="00321139">
        <w:rPr>
          <w:rFonts w:ascii="Times New Roman" w:hAnsi="Times New Roman" w:cs="Times New Roman"/>
          <w:sz w:val="28"/>
          <w:szCs w:val="28"/>
        </w:rPr>
        <w:t>уг по аренде нежилых помещений, поставку</w:t>
      </w:r>
      <w:r w:rsidRPr="008C0F85">
        <w:rPr>
          <w:rFonts w:ascii="Times New Roman" w:hAnsi="Times New Roman" w:cs="Times New Roman"/>
          <w:sz w:val="28"/>
          <w:szCs w:val="28"/>
        </w:rPr>
        <w:t xml:space="preserve"> моб</w:t>
      </w:r>
      <w:r w:rsidR="00321139">
        <w:rPr>
          <w:rFonts w:ascii="Times New Roman" w:hAnsi="Times New Roman" w:cs="Times New Roman"/>
          <w:sz w:val="28"/>
          <w:szCs w:val="28"/>
        </w:rPr>
        <w:t>ильных телефонов, перевозку</w:t>
      </w:r>
      <w:r w:rsidRPr="008C0F85">
        <w:rPr>
          <w:rFonts w:ascii="Times New Roman" w:hAnsi="Times New Roman" w:cs="Times New Roman"/>
          <w:sz w:val="28"/>
          <w:szCs w:val="28"/>
        </w:rPr>
        <w:t xml:space="preserve"> специалистов легковым автомобильным транспортом на переписные участки, оказание услуг в сфере ИКТ.</w:t>
      </w:r>
    </w:p>
    <w:p w14:paraId="0F201821" w14:textId="77777777" w:rsidR="008C0F85" w:rsidRPr="008C0F85" w:rsidRDefault="008C0F85" w:rsidP="008C0F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4A5778" w14:textId="77777777" w:rsidR="008C0F85" w:rsidRPr="007D208E" w:rsidRDefault="007D208E" w:rsidP="007D20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8E">
        <w:rPr>
          <w:rFonts w:ascii="Times New Roman" w:hAnsi="Times New Roman" w:cs="Times New Roman"/>
          <w:b/>
          <w:sz w:val="28"/>
          <w:szCs w:val="28"/>
        </w:rPr>
        <w:t>Крестьянско-фермерского хозяйство</w:t>
      </w:r>
    </w:p>
    <w:p w14:paraId="080A7A41" w14:textId="77777777" w:rsidR="007D208E" w:rsidRPr="008C0F85" w:rsidRDefault="007D208E" w:rsidP="008C0F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00B30F" w14:textId="77777777" w:rsidR="008C0F85" w:rsidRPr="008C0F85" w:rsidRDefault="008C0F85" w:rsidP="008C0F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B2E">
        <w:rPr>
          <w:rFonts w:ascii="Times New Roman" w:hAnsi="Times New Roman" w:cs="Times New Roman"/>
          <w:b/>
          <w:bCs/>
          <w:sz w:val="28"/>
          <w:szCs w:val="28"/>
        </w:rPr>
        <w:t>Администрацией Кемского муниципального района на постоянной основе проводится работа с гражданами, ведущими личное подсобное хозяйство по участию в конкурсном отборе на получение грантов на создание и развитие фермерских хозяйств в рамках реализации мероприятий государственной программы «Развитие агропромышленного и рыбохозяйственного комплексов», оказывается содействие в сборе необходимых документов</w:t>
      </w:r>
      <w:r w:rsidRPr="008C0F85">
        <w:rPr>
          <w:rFonts w:ascii="Times New Roman" w:hAnsi="Times New Roman" w:cs="Times New Roman"/>
          <w:sz w:val="28"/>
          <w:szCs w:val="28"/>
        </w:rPr>
        <w:t>.</w:t>
      </w:r>
    </w:p>
    <w:p w14:paraId="56E1F6B4" w14:textId="77777777" w:rsidR="007D208E" w:rsidRPr="00EC4B2E" w:rsidRDefault="008C0F85" w:rsidP="008C0F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4B2E">
        <w:rPr>
          <w:rFonts w:ascii="Times New Roman" w:hAnsi="Times New Roman" w:cs="Times New Roman"/>
          <w:b/>
          <w:bCs/>
          <w:sz w:val="28"/>
          <w:szCs w:val="28"/>
        </w:rPr>
        <w:t>На территории района в ноябр</w:t>
      </w:r>
      <w:r w:rsidR="007D208E" w:rsidRPr="00EC4B2E">
        <w:rPr>
          <w:rFonts w:ascii="Times New Roman" w:hAnsi="Times New Roman" w:cs="Times New Roman"/>
          <w:b/>
          <w:bCs/>
          <w:sz w:val="28"/>
          <w:szCs w:val="28"/>
        </w:rPr>
        <w:t>е 2021 года зарегистрирована ИП </w:t>
      </w:r>
      <w:proofErr w:type="spellStart"/>
      <w:r w:rsidRPr="00EC4B2E">
        <w:rPr>
          <w:rFonts w:ascii="Times New Roman" w:hAnsi="Times New Roman" w:cs="Times New Roman"/>
          <w:b/>
          <w:bCs/>
          <w:sz w:val="28"/>
          <w:szCs w:val="28"/>
        </w:rPr>
        <w:t>Альхимович</w:t>
      </w:r>
      <w:proofErr w:type="spellEnd"/>
      <w:r w:rsidRPr="00EC4B2E">
        <w:rPr>
          <w:rFonts w:ascii="Times New Roman" w:hAnsi="Times New Roman" w:cs="Times New Roman"/>
          <w:b/>
          <w:bCs/>
          <w:sz w:val="28"/>
          <w:szCs w:val="28"/>
        </w:rPr>
        <w:t xml:space="preserve"> Е.В. с основ</w:t>
      </w:r>
      <w:r w:rsidR="007D208E" w:rsidRPr="00EC4B2E">
        <w:rPr>
          <w:rFonts w:ascii="Times New Roman" w:hAnsi="Times New Roman" w:cs="Times New Roman"/>
          <w:b/>
          <w:bCs/>
          <w:sz w:val="28"/>
          <w:szCs w:val="28"/>
        </w:rPr>
        <w:t xml:space="preserve">ным видом деятельности - </w:t>
      </w:r>
      <w:r w:rsidRPr="00EC4B2E">
        <w:rPr>
          <w:rFonts w:ascii="Times New Roman" w:hAnsi="Times New Roman" w:cs="Times New Roman"/>
          <w:b/>
          <w:bCs/>
          <w:sz w:val="28"/>
          <w:szCs w:val="28"/>
        </w:rPr>
        <w:t xml:space="preserve">разведение молочного крупного рогатого скота, производство сырого молока. </w:t>
      </w:r>
    </w:p>
    <w:p w14:paraId="35C23055" w14:textId="77777777" w:rsidR="008C0F85" w:rsidRPr="00EC4B2E" w:rsidRDefault="008C0F85" w:rsidP="008C0F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4B2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этом году предприниматель получила социальную помощь на основании социального контракта по осуществлению индивидуальной деятельности или физические лица, применяющие специальный налоговый режим «Налог на профессиональный доход» в рамках реализации ведомственной целевой программы гражданам государственной социальной поддержки «Адресная социальная помощь» в размере 250 тысяч рублей.</w:t>
      </w:r>
    </w:p>
    <w:p w14:paraId="0A2676BD" w14:textId="57A195A2" w:rsidR="00227E34" w:rsidRPr="00EC4B2E" w:rsidRDefault="007D208E" w:rsidP="00227E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4B2E">
        <w:rPr>
          <w:rFonts w:ascii="Times New Roman" w:hAnsi="Times New Roman" w:cs="Times New Roman"/>
          <w:b/>
          <w:bCs/>
          <w:sz w:val="28"/>
          <w:szCs w:val="28"/>
        </w:rPr>
        <w:t>В 2022 году п</w:t>
      </w:r>
      <w:r w:rsidR="008C0F85" w:rsidRPr="00EC4B2E">
        <w:rPr>
          <w:rFonts w:ascii="Times New Roman" w:hAnsi="Times New Roman" w:cs="Times New Roman"/>
          <w:b/>
          <w:bCs/>
          <w:sz w:val="28"/>
          <w:szCs w:val="28"/>
        </w:rPr>
        <w:t>ланир</w:t>
      </w:r>
      <w:r w:rsidRPr="00EC4B2E">
        <w:rPr>
          <w:rFonts w:ascii="Times New Roman" w:hAnsi="Times New Roman" w:cs="Times New Roman"/>
          <w:b/>
          <w:bCs/>
          <w:sz w:val="28"/>
          <w:szCs w:val="28"/>
        </w:rPr>
        <w:t xml:space="preserve">ует принять участие </w:t>
      </w:r>
      <w:r w:rsidR="008C0F85" w:rsidRPr="00EC4B2E">
        <w:rPr>
          <w:rFonts w:ascii="Times New Roman" w:hAnsi="Times New Roman" w:cs="Times New Roman"/>
          <w:b/>
          <w:bCs/>
          <w:sz w:val="28"/>
          <w:szCs w:val="28"/>
        </w:rPr>
        <w:t xml:space="preserve">в мероприятиях для получения </w:t>
      </w:r>
      <w:r w:rsidR="003C377B" w:rsidRPr="00EC4B2E">
        <w:rPr>
          <w:rFonts w:ascii="Times New Roman" w:hAnsi="Times New Roman" w:cs="Times New Roman"/>
          <w:b/>
          <w:bCs/>
          <w:sz w:val="28"/>
          <w:szCs w:val="28"/>
        </w:rPr>
        <w:t>гранта «</w:t>
      </w:r>
      <w:proofErr w:type="spellStart"/>
      <w:r w:rsidR="003C377B" w:rsidRPr="00EC4B2E">
        <w:rPr>
          <w:rFonts w:ascii="Times New Roman" w:hAnsi="Times New Roman" w:cs="Times New Roman"/>
          <w:b/>
          <w:bCs/>
          <w:sz w:val="28"/>
          <w:szCs w:val="28"/>
        </w:rPr>
        <w:t>Агростартап</w:t>
      </w:r>
      <w:proofErr w:type="spellEnd"/>
      <w:r w:rsidR="003C377B" w:rsidRPr="00EC4B2E">
        <w:rPr>
          <w:rFonts w:ascii="Times New Roman" w:hAnsi="Times New Roman" w:cs="Times New Roman"/>
          <w:b/>
          <w:bCs/>
          <w:sz w:val="28"/>
          <w:szCs w:val="28"/>
        </w:rPr>
        <w:t>» на реализацию проектов создания и развития крестьянских (фермерских) хозяйств.</w:t>
      </w:r>
    </w:p>
    <w:p w14:paraId="750E9CD4" w14:textId="77777777" w:rsidR="00227E34" w:rsidRDefault="00227E34" w:rsidP="00227E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060450" w14:textId="77777777" w:rsidR="008C0F85" w:rsidRDefault="008C0F85" w:rsidP="003B6A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ГРАДОСТРОИТЕЛЬСТВО И ЗЕМЛЕПОЛЬЗОВАНИЕ</w:t>
      </w:r>
    </w:p>
    <w:p w14:paraId="38E023A4" w14:textId="77777777" w:rsidR="008C0F85" w:rsidRDefault="008C0F85" w:rsidP="003B6A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C4155C" w14:textId="77777777" w:rsidR="003B6AE8" w:rsidRPr="003B6AE8" w:rsidRDefault="003B6AE8" w:rsidP="003B6A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6AE8">
        <w:rPr>
          <w:rFonts w:ascii="Times New Roman" w:hAnsi="Times New Roman"/>
          <w:b/>
          <w:bCs/>
          <w:sz w:val="28"/>
          <w:szCs w:val="28"/>
        </w:rPr>
        <w:t>Градостроительство</w:t>
      </w:r>
    </w:p>
    <w:p w14:paraId="4274288A" w14:textId="77777777" w:rsidR="003B6AE8" w:rsidRPr="003B6AE8" w:rsidRDefault="003B6AE8" w:rsidP="003B6A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43FFDC" w14:textId="77777777" w:rsidR="005738D3" w:rsidRPr="00307E12" w:rsidRDefault="005738D3" w:rsidP="005738D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7E12">
        <w:rPr>
          <w:rFonts w:ascii="Times New Roman" w:hAnsi="Times New Roman"/>
          <w:b/>
          <w:sz w:val="28"/>
          <w:szCs w:val="28"/>
        </w:rPr>
        <w:t>В 2021 году зарегистрировано 354 обращений граждан и юридических лиц по вопросам градостроительной деятельности.</w:t>
      </w:r>
    </w:p>
    <w:p w14:paraId="34BB90EF" w14:textId="77777777" w:rsidR="005738D3" w:rsidRPr="00307E12" w:rsidRDefault="005738D3" w:rsidP="005738D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07E12">
        <w:rPr>
          <w:rFonts w:ascii="Times New Roman" w:hAnsi="Times New Roman"/>
          <w:b/>
          <w:bCs/>
          <w:sz w:val="28"/>
          <w:szCs w:val="28"/>
        </w:rPr>
        <w:t>По исполнению полномочий в области градостроительной деятельности проведено:</w:t>
      </w:r>
    </w:p>
    <w:p w14:paraId="1AB3FDF6" w14:textId="77777777" w:rsidR="005738D3" w:rsidRDefault="005738D3" w:rsidP="005738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 </w:t>
      </w:r>
      <w:r w:rsidRPr="00362B26">
        <w:rPr>
          <w:rFonts w:ascii="Times New Roman" w:hAnsi="Times New Roman"/>
          <w:sz w:val="28"/>
          <w:szCs w:val="28"/>
        </w:rPr>
        <w:t>заседаний Комиссии по землепользованию и застройке администрации</w:t>
      </w:r>
      <w:r w:rsidR="005B03F7">
        <w:rPr>
          <w:rFonts w:ascii="Times New Roman" w:hAnsi="Times New Roman"/>
          <w:sz w:val="28"/>
          <w:szCs w:val="28"/>
        </w:rPr>
        <w:t xml:space="preserve"> Кемского муниципального района;</w:t>
      </w:r>
    </w:p>
    <w:p w14:paraId="062297BE" w14:textId="77777777" w:rsidR="005B03F7" w:rsidRDefault="005B03F7" w:rsidP="005738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заседаний к</w:t>
      </w:r>
      <w:r w:rsidRPr="00362B26">
        <w:rPr>
          <w:rFonts w:ascii="Times New Roman" w:hAnsi="Times New Roman"/>
          <w:sz w:val="28"/>
          <w:szCs w:val="28"/>
        </w:rPr>
        <w:t>омиссии по вопросу предоставления разрешений на условно разрешённый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>:</w:t>
      </w:r>
    </w:p>
    <w:p w14:paraId="78241189" w14:textId="77777777" w:rsidR="005B03F7" w:rsidRDefault="005B03F7" w:rsidP="005738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публичных слушаний</w:t>
      </w:r>
      <w:r w:rsidR="008933D4">
        <w:rPr>
          <w:rFonts w:ascii="Times New Roman" w:hAnsi="Times New Roman"/>
          <w:sz w:val="28"/>
          <w:szCs w:val="28"/>
        </w:rPr>
        <w:t xml:space="preserve"> по следующим вопросам:</w:t>
      </w:r>
    </w:p>
    <w:p w14:paraId="5CF3A9A4" w14:textId="77777777" w:rsidR="00463525" w:rsidRDefault="00463525" w:rsidP="008933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BFEBF9" w14:textId="77777777" w:rsidR="00463525" w:rsidRDefault="00463525" w:rsidP="00463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F06D99" wp14:editId="46A9739A">
            <wp:extent cx="6299835" cy="3811587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FCC5870" w14:textId="77777777" w:rsidR="00463525" w:rsidRDefault="00463525" w:rsidP="009023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69CE9A" w14:textId="438D167F" w:rsidR="0090237D" w:rsidRDefault="0090237D" w:rsidP="009023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CDC98D" w14:textId="77777777" w:rsidR="00463525" w:rsidRDefault="00463525" w:rsidP="0046352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C4BFDF" wp14:editId="3001C18D">
            <wp:extent cx="6299835" cy="4703877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AB9EA09" w14:textId="77777777" w:rsidR="00463525" w:rsidRDefault="00463525" w:rsidP="00B5301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9541D81" w14:textId="77777777" w:rsidR="00B53010" w:rsidRPr="00C86EE9" w:rsidRDefault="005738D3" w:rsidP="00B5301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6EE9">
        <w:rPr>
          <w:rFonts w:ascii="Times New Roman" w:hAnsi="Times New Roman"/>
          <w:b/>
          <w:sz w:val="28"/>
          <w:szCs w:val="28"/>
        </w:rPr>
        <w:t>Проведены общественные обсуждения по рассмотрению</w:t>
      </w:r>
      <w:bookmarkStart w:id="0" w:name="_Hlk65600631"/>
      <w:bookmarkStart w:id="1" w:name="_Hlk66700986"/>
      <w:r w:rsidRPr="00C86EE9">
        <w:rPr>
          <w:rFonts w:ascii="Times New Roman" w:hAnsi="Times New Roman"/>
          <w:b/>
          <w:sz w:val="28"/>
          <w:szCs w:val="28"/>
        </w:rPr>
        <w:t xml:space="preserve"> материалов намечаемой хозяйственной и иной деятельности (</w:t>
      </w:r>
      <w:bookmarkStart w:id="2" w:name="_Hlk66786982"/>
      <w:r w:rsidRPr="00C86EE9">
        <w:rPr>
          <w:rFonts w:ascii="Times New Roman" w:hAnsi="Times New Roman"/>
          <w:b/>
          <w:sz w:val="28"/>
          <w:szCs w:val="28"/>
        </w:rPr>
        <w:t>материалы оценки воздействия на окружающую среду, включая техническое задание на выполнение работ по оценке воздействия на окружающую среду (ОВОС) объекта, основные проектные решения</w:t>
      </w:r>
      <w:bookmarkEnd w:id="2"/>
      <w:r w:rsidRPr="00C86EE9">
        <w:rPr>
          <w:rFonts w:ascii="Times New Roman" w:hAnsi="Times New Roman"/>
          <w:b/>
          <w:sz w:val="28"/>
          <w:szCs w:val="28"/>
        </w:rPr>
        <w:t>) по следующим объектам:</w:t>
      </w:r>
      <w:bookmarkEnd w:id="0"/>
    </w:p>
    <w:p w14:paraId="5AFCCD94" w14:textId="77777777" w:rsidR="00B53010" w:rsidRDefault="005738D3" w:rsidP="00B530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2B26">
        <w:rPr>
          <w:rFonts w:ascii="Times New Roman" w:hAnsi="Times New Roman"/>
          <w:bCs/>
          <w:sz w:val="28"/>
          <w:szCs w:val="28"/>
        </w:rPr>
        <w:t>«Строительство врачебной амбулатории в пос. Рабочеостровск для нужд ГБУЗ «Кемская центральная районная больница»;</w:t>
      </w:r>
      <w:bookmarkStart w:id="3" w:name="_Hlk65600474"/>
    </w:p>
    <w:p w14:paraId="2F67A04D" w14:textId="77777777" w:rsidR="00B53010" w:rsidRDefault="005738D3" w:rsidP="00B530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2B26">
        <w:rPr>
          <w:rFonts w:ascii="Times New Roman" w:hAnsi="Times New Roman"/>
          <w:sz w:val="28"/>
          <w:szCs w:val="28"/>
        </w:rPr>
        <w:t xml:space="preserve">«Строительство </w:t>
      </w:r>
      <w:r w:rsidR="00B53010" w:rsidRPr="00362B26">
        <w:rPr>
          <w:rFonts w:ascii="Times New Roman" w:hAnsi="Times New Roman"/>
          <w:sz w:val="28"/>
          <w:szCs w:val="28"/>
        </w:rPr>
        <w:t>вертолётной</w:t>
      </w:r>
      <w:r w:rsidRPr="00362B26">
        <w:rPr>
          <w:rFonts w:ascii="Times New Roman" w:hAnsi="Times New Roman"/>
          <w:sz w:val="28"/>
          <w:szCs w:val="28"/>
        </w:rPr>
        <w:t xml:space="preserve"> площадки для нужд ГБУЗ «Кемская центральная районная больница» </w:t>
      </w:r>
      <w:r w:rsidR="00B53010">
        <w:rPr>
          <w:rFonts w:ascii="Times New Roman" w:hAnsi="Times New Roman"/>
          <w:sz w:val="28"/>
          <w:szCs w:val="28"/>
        </w:rPr>
        <w:t>для санитарного авиатранспорта;</w:t>
      </w:r>
    </w:p>
    <w:p w14:paraId="357D7547" w14:textId="77777777" w:rsidR="00B53010" w:rsidRDefault="005738D3" w:rsidP="00B530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2B26">
        <w:rPr>
          <w:rFonts w:ascii="Times New Roman" w:hAnsi="Times New Roman"/>
          <w:sz w:val="28"/>
          <w:szCs w:val="28"/>
        </w:rPr>
        <w:t>по объекту государственной экологической экспертизы-проектной документации объекта «Строительство подъезда к общео</w:t>
      </w:r>
      <w:r w:rsidR="00B53010">
        <w:rPr>
          <w:rFonts w:ascii="Times New Roman" w:hAnsi="Times New Roman"/>
          <w:sz w:val="28"/>
          <w:szCs w:val="28"/>
        </w:rPr>
        <w:t xml:space="preserve">бразовательной школе в </w:t>
      </w:r>
      <w:proofErr w:type="spellStart"/>
      <w:r w:rsidR="00B53010">
        <w:rPr>
          <w:rFonts w:ascii="Times New Roman" w:hAnsi="Times New Roman"/>
          <w:sz w:val="28"/>
          <w:szCs w:val="28"/>
        </w:rPr>
        <w:t>г.Кемь</w:t>
      </w:r>
      <w:proofErr w:type="spellEnd"/>
      <w:r w:rsidR="00B53010">
        <w:rPr>
          <w:rFonts w:ascii="Times New Roman" w:hAnsi="Times New Roman"/>
          <w:sz w:val="28"/>
          <w:szCs w:val="28"/>
        </w:rPr>
        <w:t>»;</w:t>
      </w:r>
    </w:p>
    <w:p w14:paraId="2908ED53" w14:textId="77777777" w:rsidR="00B53010" w:rsidRDefault="005738D3" w:rsidP="00B530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2B26">
        <w:rPr>
          <w:rFonts w:ascii="Times New Roman" w:hAnsi="Times New Roman"/>
          <w:sz w:val="28"/>
          <w:szCs w:val="28"/>
        </w:rPr>
        <w:t xml:space="preserve">по титулу «Мурманск – Петрозаводск, строительство вторых железнодорожных путей общего пользования. Строительство дополнительных </w:t>
      </w:r>
      <w:proofErr w:type="spellStart"/>
      <w:r w:rsidRPr="00362B26">
        <w:rPr>
          <w:rFonts w:ascii="Times New Roman" w:hAnsi="Times New Roman"/>
          <w:sz w:val="28"/>
          <w:szCs w:val="28"/>
        </w:rPr>
        <w:t>приемо</w:t>
      </w:r>
      <w:proofErr w:type="spellEnd"/>
      <w:r w:rsidRPr="00362B26">
        <w:rPr>
          <w:rFonts w:ascii="Times New Roman" w:hAnsi="Times New Roman"/>
          <w:sz w:val="28"/>
          <w:szCs w:val="28"/>
        </w:rPr>
        <w:t>-отправочных путей на станции Кемь октябрьской железной дороги».</w:t>
      </w:r>
      <w:bookmarkEnd w:id="1"/>
      <w:bookmarkEnd w:id="3"/>
    </w:p>
    <w:p w14:paraId="3593CF59" w14:textId="77777777" w:rsidR="00C86EE9" w:rsidRDefault="00C86EE9" w:rsidP="00B5301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5844998" w14:textId="77777777" w:rsidR="006D0DAF" w:rsidRDefault="006D0DAF" w:rsidP="00B5301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F082263" w14:textId="77777777" w:rsidR="006D0DAF" w:rsidRDefault="006D0DAF" w:rsidP="006D0DA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E6B1BA8" wp14:editId="7E10E946">
            <wp:extent cx="6299835" cy="3699755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61C0576" w14:textId="77777777" w:rsidR="006D0DAF" w:rsidRDefault="006D0DAF" w:rsidP="00B5301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FB60F99" w14:textId="77777777" w:rsidR="00B76CA9" w:rsidRDefault="00B76CA9" w:rsidP="00B5301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3BFB487" w14:textId="77777777" w:rsidR="00B76CA9" w:rsidRDefault="00B76CA9" w:rsidP="00B5301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C0A3D01" w14:textId="468126F1" w:rsidR="00B53010" w:rsidRPr="00B76CA9" w:rsidRDefault="005738D3" w:rsidP="00B5301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76CA9">
        <w:rPr>
          <w:rFonts w:ascii="Times New Roman" w:hAnsi="Times New Roman"/>
          <w:b/>
          <w:sz w:val="28"/>
          <w:szCs w:val="28"/>
        </w:rPr>
        <w:t>Разработаны и выданы градостроительные планы земельных участков в целях:</w:t>
      </w:r>
    </w:p>
    <w:p w14:paraId="2FD357F5" w14:textId="77777777" w:rsidR="00B53010" w:rsidRDefault="005738D3" w:rsidP="00B530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2B26">
        <w:rPr>
          <w:rFonts w:ascii="Times New Roman" w:hAnsi="Times New Roman"/>
          <w:sz w:val="28"/>
          <w:szCs w:val="28"/>
        </w:rPr>
        <w:t xml:space="preserve">строительства врачебной амбулатории в </w:t>
      </w:r>
      <w:proofErr w:type="spellStart"/>
      <w:r w:rsidRPr="00362B26">
        <w:rPr>
          <w:rFonts w:ascii="Times New Roman" w:hAnsi="Times New Roman"/>
          <w:sz w:val="28"/>
          <w:szCs w:val="28"/>
        </w:rPr>
        <w:t>пос.Рабочеостровск</w:t>
      </w:r>
      <w:proofErr w:type="spellEnd"/>
      <w:r w:rsidRPr="00362B26">
        <w:rPr>
          <w:rFonts w:ascii="Times New Roman" w:hAnsi="Times New Roman"/>
          <w:sz w:val="28"/>
          <w:szCs w:val="28"/>
        </w:rPr>
        <w:t xml:space="preserve"> для нужд ГБУЗ "Кемская </w:t>
      </w:r>
      <w:r w:rsidR="00B53010">
        <w:rPr>
          <w:rFonts w:ascii="Times New Roman" w:hAnsi="Times New Roman"/>
          <w:sz w:val="28"/>
          <w:szCs w:val="28"/>
        </w:rPr>
        <w:t>центральная районная больница";</w:t>
      </w:r>
    </w:p>
    <w:p w14:paraId="59E230F0" w14:textId="77777777" w:rsidR="00B53010" w:rsidRDefault="005738D3" w:rsidP="00B530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2B26">
        <w:rPr>
          <w:rFonts w:ascii="Times New Roman" w:hAnsi="Times New Roman"/>
          <w:sz w:val="28"/>
          <w:szCs w:val="28"/>
        </w:rPr>
        <w:t>строительств</w:t>
      </w:r>
      <w:r w:rsidR="00B53010">
        <w:rPr>
          <w:rFonts w:ascii="Times New Roman" w:hAnsi="Times New Roman"/>
          <w:sz w:val="28"/>
          <w:szCs w:val="28"/>
        </w:rPr>
        <w:t xml:space="preserve">а РП 330 </w:t>
      </w:r>
      <w:proofErr w:type="spellStart"/>
      <w:r w:rsidR="00B53010">
        <w:rPr>
          <w:rFonts w:ascii="Times New Roman" w:hAnsi="Times New Roman"/>
          <w:sz w:val="28"/>
          <w:szCs w:val="28"/>
        </w:rPr>
        <w:t>кВ</w:t>
      </w:r>
      <w:proofErr w:type="spellEnd"/>
      <w:r w:rsidR="00B53010">
        <w:rPr>
          <w:rFonts w:ascii="Times New Roman" w:hAnsi="Times New Roman"/>
          <w:sz w:val="28"/>
          <w:szCs w:val="28"/>
        </w:rPr>
        <w:t xml:space="preserve"> Борей (</w:t>
      </w:r>
      <w:proofErr w:type="spellStart"/>
      <w:r w:rsidR="00B53010">
        <w:rPr>
          <w:rFonts w:ascii="Times New Roman" w:hAnsi="Times New Roman"/>
          <w:sz w:val="28"/>
          <w:szCs w:val="28"/>
        </w:rPr>
        <w:t>Путкинский</w:t>
      </w:r>
      <w:proofErr w:type="spellEnd"/>
      <w:r w:rsidR="00B53010">
        <w:rPr>
          <w:rFonts w:ascii="Times New Roman" w:hAnsi="Times New Roman"/>
          <w:sz w:val="28"/>
          <w:szCs w:val="28"/>
        </w:rPr>
        <w:t>);</w:t>
      </w:r>
    </w:p>
    <w:p w14:paraId="557C4658" w14:textId="77777777" w:rsidR="00B53010" w:rsidRDefault="005738D3" w:rsidP="00B530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2B26">
        <w:rPr>
          <w:rFonts w:ascii="Times New Roman" w:hAnsi="Times New Roman"/>
          <w:sz w:val="28"/>
          <w:szCs w:val="28"/>
        </w:rPr>
        <w:t>стро</w:t>
      </w:r>
      <w:r w:rsidR="00B53010">
        <w:rPr>
          <w:rFonts w:ascii="Times New Roman" w:hAnsi="Times New Roman"/>
          <w:sz w:val="28"/>
          <w:szCs w:val="28"/>
        </w:rPr>
        <w:t xml:space="preserve">ительства РП 330 </w:t>
      </w:r>
      <w:proofErr w:type="spellStart"/>
      <w:r w:rsidR="00B53010">
        <w:rPr>
          <w:rFonts w:ascii="Times New Roman" w:hAnsi="Times New Roman"/>
          <w:sz w:val="28"/>
          <w:szCs w:val="28"/>
        </w:rPr>
        <w:t>кВ</w:t>
      </w:r>
      <w:proofErr w:type="spellEnd"/>
      <w:r w:rsidR="00B530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3010">
        <w:rPr>
          <w:rFonts w:ascii="Times New Roman" w:hAnsi="Times New Roman"/>
          <w:sz w:val="28"/>
          <w:szCs w:val="28"/>
        </w:rPr>
        <w:t>Путкинский</w:t>
      </w:r>
      <w:proofErr w:type="spellEnd"/>
      <w:r w:rsidR="00B53010">
        <w:rPr>
          <w:rFonts w:ascii="Times New Roman" w:hAnsi="Times New Roman"/>
          <w:sz w:val="28"/>
          <w:szCs w:val="28"/>
        </w:rPr>
        <w:t>;</w:t>
      </w:r>
    </w:p>
    <w:p w14:paraId="1BA39209" w14:textId="77777777" w:rsidR="00B53010" w:rsidRDefault="005738D3" w:rsidP="00B530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2B26">
        <w:rPr>
          <w:rFonts w:ascii="Times New Roman" w:hAnsi="Times New Roman"/>
          <w:sz w:val="28"/>
          <w:szCs w:val="28"/>
        </w:rPr>
        <w:t>строительства врачебной амбулатории в пос.</w:t>
      </w:r>
      <w:r w:rsidR="00B53010">
        <w:rPr>
          <w:rFonts w:ascii="Times New Roman" w:hAnsi="Times New Roman"/>
          <w:sz w:val="28"/>
          <w:szCs w:val="28"/>
        </w:rPr>
        <w:t xml:space="preserve"> </w:t>
      </w:r>
      <w:r w:rsidRPr="00362B26">
        <w:rPr>
          <w:rFonts w:ascii="Times New Roman" w:hAnsi="Times New Roman"/>
          <w:sz w:val="28"/>
          <w:szCs w:val="28"/>
        </w:rPr>
        <w:t xml:space="preserve">Рабочеостровск для нужд ГБУЗ </w:t>
      </w:r>
      <w:r w:rsidR="00B53010">
        <w:rPr>
          <w:rFonts w:ascii="Times New Roman" w:hAnsi="Times New Roman"/>
          <w:sz w:val="28"/>
          <w:szCs w:val="28"/>
        </w:rPr>
        <w:t>«</w:t>
      </w:r>
      <w:r w:rsidRPr="00362B26">
        <w:rPr>
          <w:rFonts w:ascii="Times New Roman" w:hAnsi="Times New Roman"/>
          <w:sz w:val="28"/>
          <w:szCs w:val="28"/>
        </w:rPr>
        <w:t xml:space="preserve">Кемская </w:t>
      </w:r>
      <w:r w:rsidR="00B53010">
        <w:rPr>
          <w:rFonts w:ascii="Times New Roman" w:hAnsi="Times New Roman"/>
          <w:sz w:val="28"/>
          <w:szCs w:val="28"/>
        </w:rPr>
        <w:t>центральная районная больница».</w:t>
      </w:r>
    </w:p>
    <w:p w14:paraId="6D26249B" w14:textId="77777777" w:rsidR="009856C6" w:rsidRDefault="005738D3" w:rsidP="009856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6C6">
        <w:rPr>
          <w:rFonts w:ascii="Times New Roman" w:hAnsi="Times New Roman"/>
          <w:bCs/>
          <w:sz w:val="28"/>
          <w:szCs w:val="28"/>
        </w:rPr>
        <w:t xml:space="preserve">Разработан и выдан проект градостроительного плана земельного участка в целях </w:t>
      </w:r>
      <w:r w:rsidRPr="00E131B1">
        <w:rPr>
          <w:rFonts w:ascii="Times New Roman" w:hAnsi="Times New Roman"/>
          <w:sz w:val="28"/>
          <w:szCs w:val="28"/>
        </w:rPr>
        <w:t xml:space="preserve">строительства </w:t>
      </w:r>
      <w:r w:rsidR="00B53010" w:rsidRPr="00E131B1">
        <w:rPr>
          <w:rFonts w:ascii="Times New Roman" w:hAnsi="Times New Roman"/>
          <w:sz w:val="28"/>
          <w:szCs w:val="28"/>
        </w:rPr>
        <w:t>вертолётной</w:t>
      </w:r>
      <w:r w:rsidRPr="00E131B1">
        <w:rPr>
          <w:rFonts w:ascii="Times New Roman" w:hAnsi="Times New Roman"/>
          <w:sz w:val="28"/>
          <w:szCs w:val="28"/>
        </w:rPr>
        <w:t xml:space="preserve"> площадки для нужд ГБУЗ</w:t>
      </w:r>
      <w:r w:rsidR="00B53010">
        <w:rPr>
          <w:rFonts w:ascii="Times New Roman" w:hAnsi="Times New Roman"/>
          <w:sz w:val="28"/>
          <w:szCs w:val="28"/>
        </w:rPr>
        <w:t xml:space="preserve"> «</w:t>
      </w:r>
      <w:r w:rsidRPr="00E131B1">
        <w:rPr>
          <w:rFonts w:ascii="Times New Roman" w:hAnsi="Times New Roman"/>
          <w:sz w:val="28"/>
          <w:szCs w:val="28"/>
        </w:rPr>
        <w:t>Кемская центральная районная больница</w:t>
      </w:r>
      <w:r w:rsidR="00B53010">
        <w:rPr>
          <w:rFonts w:ascii="Times New Roman" w:hAnsi="Times New Roman"/>
          <w:sz w:val="28"/>
          <w:szCs w:val="28"/>
        </w:rPr>
        <w:t>»</w:t>
      </w:r>
      <w:r w:rsidR="009856C6">
        <w:rPr>
          <w:rFonts w:ascii="Times New Roman" w:hAnsi="Times New Roman"/>
          <w:sz w:val="28"/>
          <w:szCs w:val="28"/>
        </w:rPr>
        <w:t>.</w:t>
      </w:r>
    </w:p>
    <w:p w14:paraId="1A9E5B9E" w14:textId="77777777" w:rsidR="003B6AE8" w:rsidRPr="003B6AE8" w:rsidRDefault="003B6AE8" w:rsidP="003B6AE8">
      <w:pPr>
        <w:pStyle w:val="21"/>
        <w:ind w:firstLine="709"/>
        <w:jc w:val="center"/>
        <w:rPr>
          <w:b/>
          <w:szCs w:val="28"/>
        </w:rPr>
      </w:pPr>
    </w:p>
    <w:p w14:paraId="482D750B" w14:textId="77777777" w:rsidR="003B6AE8" w:rsidRPr="00787979" w:rsidRDefault="003B6AE8" w:rsidP="00787979">
      <w:pPr>
        <w:pStyle w:val="21"/>
        <w:jc w:val="center"/>
        <w:rPr>
          <w:b/>
          <w:bCs/>
          <w:szCs w:val="28"/>
        </w:rPr>
      </w:pPr>
      <w:r w:rsidRPr="00787979">
        <w:rPr>
          <w:b/>
          <w:bCs/>
          <w:szCs w:val="28"/>
        </w:rPr>
        <w:t>Землепользование</w:t>
      </w:r>
    </w:p>
    <w:p w14:paraId="12F00D20" w14:textId="77777777" w:rsidR="00787979" w:rsidRPr="003B6AE8" w:rsidRDefault="00787979" w:rsidP="003B6AE8">
      <w:pPr>
        <w:pStyle w:val="21"/>
        <w:ind w:firstLine="709"/>
        <w:jc w:val="center"/>
        <w:rPr>
          <w:bCs/>
          <w:szCs w:val="28"/>
        </w:rPr>
      </w:pPr>
    </w:p>
    <w:p w14:paraId="1E344E35" w14:textId="77777777" w:rsidR="007F17E4" w:rsidRPr="007F17E4" w:rsidRDefault="00543E02" w:rsidP="007F17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079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2021 году</w:t>
      </w:r>
      <w:r w:rsidR="007F17E4" w:rsidRPr="00D5079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зарегистрировано 464</w:t>
      </w:r>
      <w:r w:rsidR="007F17E4" w:rsidRPr="007F17E4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заявления (обращения) физических и юридических лиц по вопросам землеустройства.</w:t>
      </w:r>
    </w:p>
    <w:p w14:paraId="04BDEAA5" w14:textId="77777777" w:rsidR="00E65E5D" w:rsidRDefault="00E65E5D" w:rsidP="007F17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6A16A0" w14:textId="4DAD19A7" w:rsidR="007F17E4" w:rsidRPr="00E65E5D" w:rsidRDefault="007F17E4" w:rsidP="007F17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E65E5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В рамках реализации на территории Республики Карелия Федерального закона от 1 мая 2016 года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</w:t>
      </w:r>
      <w:r w:rsidRPr="00E65E5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>округа, и о внесении изменений в отдельные законодательные акты Российской Федерации» определены территории под «Арктический гектар».</w:t>
      </w:r>
    </w:p>
    <w:p w14:paraId="0D574FCD" w14:textId="77777777" w:rsidR="00E65E5D" w:rsidRDefault="00E65E5D" w:rsidP="007F17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F2D02B" w14:textId="04DF80A8" w:rsidR="007F17E4" w:rsidRPr="007F17E4" w:rsidRDefault="007F17E4" w:rsidP="007F17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E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целях реализации Федерального закона от 31 июля 2020 года № 248-ФЗ «О государственном контроле (надзоре) и муниципальном контроле в Российской Федерации» разработаны и утверждены Положение о порядке осуществления муниципального земельного контроля на территории Кемского городского поселения, Положение о порядке осуществления муниципального земельного контроля на территории Кемского муниципального района,</w:t>
      </w:r>
      <w:r w:rsidRPr="007F17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6FB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7F17E4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рограмма профилактики рисков причинения вреда (ущерба) охраняемым законом ценностям в сфере муниципального земельного контроля на 2022 год, </w:t>
      </w:r>
      <w:r w:rsidR="00786FB4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7F17E4">
        <w:rPr>
          <w:rFonts w:ascii="Times New Roman" w:eastAsia="Times New Roman" w:hAnsi="Times New Roman"/>
          <w:sz w:val="28"/>
          <w:szCs w:val="28"/>
          <w:lang w:eastAsia="ru-RU"/>
        </w:rPr>
        <w:t>ормы документов, используемых контрольным органом, по муниципальному земельному контролю.</w:t>
      </w:r>
    </w:p>
    <w:p w14:paraId="0428C583" w14:textId="77777777" w:rsidR="007F17E4" w:rsidRPr="007F17E4" w:rsidRDefault="007F17E4" w:rsidP="007F17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E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Организованы выездные мероприятия по вопросу инвентаризации земель сельскохозяйственного назначения</w:t>
      </w:r>
      <w:r w:rsidRPr="007F17E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86FB4" w:rsidRPr="007F17E4">
        <w:rPr>
          <w:rFonts w:ascii="Times New Roman" w:eastAsia="Times New Roman" w:hAnsi="Times New Roman"/>
          <w:sz w:val="28"/>
          <w:szCs w:val="28"/>
          <w:lang w:eastAsia="ru-RU"/>
        </w:rPr>
        <w:t>Отчёт</w:t>
      </w:r>
      <w:r w:rsidRPr="007F17E4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</w:t>
      </w:r>
      <w:r w:rsidR="00786FB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7F17E4">
        <w:rPr>
          <w:rFonts w:ascii="Times New Roman" w:eastAsia="Times New Roman" w:hAnsi="Times New Roman"/>
          <w:sz w:val="28"/>
          <w:szCs w:val="28"/>
          <w:lang w:eastAsia="ru-RU"/>
        </w:rPr>
        <w:t>аспортов направлен в Министерство имущественных и земельных отношений Республики Карелия.</w:t>
      </w:r>
    </w:p>
    <w:p w14:paraId="2B2DD56F" w14:textId="77777777" w:rsidR="007F17E4" w:rsidRPr="007F17E4" w:rsidRDefault="00786FB4" w:rsidP="007F17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Создана</w:t>
      </w:r>
      <w:r w:rsidR="007F17E4" w:rsidRPr="007F17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комиссия</w:t>
      </w:r>
      <w:r w:rsidR="007F17E4" w:rsidRPr="007F17E4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проведению аукционов на право заключения договоров аренды земельных участков, находящихся в муниципальной собственности.</w:t>
      </w:r>
    </w:p>
    <w:p w14:paraId="1861C890" w14:textId="77777777" w:rsidR="007F17E4" w:rsidRPr="00F46E36" w:rsidRDefault="007F17E4" w:rsidP="007F17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46E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целях проведения мероприятий по муниципальному земельному контролю направленных на предотвращение, выявление и пресечение нарушений действующего законодательства в области охраны землепользования</w:t>
      </w:r>
      <w:r w:rsidRPr="007F17E4">
        <w:rPr>
          <w:rFonts w:ascii="Times New Roman" w:eastAsia="Times New Roman" w:hAnsi="Times New Roman"/>
          <w:sz w:val="28"/>
          <w:szCs w:val="28"/>
          <w:lang w:eastAsia="ru-RU"/>
        </w:rPr>
        <w:t xml:space="preserve"> в части контроля за использованием земель, соблюдения порядка, исключающего самовольное занятие земельных участков или использования их без оформленных в установленном порядке правоустанавливающих документов, соблюдения порядка переуступки права пользования </w:t>
      </w:r>
      <w:r w:rsidR="00786FB4" w:rsidRPr="007F17E4">
        <w:rPr>
          <w:rFonts w:ascii="Times New Roman" w:eastAsia="Times New Roman" w:hAnsi="Times New Roman"/>
          <w:sz w:val="28"/>
          <w:szCs w:val="28"/>
          <w:lang w:eastAsia="ru-RU"/>
        </w:rPr>
        <w:t>землёй</w:t>
      </w:r>
      <w:r w:rsidRPr="007F17E4">
        <w:rPr>
          <w:rFonts w:ascii="Times New Roman" w:eastAsia="Times New Roman" w:hAnsi="Times New Roman"/>
          <w:sz w:val="28"/>
          <w:szCs w:val="28"/>
          <w:lang w:eastAsia="ru-RU"/>
        </w:rPr>
        <w:t xml:space="preserve">, использования земельных участков по целевому назначению, выполнения требований по предотвращению уничтожения, самовольного снятия и перемещения плодородного слоя почвы, а также порчи земель и т.д. </w:t>
      </w:r>
      <w:r w:rsidRPr="00F46E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территории Кемского муниципального района в 2021 году было подготовлено материалов для проведения мероприятий по муниципальному земельному контролю – 37, фактически проведено 23 проверки физических лиц.</w:t>
      </w:r>
    </w:p>
    <w:p w14:paraId="7A57E97E" w14:textId="77777777" w:rsidR="007F17E4" w:rsidRDefault="007F17E4" w:rsidP="007F17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17E4">
        <w:rPr>
          <w:rFonts w:ascii="Times New Roman" w:eastAsia="Times New Roman" w:hAnsi="Times New Roman"/>
          <w:sz w:val="28"/>
          <w:szCs w:val="28"/>
          <w:lang w:eastAsia="ru-RU"/>
        </w:rPr>
        <w:t>Проверок юридических лиц и индивидуальных предпринимателей в 2021 году не проводилось.</w:t>
      </w:r>
    </w:p>
    <w:p w14:paraId="19A574EC" w14:textId="77777777" w:rsidR="00786FB4" w:rsidRDefault="00786FB4" w:rsidP="007F17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8335CE" w14:textId="77777777" w:rsidR="00786FB4" w:rsidRDefault="00786FB4" w:rsidP="003211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9D21C30" wp14:editId="3C903DB9">
            <wp:extent cx="5975985" cy="3220085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3B42940" w14:textId="77777777" w:rsidR="00786FB4" w:rsidRPr="007F17E4" w:rsidRDefault="00786FB4" w:rsidP="007F17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9F818C" w14:textId="6690016D" w:rsidR="007F17E4" w:rsidRPr="00376F35" w:rsidRDefault="007F17E4" w:rsidP="007F17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76F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результатам проверок выявлено 10 нарушений земельного</w:t>
      </w:r>
      <w:r w:rsidRPr="007F17E4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законодательства по статье 7.1 КоАП (</w:t>
      </w:r>
      <w:r w:rsidRPr="00376F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Самовольное занятие</w:t>
      </w:r>
      <w:r w:rsidRPr="007F17E4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участок); </w:t>
      </w:r>
      <w:r w:rsidRPr="00376F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нарушение</w:t>
      </w:r>
      <w:r w:rsidRPr="007F17E4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статье 8.8 (Использование земельных участков </w:t>
      </w:r>
      <w:r w:rsidRPr="00376F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 по целевому назначению</w:t>
      </w:r>
      <w:r w:rsidRPr="007F17E4">
        <w:rPr>
          <w:rFonts w:ascii="Times New Roman" w:eastAsia="Times New Roman" w:hAnsi="Times New Roman"/>
          <w:sz w:val="28"/>
          <w:szCs w:val="28"/>
          <w:lang w:eastAsia="ru-RU"/>
        </w:rPr>
        <w:t xml:space="preserve">, невыполнение обязанностей по приведению земель в состояние, пригодное для использования по целевому назначению). </w:t>
      </w:r>
      <w:r w:rsidRPr="00376F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 (шест</w:t>
      </w:r>
      <w:r w:rsidR="00376F35" w:rsidRPr="00376F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ь</w:t>
      </w:r>
      <w:r w:rsidRPr="00376F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 физических лиц получили постановление о назначении административного наказания в виде штрафа (итого: 30000 рублей). По результатам МЗК вовлечено 2 объекта недвижимости в налоговый оборот (жилой дом и земельный участок).</w:t>
      </w:r>
    </w:p>
    <w:p w14:paraId="3F39B718" w14:textId="1245BC3A" w:rsidR="007F17E4" w:rsidRDefault="007F17E4" w:rsidP="007F17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17E4">
        <w:rPr>
          <w:rFonts w:ascii="Times New Roman" w:eastAsia="Times New Roman" w:hAnsi="Times New Roman"/>
          <w:sz w:val="28"/>
          <w:szCs w:val="28"/>
          <w:lang w:eastAsia="ru-RU"/>
        </w:rPr>
        <w:t>Материалы по проверке земельных участков, используемых с нарушением земельного законодательства, направляются муниципальным инспектором в Управление Федеральной службы государственной регистрации, кадастра и картографии по Республике Карелия.</w:t>
      </w:r>
    </w:p>
    <w:p w14:paraId="2BF72C74" w14:textId="77777777" w:rsidR="002B4EE2" w:rsidRDefault="002B4EE2" w:rsidP="002B4EE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02F8C5" w14:textId="350F6DE1" w:rsidR="002B4EE2" w:rsidRPr="002B4EE2" w:rsidRDefault="002B4EE2" w:rsidP="002B4EE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B4E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Руины</w:t>
      </w:r>
    </w:p>
    <w:p w14:paraId="61026CA9" w14:textId="77777777" w:rsidR="002B4EE2" w:rsidRDefault="002B4EE2" w:rsidP="007F17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D02A16" w14:textId="77777777" w:rsidR="002B4EE2" w:rsidRPr="002B4EE2" w:rsidRDefault="002B4EE2" w:rsidP="003A37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EE2">
        <w:rPr>
          <w:rFonts w:ascii="Times New Roman" w:hAnsi="Times New Roman"/>
          <w:sz w:val="28"/>
          <w:szCs w:val="28"/>
        </w:rPr>
        <w:t>Одной из основных задач также является продолжение работы по сносу руинированных объектов на территории г. Кеми.</w:t>
      </w:r>
    </w:p>
    <w:p w14:paraId="4DEB7E76" w14:textId="77777777" w:rsidR="002B4EE2" w:rsidRPr="002B4EE2" w:rsidRDefault="002B4EE2" w:rsidP="003A37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5F4111" w14:textId="559FD529" w:rsidR="002B4EE2" w:rsidRPr="002B4EE2" w:rsidRDefault="002B4EE2" w:rsidP="003A37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EE2">
        <w:rPr>
          <w:rFonts w:ascii="Times New Roman" w:hAnsi="Times New Roman"/>
          <w:sz w:val="28"/>
          <w:szCs w:val="28"/>
        </w:rPr>
        <w:t>1. На сегодняшний день проведены работы по разработке проектной документации на снос 5 руинированных объектов, расположенных вдоль туристического маршрута на Соловецкий архипелаг по автомобильной дороге Кемь – Рабочеостровск. Стоимость разработки проекта составляла 1 млн.</w:t>
      </w:r>
      <w:r w:rsidR="008011AB">
        <w:rPr>
          <w:rFonts w:ascii="Times New Roman" w:hAnsi="Times New Roman"/>
          <w:sz w:val="28"/>
          <w:szCs w:val="28"/>
        </w:rPr>
        <w:t xml:space="preserve"> </w:t>
      </w:r>
      <w:r w:rsidRPr="002B4EE2">
        <w:rPr>
          <w:rFonts w:ascii="Times New Roman" w:hAnsi="Times New Roman"/>
          <w:sz w:val="28"/>
          <w:szCs w:val="28"/>
        </w:rPr>
        <w:t>рублей, денежные средства были представлены по межбюджетному трансферту из регионального бюджета.</w:t>
      </w:r>
    </w:p>
    <w:p w14:paraId="07501EF8" w14:textId="1F618D88" w:rsidR="002B4EE2" w:rsidRPr="002B4EE2" w:rsidRDefault="002B4EE2" w:rsidP="003A37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EE2">
        <w:rPr>
          <w:rFonts w:ascii="Times New Roman" w:hAnsi="Times New Roman"/>
          <w:sz w:val="28"/>
          <w:szCs w:val="28"/>
        </w:rPr>
        <w:lastRenderedPageBreak/>
        <w:t xml:space="preserve">Стоимость работ по сносу объектов составляет </w:t>
      </w:r>
      <w:r w:rsidRPr="0008471A">
        <w:rPr>
          <w:rFonts w:ascii="Times New Roman" w:hAnsi="Times New Roman"/>
          <w:b/>
          <w:bCs/>
          <w:sz w:val="28"/>
          <w:szCs w:val="28"/>
        </w:rPr>
        <w:t>9,9 млн.</w:t>
      </w:r>
      <w:r w:rsidR="008011AB" w:rsidRPr="000847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8471A">
        <w:rPr>
          <w:rFonts w:ascii="Times New Roman" w:hAnsi="Times New Roman"/>
          <w:b/>
          <w:bCs/>
          <w:sz w:val="28"/>
          <w:szCs w:val="28"/>
        </w:rPr>
        <w:t>ру</w:t>
      </w:r>
      <w:r w:rsidR="000A4E6E" w:rsidRPr="0008471A">
        <w:rPr>
          <w:rFonts w:ascii="Times New Roman" w:hAnsi="Times New Roman"/>
          <w:b/>
          <w:bCs/>
          <w:sz w:val="28"/>
          <w:szCs w:val="28"/>
        </w:rPr>
        <w:t>б</w:t>
      </w:r>
      <w:r w:rsidRPr="0008471A">
        <w:rPr>
          <w:rFonts w:ascii="Times New Roman" w:hAnsi="Times New Roman"/>
          <w:b/>
          <w:bCs/>
          <w:sz w:val="28"/>
          <w:szCs w:val="28"/>
        </w:rPr>
        <w:t>лей</w:t>
      </w:r>
      <w:r w:rsidRPr="002B4EE2">
        <w:rPr>
          <w:rFonts w:ascii="Times New Roman" w:hAnsi="Times New Roman"/>
          <w:sz w:val="28"/>
          <w:szCs w:val="28"/>
        </w:rPr>
        <w:t>, заявка на финансирование работ также направлена в Министерство строительства и жилищно-коммунального хозяйства и энергетики Республики Карелия.</w:t>
      </w:r>
    </w:p>
    <w:p w14:paraId="27C0B1E3" w14:textId="77988FBC" w:rsidR="002B4EE2" w:rsidRPr="002B4EE2" w:rsidRDefault="002B4EE2" w:rsidP="003A37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EE2">
        <w:rPr>
          <w:rFonts w:ascii="Times New Roman" w:hAnsi="Times New Roman"/>
          <w:sz w:val="28"/>
          <w:szCs w:val="28"/>
        </w:rPr>
        <w:t>2. Собраны коммерческие предложения по разработке документации по сносу объектов недвижимого имущества, расположенные по адресу: ул. Фрунзе (здание бывшего клуба и мастерских), наименьшая стоимость по коммерческим предложениям составляет 1,14 млн.</w:t>
      </w:r>
      <w:r w:rsidR="008011AB">
        <w:rPr>
          <w:rFonts w:ascii="Times New Roman" w:hAnsi="Times New Roman"/>
          <w:sz w:val="28"/>
          <w:szCs w:val="28"/>
        </w:rPr>
        <w:t xml:space="preserve"> </w:t>
      </w:r>
      <w:r w:rsidRPr="002B4EE2">
        <w:rPr>
          <w:rFonts w:ascii="Times New Roman" w:hAnsi="Times New Roman"/>
          <w:sz w:val="28"/>
          <w:szCs w:val="28"/>
        </w:rPr>
        <w:t xml:space="preserve">руб. Идет предварительная работа по поиску источника финансирования. </w:t>
      </w:r>
    </w:p>
    <w:p w14:paraId="2675283C" w14:textId="63782A03" w:rsidR="002B4EE2" w:rsidRDefault="002B4EE2" w:rsidP="003A37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EE2">
        <w:rPr>
          <w:rFonts w:ascii="Times New Roman" w:hAnsi="Times New Roman"/>
          <w:sz w:val="28"/>
          <w:szCs w:val="28"/>
        </w:rPr>
        <w:t>3. Проведена работа с собственником объекта по ул. Фрунзе (здание бывшего штаба), администрацией предоставлена информация о проектных организациях, имеющих допуски на право проектирования и разработку документации на снос объектов капитального строительства.</w:t>
      </w:r>
    </w:p>
    <w:p w14:paraId="13F09321" w14:textId="0F490AE5" w:rsidR="004A66CA" w:rsidRDefault="004A66CA" w:rsidP="003A37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29C07C" w14:textId="77777777" w:rsidR="004A66CA" w:rsidRPr="008A7A6C" w:rsidRDefault="004A66CA" w:rsidP="004A6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A6C">
        <w:rPr>
          <w:rFonts w:ascii="Times New Roman" w:hAnsi="Times New Roman"/>
          <w:sz w:val="24"/>
          <w:szCs w:val="24"/>
        </w:rPr>
        <w:t>В целях организации обеспечения безопасности людей, недопущения гибели и травматизма детей 10 ноября 2021 года проведено внеплановое заседание комиссии по предупреждению и ликвидации чрезвычайных ситуаций, обеспечению пожарной безопасности Кемского муниципального района (далее – КЧС и ПБ). До присутствующих доведена информация о произошедших на территории Республики Карелия несчастных случаях, связанных с падением несовершеннолетних в пожарные водоемы и разъяснены меры, которые необходимо предпринимать для профилактики такого рода происшествий.</w:t>
      </w:r>
    </w:p>
    <w:p w14:paraId="6ACA4D4E" w14:textId="55CE1B53" w:rsidR="004A66CA" w:rsidRPr="008A7A6C" w:rsidRDefault="004A66CA" w:rsidP="004A66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7A6C">
        <w:rPr>
          <w:rFonts w:ascii="Times New Roman" w:hAnsi="Times New Roman"/>
          <w:sz w:val="24"/>
          <w:szCs w:val="24"/>
        </w:rPr>
        <w:t>22 ноября 2021 года специалистами администрации Кемского муниципального района был проведен осмотр, объектов недвижимого имущества военных городков № 7, 5 и объектов, расположенных по адресу: Кемь, ул.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7A6C">
        <w:rPr>
          <w:rFonts w:ascii="Times New Roman" w:hAnsi="Times New Roman"/>
          <w:sz w:val="24"/>
          <w:szCs w:val="24"/>
        </w:rPr>
        <w:t xml:space="preserve">Шоссе 1 Мая. Представители ФГКУ «Северо-Западное ТУИО» Министерства обороны РФ на осмотре данных объектов недвижимости не присутствовали.        </w:t>
      </w:r>
    </w:p>
    <w:p w14:paraId="6E0497A1" w14:textId="77777777" w:rsidR="004A66CA" w:rsidRDefault="004A66CA" w:rsidP="004A66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7A6C">
        <w:rPr>
          <w:rFonts w:ascii="Times New Roman" w:hAnsi="Times New Roman"/>
          <w:sz w:val="24"/>
          <w:szCs w:val="24"/>
        </w:rPr>
        <w:t>При осмотре данных объектов обнаружено, что объекты находятся в разрушенном виде, территория не огорожена, что представляет угрозу жизни и здоровью людей. Направлено письмо в ФГКУ «Северо-Западное ТУИО» Министерства обороны РФ с требование об ограждении территорий и сносу руинированных объектов, находящихся в ведении Министерства обороны РФ.</w:t>
      </w:r>
    </w:p>
    <w:p w14:paraId="4929DDAB" w14:textId="77777777" w:rsidR="004A66CA" w:rsidRPr="002B4EE2" w:rsidRDefault="004A66CA" w:rsidP="003A37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AD018C" w14:textId="77777777" w:rsidR="003E3C9C" w:rsidRPr="00056230" w:rsidRDefault="00CC0E5F" w:rsidP="00864A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230">
        <w:rPr>
          <w:rFonts w:ascii="Times New Roman" w:hAnsi="Times New Roman" w:cs="Times New Roman"/>
          <w:b/>
          <w:sz w:val="28"/>
          <w:szCs w:val="28"/>
        </w:rPr>
        <w:t>ОБЕСПЕЧЕНИЕ УСЛУГАМИ ОРГАНИЗАЦИЙ КУЛЬТУРЫ</w:t>
      </w:r>
      <w:r w:rsidR="00864A0D" w:rsidRPr="000562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211AB1" w14:textId="77777777" w:rsidR="00864A0D" w:rsidRDefault="00864A0D" w:rsidP="00864A0D">
      <w:pPr>
        <w:pStyle w:val="a5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A09F967" w14:textId="10E10FDF" w:rsidR="00F76A9E" w:rsidRPr="00F76A9E" w:rsidRDefault="00F76A9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A9E">
        <w:rPr>
          <w:rFonts w:ascii="Times New Roman" w:hAnsi="Times New Roman" w:cs="Times New Roman"/>
          <w:sz w:val="28"/>
          <w:szCs w:val="28"/>
        </w:rPr>
        <w:t xml:space="preserve">Одной из приоритетных задач культурной политики является обеспечение максимальной доступности культурных благ, повышение качества и разнообразия услуг в сфере культуры. </w:t>
      </w:r>
      <w:r w:rsidRPr="00A01206">
        <w:rPr>
          <w:rFonts w:ascii="Times New Roman" w:hAnsi="Times New Roman" w:cs="Times New Roman"/>
          <w:b/>
          <w:bCs/>
          <w:sz w:val="28"/>
          <w:szCs w:val="28"/>
        </w:rPr>
        <w:t>Доступность культурных благ для населения обеспечивается сетью учреждений культуры</w:t>
      </w:r>
      <w:r w:rsidRPr="00F76A9E">
        <w:rPr>
          <w:rFonts w:ascii="Times New Roman" w:hAnsi="Times New Roman" w:cs="Times New Roman"/>
          <w:sz w:val="28"/>
          <w:szCs w:val="28"/>
        </w:rPr>
        <w:t>.</w:t>
      </w:r>
    </w:p>
    <w:p w14:paraId="5BB1BD0F" w14:textId="77777777" w:rsidR="00F76A9E" w:rsidRPr="00A01206" w:rsidRDefault="00F76A9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A01206">
        <w:rPr>
          <w:rFonts w:ascii="Times New Roman" w:hAnsi="Times New Roman" w:cs="Times New Roman"/>
          <w:b/>
          <w:bCs/>
          <w:sz w:val="28"/>
          <w:szCs w:val="28"/>
        </w:rPr>
        <w:t>1 января 2022 года</w:t>
      </w:r>
      <w:r w:rsidRPr="00F76A9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Кемском </w:t>
      </w:r>
      <w:r w:rsidRPr="00F76A9E">
        <w:rPr>
          <w:rFonts w:ascii="Times New Roman" w:hAnsi="Times New Roman" w:cs="Times New Roman"/>
          <w:sz w:val="28"/>
          <w:szCs w:val="28"/>
        </w:rPr>
        <w:t>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A9E">
        <w:rPr>
          <w:rFonts w:ascii="Times New Roman" w:hAnsi="Times New Roman" w:cs="Times New Roman"/>
          <w:sz w:val="28"/>
          <w:szCs w:val="28"/>
        </w:rPr>
        <w:t>функционирует</w:t>
      </w:r>
      <w:r>
        <w:rPr>
          <w:rFonts w:ascii="Times New Roman" w:hAnsi="Times New Roman" w:cs="Times New Roman"/>
          <w:sz w:val="28"/>
          <w:szCs w:val="28"/>
        </w:rPr>
        <w:t xml:space="preserve"> 8 учреждений в сфере культуры: </w:t>
      </w:r>
      <w:r w:rsidRPr="00A01206">
        <w:rPr>
          <w:rFonts w:ascii="Times New Roman" w:hAnsi="Times New Roman" w:cs="Times New Roman"/>
          <w:b/>
          <w:bCs/>
          <w:sz w:val="28"/>
          <w:szCs w:val="28"/>
        </w:rPr>
        <w:t xml:space="preserve">6 культурно-досуговых учреждений, 1 </w:t>
      </w:r>
      <w:proofErr w:type="spellStart"/>
      <w:r w:rsidRPr="00A01206">
        <w:rPr>
          <w:rFonts w:ascii="Times New Roman" w:hAnsi="Times New Roman" w:cs="Times New Roman"/>
          <w:b/>
          <w:bCs/>
          <w:sz w:val="28"/>
          <w:szCs w:val="28"/>
        </w:rPr>
        <w:t>межпоселенческая</w:t>
      </w:r>
      <w:proofErr w:type="spellEnd"/>
      <w:r w:rsidRPr="00A01206">
        <w:rPr>
          <w:rFonts w:ascii="Times New Roman" w:hAnsi="Times New Roman" w:cs="Times New Roman"/>
          <w:b/>
          <w:bCs/>
          <w:sz w:val="28"/>
          <w:szCs w:val="28"/>
        </w:rPr>
        <w:t xml:space="preserve"> централизованная библиотечная система в состав которой в</w:t>
      </w:r>
      <w:r w:rsidR="003F12B1" w:rsidRPr="00A01206">
        <w:rPr>
          <w:rFonts w:ascii="Times New Roman" w:hAnsi="Times New Roman" w:cs="Times New Roman"/>
          <w:b/>
          <w:bCs/>
          <w:sz w:val="28"/>
          <w:szCs w:val="28"/>
        </w:rPr>
        <w:t>ходит 7 муниципальных библиотек,</w:t>
      </w:r>
      <w:r w:rsidRPr="00A012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12B1" w:rsidRPr="00A01206">
        <w:rPr>
          <w:rFonts w:ascii="Times New Roman" w:hAnsi="Times New Roman" w:cs="Times New Roman"/>
          <w:b/>
          <w:bCs/>
          <w:sz w:val="28"/>
          <w:szCs w:val="28"/>
        </w:rPr>
        <w:t>музей,</w:t>
      </w:r>
      <w:r w:rsidRPr="00A012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12B1" w:rsidRPr="00A01206">
        <w:rPr>
          <w:rFonts w:ascii="Times New Roman" w:hAnsi="Times New Roman" w:cs="Times New Roman"/>
          <w:b/>
          <w:bCs/>
          <w:sz w:val="28"/>
          <w:szCs w:val="28"/>
        </w:rPr>
        <w:t>Детская школа искусств,</w:t>
      </w:r>
      <w:r w:rsidRPr="00A012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12B1" w:rsidRPr="00A0120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</w:t>
      </w:r>
      <w:r w:rsidRPr="00A01206">
        <w:rPr>
          <w:rFonts w:ascii="Times New Roman" w:hAnsi="Times New Roman" w:cs="Times New Roman"/>
          <w:b/>
          <w:bCs/>
          <w:sz w:val="28"/>
          <w:szCs w:val="28"/>
        </w:rPr>
        <w:t>архив.</w:t>
      </w:r>
    </w:p>
    <w:p w14:paraId="30EA7FA5" w14:textId="77777777" w:rsidR="00F33A64" w:rsidRDefault="00F33A64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F29859" w14:textId="77777777" w:rsidR="003931E6" w:rsidRDefault="003931E6" w:rsidP="00787F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06CD12" w14:textId="77777777" w:rsidR="003931E6" w:rsidRDefault="003931E6" w:rsidP="00787F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9A3979" w14:textId="77777777" w:rsidR="003931E6" w:rsidRDefault="003931E6" w:rsidP="00787F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644D94" w14:textId="77777777" w:rsidR="003931E6" w:rsidRDefault="003931E6" w:rsidP="00787F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2FBAAE" w14:textId="2F9BB465" w:rsidR="00F33A64" w:rsidRDefault="00F33A64" w:rsidP="00787F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A64">
        <w:rPr>
          <w:rFonts w:ascii="Times New Roman" w:hAnsi="Times New Roman" w:cs="Times New Roman"/>
          <w:b/>
          <w:sz w:val="28"/>
          <w:szCs w:val="28"/>
        </w:rPr>
        <w:lastRenderedPageBreak/>
        <w:t>Детская школа искусств</w:t>
      </w:r>
    </w:p>
    <w:p w14:paraId="5519619A" w14:textId="77777777" w:rsidR="00787F5C" w:rsidRPr="00F33A64" w:rsidRDefault="00787F5C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C23A38" w14:textId="77777777" w:rsidR="00F76A9E" w:rsidRPr="00115B3F" w:rsidRDefault="003F12B1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5B3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76A9E" w:rsidRPr="00115B3F">
        <w:rPr>
          <w:rFonts w:ascii="Times New Roman" w:hAnsi="Times New Roman" w:cs="Times New Roman"/>
          <w:b/>
          <w:bCs/>
          <w:sz w:val="28"/>
          <w:szCs w:val="28"/>
        </w:rPr>
        <w:t>ысокие результаты в минувшем году показала Детская школа искусств, которая пользуется вс</w:t>
      </w:r>
      <w:r w:rsidRPr="00115B3F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="00F76A9E" w:rsidRPr="00115B3F">
        <w:rPr>
          <w:rFonts w:ascii="Times New Roman" w:hAnsi="Times New Roman" w:cs="Times New Roman"/>
          <w:b/>
          <w:bCs/>
          <w:sz w:val="28"/>
          <w:szCs w:val="28"/>
        </w:rPr>
        <w:t xml:space="preserve"> большей популярностью не только среди детей, но и всего населения города и района.</w:t>
      </w:r>
    </w:p>
    <w:p w14:paraId="4F78A34C" w14:textId="77777777" w:rsidR="00F76A9E" w:rsidRPr="00115B3F" w:rsidRDefault="00F76A9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5B3F">
        <w:rPr>
          <w:rFonts w:ascii="Times New Roman" w:hAnsi="Times New Roman" w:cs="Times New Roman"/>
          <w:b/>
          <w:bCs/>
          <w:sz w:val="28"/>
          <w:szCs w:val="28"/>
        </w:rPr>
        <w:t xml:space="preserve">За 2021 год учащиеся приняли участие в 78 конкурсах </w:t>
      </w:r>
      <w:r w:rsidR="003F12B1" w:rsidRPr="00115B3F">
        <w:rPr>
          <w:rFonts w:ascii="Times New Roman" w:hAnsi="Times New Roman" w:cs="Times New Roman"/>
          <w:b/>
          <w:bCs/>
          <w:sz w:val="28"/>
          <w:szCs w:val="28"/>
        </w:rPr>
        <w:t>и фестивалях различного уровня:</w:t>
      </w:r>
    </w:p>
    <w:p w14:paraId="621D69CF" w14:textId="77777777" w:rsidR="00F76A9E" w:rsidRPr="00115B3F" w:rsidRDefault="003F12B1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5B3F">
        <w:rPr>
          <w:rFonts w:ascii="Times New Roman" w:hAnsi="Times New Roman" w:cs="Times New Roman"/>
          <w:b/>
          <w:bCs/>
          <w:sz w:val="28"/>
          <w:szCs w:val="28"/>
        </w:rPr>
        <w:t>163 учащихся стали лауреатами</w:t>
      </w:r>
      <w:r w:rsidR="00F76A9E" w:rsidRPr="00115B3F">
        <w:rPr>
          <w:rFonts w:ascii="Times New Roman" w:hAnsi="Times New Roman" w:cs="Times New Roman"/>
          <w:b/>
          <w:bCs/>
          <w:sz w:val="28"/>
          <w:szCs w:val="28"/>
        </w:rPr>
        <w:t xml:space="preserve"> I, </w:t>
      </w:r>
      <w:r w:rsidRPr="00115B3F">
        <w:rPr>
          <w:rFonts w:ascii="Times New Roman" w:hAnsi="Times New Roman" w:cs="Times New Roman"/>
          <w:b/>
          <w:bCs/>
          <w:sz w:val="28"/>
          <w:szCs w:val="28"/>
        </w:rPr>
        <w:t xml:space="preserve">II и </w:t>
      </w:r>
      <w:r w:rsidR="00F76A9E" w:rsidRPr="00115B3F">
        <w:rPr>
          <w:rFonts w:ascii="Times New Roman" w:hAnsi="Times New Roman" w:cs="Times New Roman"/>
          <w:b/>
          <w:bCs/>
          <w:sz w:val="28"/>
          <w:szCs w:val="28"/>
        </w:rPr>
        <w:t xml:space="preserve">III степени, </w:t>
      </w:r>
      <w:r w:rsidRPr="00115B3F">
        <w:rPr>
          <w:rFonts w:ascii="Times New Roman" w:hAnsi="Times New Roman" w:cs="Times New Roman"/>
          <w:b/>
          <w:bCs/>
          <w:sz w:val="28"/>
          <w:szCs w:val="28"/>
        </w:rPr>
        <w:t>3 учащихся были удостоены Гран-</w:t>
      </w:r>
      <w:r w:rsidR="00F76A9E" w:rsidRPr="00115B3F">
        <w:rPr>
          <w:rFonts w:ascii="Times New Roman" w:hAnsi="Times New Roman" w:cs="Times New Roman"/>
          <w:b/>
          <w:bCs/>
          <w:sz w:val="28"/>
          <w:szCs w:val="28"/>
        </w:rPr>
        <w:t>При конкурса. Дипломы и грамоты участников</w:t>
      </w:r>
      <w:r w:rsidRPr="00115B3F">
        <w:rPr>
          <w:rFonts w:ascii="Times New Roman" w:hAnsi="Times New Roman" w:cs="Times New Roman"/>
          <w:b/>
          <w:bCs/>
          <w:sz w:val="28"/>
          <w:szCs w:val="28"/>
        </w:rPr>
        <w:t xml:space="preserve"> получили </w:t>
      </w:r>
      <w:r w:rsidR="00F76A9E" w:rsidRPr="00115B3F">
        <w:rPr>
          <w:rFonts w:ascii="Times New Roman" w:hAnsi="Times New Roman" w:cs="Times New Roman"/>
          <w:b/>
          <w:bCs/>
          <w:sz w:val="28"/>
          <w:szCs w:val="28"/>
        </w:rPr>
        <w:t>37 конкурсантов.</w:t>
      </w:r>
    </w:p>
    <w:p w14:paraId="607F1E12" w14:textId="77777777" w:rsidR="001C1299" w:rsidRDefault="001C1299" w:rsidP="00213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459174" w14:textId="3AE43983" w:rsidR="00213000" w:rsidRPr="00115B3F" w:rsidRDefault="00213000" w:rsidP="00213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5B3F">
        <w:rPr>
          <w:rFonts w:ascii="Times New Roman" w:hAnsi="Times New Roman" w:cs="Times New Roman"/>
          <w:b/>
          <w:bCs/>
          <w:sz w:val="28"/>
          <w:szCs w:val="28"/>
        </w:rPr>
        <w:t xml:space="preserve">Заявка Детской школы искусств, подготовленная при участии регионального проектного офиса – Карельской государственной филармонии в 2020 году, стала одним из победителей конкурсного отбора Министерства культуры РФ в рамках федерального проекта «Цифровая культура». Финансирование этого проекта из федерального бюджета составило 1 миллион рублей. </w:t>
      </w:r>
    </w:p>
    <w:p w14:paraId="21EA0D66" w14:textId="4C650F46" w:rsidR="00213000" w:rsidRDefault="00213000" w:rsidP="00213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5B3F">
        <w:rPr>
          <w:rFonts w:ascii="Times New Roman" w:hAnsi="Times New Roman" w:cs="Times New Roman"/>
          <w:b/>
          <w:bCs/>
          <w:sz w:val="28"/>
          <w:szCs w:val="28"/>
        </w:rPr>
        <w:t>В результате первый в Карелии виртуальный концертный зал появился в Кеми. В концертном зале школы установили современную акустическую систему, большой экран, проектор и компьютерное оборудование для трансляций.</w:t>
      </w:r>
    </w:p>
    <w:p w14:paraId="5C07CF70" w14:textId="32ADE1D1" w:rsidR="008F7DBB" w:rsidRDefault="008F7DBB" w:rsidP="00213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CAB4F1" w14:textId="0F7B873D" w:rsidR="008F7DBB" w:rsidRPr="00F625B8" w:rsidRDefault="008F7DBB" w:rsidP="008F7DBB">
      <w:pPr>
        <w:pStyle w:val="ConsPlusNormal"/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C569B">
        <w:rPr>
          <w:rFonts w:ascii="Times New Roman" w:hAnsi="Times New Roman"/>
          <w:b/>
          <w:bCs/>
          <w:sz w:val="28"/>
          <w:szCs w:val="28"/>
        </w:rPr>
        <w:t>В настоящее время бюджету КМР выделен иной межбюджетный трансферт</w:t>
      </w:r>
      <w:r w:rsidRPr="00F625B8">
        <w:rPr>
          <w:rFonts w:ascii="Times New Roman" w:hAnsi="Times New Roman"/>
          <w:sz w:val="28"/>
          <w:szCs w:val="28"/>
        </w:rPr>
        <w:t xml:space="preserve"> из бюджета Республики Карелия на мероприятия </w:t>
      </w:r>
      <w:r w:rsidRPr="00F625B8">
        <w:rPr>
          <w:rFonts w:ascii="Times New Roman" w:hAnsi="Times New Roman"/>
          <w:bCs/>
          <w:sz w:val="28"/>
          <w:szCs w:val="28"/>
        </w:rPr>
        <w:t xml:space="preserve">по ремонту муниципальных учреждений в сфере культуры, из них </w:t>
      </w:r>
    </w:p>
    <w:p w14:paraId="118C407E" w14:textId="77777777" w:rsidR="008F7DBB" w:rsidRPr="00F625B8" w:rsidRDefault="008F7DBB" w:rsidP="008F7DBB">
      <w:pPr>
        <w:pStyle w:val="a5"/>
        <w:ind w:left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0327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5"/>
        <w:gridCol w:w="2552"/>
      </w:tblGrid>
      <w:tr w:rsidR="008F7DBB" w:rsidRPr="00F625B8" w14:paraId="38B8ABC3" w14:textId="77777777" w:rsidTr="008F7DBB">
        <w:trPr>
          <w:trHeight w:val="535"/>
        </w:trPr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EB6D" w14:textId="77777777" w:rsidR="008F7DBB" w:rsidRPr="00F625B8" w:rsidRDefault="008F7DBB" w:rsidP="00087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B8">
              <w:rPr>
                <w:rFonts w:ascii="Times New Roman" w:hAnsi="Times New Roman" w:cs="Times New Roman"/>
                <w:sz w:val="28"/>
                <w:szCs w:val="28"/>
              </w:rPr>
              <w:t>Наименование (вид) расходов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A3A4" w14:textId="77777777" w:rsidR="008F7DBB" w:rsidRPr="00F625B8" w:rsidRDefault="008F7DBB" w:rsidP="00087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B8">
              <w:rPr>
                <w:rFonts w:ascii="Times New Roman" w:hAnsi="Times New Roman" w:cs="Times New Roman"/>
                <w:sz w:val="28"/>
                <w:szCs w:val="28"/>
              </w:rPr>
              <w:t>Сумма, всего</w:t>
            </w:r>
          </w:p>
        </w:tc>
      </w:tr>
      <w:tr w:rsidR="008F7DBB" w:rsidRPr="00F625B8" w14:paraId="08FD75B5" w14:textId="77777777" w:rsidTr="008F7DBB"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0938" w14:textId="77777777" w:rsidR="008F7DBB" w:rsidRPr="00F625B8" w:rsidRDefault="008F7DBB" w:rsidP="000878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5B8">
              <w:rPr>
                <w:rFonts w:ascii="Times New Roman" w:hAnsi="Times New Roman" w:cs="Times New Roman"/>
                <w:sz w:val="28"/>
                <w:szCs w:val="28"/>
              </w:rPr>
              <w:t>Корректировка проектной документации на капитальный ремонт здания муниципального бюджетного образовательного учреждения дополнительного образования «Детская школа искусств Кемского муниципального района»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5CF9" w14:textId="77777777" w:rsidR="008F7DBB" w:rsidRPr="00F625B8" w:rsidRDefault="008F7DBB" w:rsidP="00087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B8">
              <w:rPr>
                <w:rFonts w:ascii="Times New Roman" w:hAnsi="Times New Roman" w:cs="Times New Roman"/>
                <w:sz w:val="28"/>
                <w:szCs w:val="28"/>
              </w:rPr>
              <w:t>576 515,00</w:t>
            </w:r>
          </w:p>
        </w:tc>
      </w:tr>
    </w:tbl>
    <w:p w14:paraId="53BCD881" w14:textId="77777777" w:rsidR="008F7DBB" w:rsidRDefault="008F7DBB" w:rsidP="00213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6FCFD0" w14:textId="75B21FAC" w:rsidR="00F33A64" w:rsidRPr="00F33A64" w:rsidRDefault="00F33A64" w:rsidP="00787F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A64">
        <w:rPr>
          <w:rFonts w:ascii="Times New Roman" w:hAnsi="Times New Roman" w:cs="Times New Roman"/>
          <w:b/>
          <w:sz w:val="28"/>
          <w:szCs w:val="28"/>
        </w:rPr>
        <w:t>Краеведческий музей «Поморье»</w:t>
      </w:r>
    </w:p>
    <w:p w14:paraId="4B84230C" w14:textId="77777777" w:rsidR="00F76A9E" w:rsidRPr="00A456C8" w:rsidRDefault="00F76A9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56C8">
        <w:rPr>
          <w:rFonts w:ascii="Times New Roman" w:hAnsi="Times New Roman" w:cs="Times New Roman"/>
          <w:b/>
          <w:bCs/>
          <w:sz w:val="28"/>
          <w:szCs w:val="28"/>
        </w:rPr>
        <w:t xml:space="preserve">Уникальность территории, природы, культуры и истории Кемского Поморья нашла отражение в выставочной деятельности Краеведческого музея «Поморье». </w:t>
      </w:r>
    </w:p>
    <w:p w14:paraId="27415DF3" w14:textId="40BA5C81" w:rsidR="00F76A9E" w:rsidRPr="00F76A9E" w:rsidRDefault="00A72B71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 посетили 8053 человека при </w:t>
      </w:r>
      <w:r w:rsidR="00F76A9E" w:rsidRPr="00F76A9E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е в 7900 человек</w:t>
      </w:r>
      <w:r w:rsidR="00F76A9E" w:rsidRPr="00F76A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BDFDE9" w14:textId="09C6708A" w:rsidR="00A72B71" w:rsidRDefault="00A72B71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6C8">
        <w:rPr>
          <w:rFonts w:ascii="Times New Roman" w:hAnsi="Times New Roman" w:cs="Times New Roman"/>
          <w:b/>
          <w:bCs/>
          <w:sz w:val="28"/>
          <w:szCs w:val="28"/>
        </w:rPr>
        <w:t xml:space="preserve">Основная деятельность музея – </w:t>
      </w:r>
      <w:r w:rsidR="00F76A9E" w:rsidRPr="00A456C8">
        <w:rPr>
          <w:rFonts w:ascii="Times New Roman" w:hAnsi="Times New Roman" w:cs="Times New Roman"/>
          <w:b/>
          <w:bCs/>
          <w:sz w:val="28"/>
          <w:szCs w:val="28"/>
        </w:rPr>
        <w:t xml:space="preserve">собирание и хранение музейных предметов и музейных коллекций. Всего в музее </w:t>
      </w:r>
      <w:r w:rsidRPr="00A456C8">
        <w:rPr>
          <w:rFonts w:ascii="Times New Roman" w:hAnsi="Times New Roman" w:cs="Times New Roman"/>
          <w:b/>
          <w:bCs/>
          <w:sz w:val="28"/>
          <w:szCs w:val="28"/>
        </w:rPr>
        <w:t>хранится 10</w:t>
      </w:r>
      <w:r w:rsidR="00A456C8" w:rsidRPr="00A456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56C8">
        <w:rPr>
          <w:rFonts w:ascii="Times New Roman" w:hAnsi="Times New Roman" w:cs="Times New Roman"/>
          <w:b/>
          <w:bCs/>
          <w:sz w:val="28"/>
          <w:szCs w:val="28"/>
        </w:rPr>
        <w:t>346 единиц хранения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C283D3" w14:textId="77777777" w:rsidR="00F76A9E" w:rsidRPr="00F76A9E" w:rsidRDefault="00F76A9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A9E">
        <w:rPr>
          <w:rFonts w:ascii="Times New Roman" w:hAnsi="Times New Roman" w:cs="Times New Roman"/>
          <w:sz w:val="28"/>
          <w:szCs w:val="28"/>
        </w:rPr>
        <w:t>Основной фо</w:t>
      </w:r>
      <w:r w:rsidR="00A72B71">
        <w:rPr>
          <w:rFonts w:ascii="Times New Roman" w:hAnsi="Times New Roman" w:cs="Times New Roman"/>
          <w:sz w:val="28"/>
          <w:szCs w:val="28"/>
        </w:rPr>
        <w:t xml:space="preserve">нд музея составляет 7746 единиц хранения, </w:t>
      </w:r>
      <w:r w:rsidRPr="00F76A9E">
        <w:rPr>
          <w:rFonts w:ascii="Times New Roman" w:hAnsi="Times New Roman" w:cs="Times New Roman"/>
          <w:sz w:val="28"/>
          <w:szCs w:val="28"/>
        </w:rPr>
        <w:t>в 2021 г</w:t>
      </w:r>
      <w:r w:rsidR="00A72B71">
        <w:rPr>
          <w:rFonts w:ascii="Times New Roman" w:hAnsi="Times New Roman" w:cs="Times New Roman"/>
          <w:sz w:val="28"/>
          <w:szCs w:val="28"/>
        </w:rPr>
        <w:t>оду принято 14 предметов</w:t>
      </w:r>
      <w:r w:rsidRPr="00F76A9E">
        <w:rPr>
          <w:rFonts w:ascii="Times New Roman" w:hAnsi="Times New Roman" w:cs="Times New Roman"/>
          <w:sz w:val="28"/>
          <w:szCs w:val="28"/>
        </w:rPr>
        <w:t>. Научно-вспомогательный фонд</w:t>
      </w:r>
      <w:r w:rsidR="00A72B71">
        <w:rPr>
          <w:rFonts w:ascii="Times New Roman" w:hAnsi="Times New Roman" w:cs="Times New Roman"/>
          <w:sz w:val="28"/>
          <w:szCs w:val="28"/>
        </w:rPr>
        <w:t xml:space="preserve"> – 2726 единиц. В</w:t>
      </w:r>
      <w:r w:rsidRPr="00F76A9E">
        <w:rPr>
          <w:rFonts w:ascii="Times New Roman" w:hAnsi="Times New Roman" w:cs="Times New Roman"/>
          <w:sz w:val="28"/>
          <w:szCs w:val="28"/>
        </w:rPr>
        <w:t xml:space="preserve"> Государственном каталоге музейного фонда Российской Федерации </w:t>
      </w:r>
      <w:r w:rsidR="00A72B71">
        <w:rPr>
          <w:rFonts w:ascii="Times New Roman" w:hAnsi="Times New Roman" w:cs="Times New Roman"/>
          <w:sz w:val="28"/>
          <w:szCs w:val="28"/>
        </w:rPr>
        <w:t xml:space="preserve">размещена </w:t>
      </w:r>
      <w:r w:rsidRPr="00F76A9E">
        <w:rPr>
          <w:rFonts w:ascii="Times New Roman" w:hAnsi="Times New Roman" w:cs="Times New Roman"/>
          <w:sz w:val="28"/>
          <w:szCs w:val="28"/>
        </w:rPr>
        <w:t xml:space="preserve">информация о 936 </w:t>
      </w:r>
      <w:r w:rsidRPr="00F76A9E">
        <w:rPr>
          <w:rFonts w:ascii="Times New Roman" w:hAnsi="Times New Roman" w:cs="Times New Roman"/>
          <w:sz w:val="28"/>
          <w:szCs w:val="28"/>
        </w:rPr>
        <w:lastRenderedPageBreak/>
        <w:t>предметах из музейных коллекций (план 900).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A9E">
        <w:rPr>
          <w:rFonts w:ascii="Times New Roman" w:hAnsi="Times New Roman" w:cs="Times New Roman"/>
          <w:sz w:val="28"/>
          <w:szCs w:val="28"/>
        </w:rPr>
        <w:t>На основе фонда музея создаются выставочные проекты. Всего в течение года организовано 14 выставок (в 2020 г</w:t>
      </w:r>
      <w:r w:rsidR="00A72B71">
        <w:rPr>
          <w:rFonts w:ascii="Times New Roman" w:hAnsi="Times New Roman" w:cs="Times New Roman"/>
          <w:sz w:val="28"/>
          <w:szCs w:val="28"/>
        </w:rPr>
        <w:t xml:space="preserve">оду – </w:t>
      </w:r>
      <w:r w:rsidRPr="00F76A9E">
        <w:rPr>
          <w:rFonts w:ascii="Times New Roman" w:hAnsi="Times New Roman" w:cs="Times New Roman"/>
          <w:sz w:val="28"/>
          <w:szCs w:val="28"/>
        </w:rPr>
        <w:t>14 выставок).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4807A1" w14:textId="77777777" w:rsidR="00C24479" w:rsidRDefault="00F76A9E" w:rsidP="00C24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A9E">
        <w:rPr>
          <w:rFonts w:ascii="Times New Roman" w:hAnsi="Times New Roman" w:cs="Times New Roman"/>
          <w:sz w:val="28"/>
          <w:szCs w:val="28"/>
        </w:rPr>
        <w:t xml:space="preserve">Сотрудники музея разрабатывают новые формы работы с посетителями. В </w:t>
      </w:r>
      <w:r w:rsidR="00C24479" w:rsidRPr="00F76A9E">
        <w:rPr>
          <w:rFonts w:ascii="Times New Roman" w:hAnsi="Times New Roman" w:cs="Times New Roman"/>
          <w:sz w:val="28"/>
          <w:szCs w:val="28"/>
        </w:rPr>
        <w:t>отчётном</w:t>
      </w:r>
      <w:r w:rsidRPr="00F76A9E">
        <w:rPr>
          <w:rFonts w:ascii="Times New Roman" w:hAnsi="Times New Roman" w:cs="Times New Roman"/>
          <w:sz w:val="28"/>
          <w:szCs w:val="28"/>
        </w:rPr>
        <w:t xml:space="preserve"> году новой формой работы стала интерактивная игра на основе выставки «От зуйка до капитана». На каждом баннере, кроме информации о развитии мореходного образования в Поморье, расположен рисунок с информацией, по которым участники отвечают н</w:t>
      </w:r>
      <w:r w:rsidR="00C24479">
        <w:rPr>
          <w:rFonts w:ascii="Times New Roman" w:hAnsi="Times New Roman" w:cs="Times New Roman"/>
          <w:sz w:val="28"/>
          <w:szCs w:val="28"/>
        </w:rPr>
        <w:t xml:space="preserve">а вопросы буклета-путеводителя. </w:t>
      </w:r>
      <w:r w:rsidRPr="00F76A9E">
        <w:rPr>
          <w:rFonts w:ascii="Times New Roman" w:hAnsi="Times New Roman" w:cs="Times New Roman"/>
          <w:sz w:val="28"/>
          <w:szCs w:val="28"/>
        </w:rPr>
        <w:t>С помощью Азбуки Морзе по правильным ответам составляют важную для поморов фразу.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595406" w14:textId="77777777" w:rsidR="00F76A9E" w:rsidRPr="00F76A9E" w:rsidRDefault="00C24479" w:rsidP="00C24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76A9E" w:rsidRPr="00F76A9E">
        <w:rPr>
          <w:rFonts w:ascii="Times New Roman" w:hAnsi="Times New Roman" w:cs="Times New Roman"/>
          <w:sz w:val="28"/>
          <w:szCs w:val="28"/>
        </w:rPr>
        <w:t xml:space="preserve"> использованием современной техники (квадрокоптер)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76A9E">
        <w:rPr>
          <w:rFonts w:ascii="Times New Roman" w:hAnsi="Times New Roman" w:cs="Times New Roman"/>
          <w:sz w:val="28"/>
          <w:szCs w:val="28"/>
        </w:rPr>
        <w:t xml:space="preserve">оздана новая экскурсия </w:t>
      </w:r>
      <w:r w:rsidR="00F76A9E" w:rsidRPr="00F76A9E">
        <w:rPr>
          <w:rFonts w:ascii="Times New Roman" w:hAnsi="Times New Roman" w:cs="Times New Roman"/>
          <w:sz w:val="28"/>
          <w:szCs w:val="28"/>
        </w:rPr>
        <w:t xml:space="preserve">«Тайны горы </w:t>
      </w:r>
      <w:proofErr w:type="spellStart"/>
      <w:r w:rsidR="00F76A9E" w:rsidRPr="00F76A9E">
        <w:rPr>
          <w:rFonts w:ascii="Times New Roman" w:hAnsi="Times New Roman" w:cs="Times New Roman"/>
          <w:sz w:val="28"/>
          <w:szCs w:val="28"/>
        </w:rPr>
        <w:t>Голоднушной</w:t>
      </w:r>
      <w:proofErr w:type="spellEnd"/>
      <w:r w:rsidR="00F76A9E" w:rsidRPr="00F76A9E">
        <w:rPr>
          <w:rFonts w:ascii="Times New Roman" w:hAnsi="Times New Roman" w:cs="Times New Roman"/>
          <w:sz w:val="28"/>
          <w:szCs w:val="28"/>
        </w:rPr>
        <w:t xml:space="preserve">». </w:t>
      </w:r>
      <w:r w:rsidRPr="00F76A9E">
        <w:rPr>
          <w:rFonts w:ascii="Times New Roman" w:hAnsi="Times New Roman" w:cs="Times New Roman"/>
          <w:sz w:val="28"/>
          <w:szCs w:val="28"/>
        </w:rPr>
        <w:t>Заключён</w:t>
      </w:r>
      <w:r w:rsidR="00F76A9E" w:rsidRPr="00F76A9E">
        <w:rPr>
          <w:rFonts w:ascii="Times New Roman" w:hAnsi="Times New Roman" w:cs="Times New Roman"/>
          <w:sz w:val="28"/>
          <w:szCs w:val="28"/>
        </w:rPr>
        <w:t xml:space="preserve"> договор о сотрудничестве с Карельской республиканской организацией Общественная организация «Всероссийский </w:t>
      </w:r>
      <w:proofErr w:type="spellStart"/>
      <w:r w:rsidR="00F76A9E" w:rsidRPr="00F76A9E">
        <w:rPr>
          <w:rFonts w:ascii="Times New Roman" w:hAnsi="Times New Roman" w:cs="Times New Roman"/>
          <w:sz w:val="28"/>
          <w:szCs w:val="28"/>
        </w:rPr>
        <w:t>Электропрофсоюз</w:t>
      </w:r>
      <w:proofErr w:type="spellEnd"/>
      <w:r w:rsidR="00F76A9E" w:rsidRPr="00F76A9E">
        <w:rPr>
          <w:rFonts w:ascii="Times New Roman" w:hAnsi="Times New Roman" w:cs="Times New Roman"/>
          <w:sz w:val="28"/>
          <w:szCs w:val="28"/>
        </w:rPr>
        <w:t>», о проведении курса лекций на предприятии (проведено 3 лекции). Создана онлайн-викторина «Познакомься это… тигр».</w:t>
      </w:r>
    </w:p>
    <w:p w14:paraId="54F94E49" w14:textId="487BAABD" w:rsidR="00F76A9E" w:rsidRPr="00F76A9E" w:rsidRDefault="00F76A9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8229E7" w14:textId="4B887ECC" w:rsidR="009433E9" w:rsidRDefault="00F76A9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33E9">
        <w:rPr>
          <w:rFonts w:ascii="Times New Roman" w:hAnsi="Times New Roman" w:cs="Times New Roman"/>
          <w:b/>
          <w:bCs/>
          <w:sz w:val="28"/>
          <w:szCs w:val="28"/>
        </w:rPr>
        <w:t>Музей организует массовые культурн</w:t>
      </w:r>
      <w:r w:rsidR="00C24479" w:rsidRPr="009433E9">
        <w:rPr>
          <w:rFonts w:ascii="Times New Roman" w:hAnsi="Times New Roman" w:cs="Times New Roman"/>
          <w:b/>
          <w:bCs/>
          <w:sz w:val="28"/>
          <w:szCs w:val="28"/>
        </w:rPr>
        <w:t xml:space="preserve">о-просветительские мероприятия: </w:t>
      </w:r>
      <w:r w:rsidRPr="009433E9">
        <w:rPr>
          <w:rFonts w:ascii="Times New Roman" w:hAnsi="Times New Roman" w:cs="Times New Roman"/>
          <w:b/>
          <w:bCs/>
          <w:sz w:val="28"/>
          <w:szCs w:val="28"/>
        </w:rPr>
        <w:t xml:space="preserve">в 2020 году 17 мероприятий, в </w:t>
      </w:r>
      <w:r w:rsidR="00C24479" w:rsidRPr="009433E9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Pr="009433E9">
        <w:rPr>
          <w:rFonts w:ascii="Times New Roman" w:hAnsi="Times New Roman" w:cs="Times New Roman"/>
          <w:b/>
          <w:bCs/>
          <w:sz w:val="28"/>
          <w:szCs w:val="28"/>
        </w:rPr>
        <w:t xml:space="preserve"> году 32 мероприятия.</w:t>
      </w:r>
      <w:r w:rsidRPr="00F76A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631070" w14:textId="77777777" w:rsidR="00FB0295" w:rsidRDefault="00F76A9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A9E">
        <w:rPr>
          <w:rFonts w:ascii="Times New Roman" w:hAnsi="Times New Roman" w:cs="Times New Roman"/>
          <w:sz w:val="28"/>
          <w:szCs w:val="28"/>
        </w:rPr>
        <w:t xml:space="preserve">Особое место в формате культурно-массовой работы музея заняли мероприятия, </w:t>
      </w:r>
      <w:r w:rsidR="00C24479" w:rsidRPr="00F76A9E">
        <w:rPr>
          <w:rFonts w:ascii="Times New Roman" w:hAnsi="Times New Roman" w:cs="Times New Roman"/>
          <w:sz w:val="28"/>
          <w:szCs w:val="28"/>
        </w:rPr>
        <w:t>посвящённые</w:t>
      </w:r>
      <w:r w:rsidRPr="00F76A9E">
        <w:rPr>
          <w:rFonts w:ascii="Times New Roman" w:hAnsi="Times New Roman" w:cs="Times New Roman"/>
          <w:sz w:val="28"/>
          <w:szCs w:val="28"/>
        </w:rPr>
        <w:t xml:space="preserve"> юбилею создания музея. В рамках празднования было проведено 10 мероприятий. </w:t>
      </w:r>
    </w:p>
    <w:p w14:paraId="46FCA21D" w14:textId="77777777" w:rsidR="00FB0295" w:rsidRDefault="00FB0295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E41D08" w14:textId="2D7A46D8" w:rsidR="003A0888" w:rsidRPr="009433E9" w:rsidRDefault="00F76A9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33E9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C24479" w:rsidRPr="009433E9">
        <w:rPr>
          <w:rFonts w:ascii="Times New Roman" w:hAnsi="Times New Roman" w:cs="Times New Roman"/>
          <w:b/>
          <w:bCs/>
          <w:sz w:val="28"/>
          <w:szCs w:val="28"/>
        </w:rPr>
        <w:t>партнёрстве</w:t>
      </w:r>
      <w:r w:rsidRPr="009433E9">
        <w:rPr>
          <w:rFonts w:ascii="Times New Roman" w:hAnsi="Times New Roman" w:cs="Times New Roman"/>
          <w:b/>
          <w:bCs/>
          <w:sz w:val="28"/>
          <w:szCs w:val="28"/>
        </w:rPr>
        <w:t xml:space="preserve"> с клубом «</w:t>
      </w:r>
      <w:proofErr w:type="spellStart"/>
      <w:r w:rsidRPr="009433E9">
        <w:rPr>
          <w:rFonts w:ascii="Times New Roman" w:hAnsi="Times New Roman" w:cs="Times New Roman"/>
          <w:b/>
          <w:bCs/>
          <w:sz w:val="28"/>
          <w:szCs w:val="28"/>
        </w:rPr>
        <w:t>Танненберг</w:t>
      </w:r>
      <w:proofErr w:type="spellEnd"/>
      <w:r w:rsidRPr="009433E9">
        <w:rPr>
          <w:rFonts w:ascii="Times New Roman" w:hAnsi="Times New Roman" w:cs="Times New Roman"/>
          <w:b/>
          <w:bCs/>
          <w:sz w:val="28"/>
          <w:szCs w:val="28"/>
        </w:rPr>
        <w:t>» организовали второй Фестиваль исторических реконструк</w:t>
      </w:r>
      <w:r w:rsidR="003A0888" w:rsidRPr="009433E9">
        <w:rPr>
          <w:rFonts w:ascii="Times New Roman" w:hAnsi="Times New Roman" w:cs="Times New Roman"/>
          <w:b/>
          <w:bCs/>
          <w:sz w:val="28"/>
          <w:szCs w:val="28"/>
        </w:rPr>
        <w:t>ций «</w:t>
      </w:r>
      <w:proofErr w:type="spellStart"/>
      <w:r w:rsidR="003A0888" w:rsidRPr="009433E9">
        <w:rPr>
          <w:rFonts w:ascii="Times New Roman" w:hAnsi="Times New Roman" w:cs="Times New Roman"/>
          <w:b/>
          <w:bCs/>
          <w:sz w:val="28"/>
          <w:szCs w:val="28"/>
        </w:rPr>
        <w:t>КемьFest</w:t>
      </w:r>
      <w:proofErr w:type="spellEnd"/>
      <w:r w:rsidR="003A0888" w:rsidRPr="009433E9">
        <w:rPr>
          <w:rFonts w:ascii="Times New Roman" w:hAnsi="Times New Roman" w:cs="Times New Roman"/>
          <w:b/>
          <w:bCs/>
          <w:sz w:val="28"/>
          <w:szCs w:val="28"/>
        </w:rPr>
        <w:t>», посвященный 800-летию Александра Невского.</w:t>
      </w:r>
    </w:p>
    <w:p w14:paraId="1F406CCE" w14:textId="77777777" w:rsidR="00DF2C2F" w:rsidRDefault="00DF2C2F" w:rsidP="003A08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04EA4D" w14:textId="4B51E163" w:rsidR="003A0888" w:rsidRPr="000D1874" w:rsidRDefault="00F76A9E" w:rsidP="003A08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1874">
        <w:rPr>
          <w:rFonts w:ascii="Times New Roman" w:hAnsi="Times New Roman" w:cs="Times New Roman"/>
          <w:b/>
          <w:bCs/>
          <w:sz w:val="28"/>
          <w:szCs w:val="28"/>
        </w:rPr>
        <w:t xml:space="preserve">Музей продолжает активно принимать участие в проектной деятельности, в </w:t>
      </w:r>
      <w:r w:rsidR="003A0888" w:rsidRPr="000D1874">
        <w:rPr>
          <w:rFonts w:ascii="Times New Roman" w:hAnsi="Times New Roman" w:cs="Times New Roman"/>
          <w:b/>
          <w:bCs/>
          <w:sz w:val="28"/>
          <w:szCs w:val="28"/>
        </w:rPr>
        <w:t>2021 году реализовано 4 проекта:</w:t>
      </w:r>
    </w:p>
    <w:p w14:paraId="399D6909" w14:textId="77777777" w:rsidR="003A0888" w:rsidRDefault="003A0888" w:rsidP="003A08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="00F76A9E" w:rsidRPr="00F76A9E">
        <w:rPr>
          <w:rFonts w:ascii="Times New Roman" w:hAnsi="Times New Roman" w:cs="Times New Roman"/>
          <w:sz w:val="28"/>
          <w:szCs w:val="28"/>
        </w:rPr>
        <w:t>роект «Инициативы для сел</w:t>
      </w:r>
      <w:r>
        <w:rPr>
          <w:rFonts w:ascii="Times New Roman" w:hAnsi="Times New Roman" w:cs="Times New Roman"/>
          <w:sz w:val="28"/>
          <w:szCs w:val="28"/>
        </w:rPr>
        <w:t>ьских музеев Карелии: Гридино», в партнёрстве с а</w:t>
      </w:r>
      <w:r w:rsidR="00F76A9E" w:rsidRPr="00F76A9E">
        <w:rPr>
          <w:rFonts w:ascii="Times New Roman" w:hAnsi="Times New Roman" w:cs="Times New Roman"/>
          <w:sz w:val="28"/>
          <w:szCs w:val="28"/>
        </w:rPr>
        <w:t>втор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F76A9E" w:rsidRPr="00F76A9E">
        <w:rPr>
          <w:rFonts w:ascii="Times New Roman" w:hAnsi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</w:rPr>
        <w:t xml:space="preserve">– АНО «Гуманитарный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иннопарк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7023E1">
        <w:rPr>
          <w:rFonts w:ascii="Times New Roman" w:hAnsi="Times New Roman" w:cs="Times New Roman"/>
          <w:sz w:val="28"/>
          <w:szCs w:val="28"/>
        </w:rPr>
        <w:t>;</w:t>
      </w:r>
    </w:p>
    <w:p w14:paraId="66D348AC" w14:textId="77777777" w:rsidR="003A0888" w:rsidRPr="000D1874" w:rsidRDefault="00F76A9E" w:rsidP="003A08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D1874">
        <w:rPr>
          <w:rFonts w:ascii="Times New Roman" w:hAnsi="Times New Roman" w:cs="Times New Roman"/>
          <w:i/>
          <w:iCs/>
          <w:sz w:val="28"/>
          <w:szCs w:val="28"/>
        </w:rPr>
        <w:t xml:space="preserve">В селе Гридино Кемского района, создан частный краеведческий музей, задача проекта систематизировать музейный фонд в электронном формате и подарить экспозиции новую жизнь и развитие. Проведена экспедиция в село Гридино, создана программа о селе, проведена встреча с </w:t>
      </w:r>
      <w:proofErr w:type="spellStart"/>
      <w:r w:rsidRPr="000D1874">
        <w:rPr>
          <w:rFonts w:ascii="Times New Roman" w:hAnsi="Times New Roman" w:cs="Times New Roman"/>
          <w:i/>
          <w:iCs/>
          <w:sz w:val="28"/>
          <w:szCs w:val="28"/>
        </w:rPr>
        <w:t>гридонцами</w:t>
      </w:r>
      <w:proofErr w:type="spellEnd"/>
      <w:r w:rsidR="003A0888" w:rsidRPr="000D1874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0D1874">
        <w:rPr>
          <w:rFonts w:ascii="Times New Roman" w:hAnsi="Times New Roman" w:cs="Times New Roman"/>
          <w:i/>
          <w:iCs/>
          <w:sz w:val="28"/>
          <w:szCs w:val="28"/>
        </w:rPr>
        <w:t xml:space="preserve"> проживающими в Кеми.</w:t>
      </w:r>
    </w:p>
    <w:p w14:paraId="5297D67C" w14:textId="77777777" w:rsidR="007023E1" w:rsidRDefault="003A0888" w:rsidP="007023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76A9E" w:rsidRPr="00F76A9E">
        <w:rPr>
          <w:rFonts w:ascii="Times New Roman" w:hAnsi="Times New Roman" w:cs="Times New Roman"/>
          <w:sz w:val="28"/>
          <w:szCs w:val="28"/>
        </w:rPr>
        <w:t>проект «Му</w:t>
      </w:r>
      <w:r w:rsidR="007023E1">
        <w:rPr>
          <w:rFonts w:ascii="Times New Roman" w:hAnsi="Times New Roman" w:cs="Times New Roman"/>
          <w:sz w:val="28"/>
          <w:szCs w:val="28"/>
        </w:rPr>
        <w:t>зейный марафон. Ремесла Карелии», в партнёрстве с а</w:t>
      </w:r>
      <w:r w:rsidR="007023E1" w:rsidRPr="00F76A9E">
        <w:rPr>
          <w:rFonts w:ascii="Times New Roman" w:hAnsi="Times New Roman" w:cs="Times New Roman"/>
          <w:sz w:val="28"/>
          <w:szCs w:val="28"/>
        </w:rPr>
        <w:t>втор</w:t>
      </w:r>
      <w:r w:rsidR="007023E1">
        <w:rPr>
          <w:rFonts w:ascii="Times New Roman" w:hAnsi="Times New Roman" w:cs="Times New Roman"/>
          <w:sz w:val="28"/>
          <w:szCs w:val="28"/>
        </w:rPr>
        <w:t>ами</w:t>
      </w:r>
      <w:r w:rsidR="007023E1" w:rsidRPr="00F76A9E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F76A9E" w:rsidRPr="00F76A9E">
        <w:rPr>
          <w:rFonts w:ascii="Times New Roman" w:hAnsi="Times New Roman" w:cs="Times New Roman"/>
          <w:sz w:val="28"/>
          <w:szCs w:val="28"/>
        </w:rPr>
        <w:t xml:space="preserve"> </w:t>
      </w:r>
      <w:r w:rsidR="007023E1">
        <w:rPr>
          <w:rFonts w:ascii="Times New Roman" w:hAnsi="Times New Roman" w:cs="Times New Roman"/>
          <w:sz w:val="28"/>
          <w:szCs w:val="28"/>
        </w:rPr>
        <w:t xml:space="preserve">– </w:t>
      </w:r>
      <w:r w:rsidR="00F76A9E" w:rsidRPr="00F76A9E">
        <w:rPr>
          <w:rFonts w:ascii="Times New Roman" w:hAnsi="Times New Roman" w:cs="Times New Roman"/>
          <w:sz w:val="28"/>
          <w:szCs w:val="28"/>
        </w:rPr>
        <w:t xml:space="preserve">КРОО </w:t>
      </w:r>
      <w:r w:rsidR="007023E1">
        <w:rPr>
          <w:rFonts w:ascii="Times New Roman" w:hAnsi="Times New Roman" w:cs="Times New Roman"/>
          <w:sz w:val="28"/>
          <w:szCs w:val="28"/>
        </w:rPr>
        <w:t>«</w:t>
      </w:r>
      <w:r w:rsidR="00F76A9E" w:rsidRPr="00F76A9E">
        <w:rPr>
          <w:rFonts w:ascii="Times New Roman" w:hAnsi="Times New Roman" w:cs="Times New Roman"/>
          <w:sz w:val="28"/>
          <w:szCs w:val="28"/>
        </w:rPr>
        <w:t>Лига прибалтийско-финских народов</w:t>
      </w:r>
      <w:r w:rsidR="007023E1">
        <w:rPr>
          <w:rFonts w:ascii="Times New Roman" w:hAnsi="Times New Roman" w:cs="Times New Roman"/>
          <w:sz w:val="28"/>
          <w:szCs w:val="28"/>
        </w:rPr>
        <w:t>»</w:t>
      </w:r>
      <w:r w:rsidR="00F76A9E" w:rsidRPr="00F76A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0C3162" w14:textId="77777777" w:rsidR="00F76A9E" w:rsidRPr="00F76A9E" w:rsidRDefault="00F76A9E" w:rsidP="007023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A9E">
        <w:rPr>
          <w:rFonts w:ascii="Times New Roman" w:hAnsi="Times New Roman" w:cs="Times New Roman"/>
          <w:sz w:val="28"/>
          <w:szCs w:val="28"/>
        </w:rPr>
        <w:t xml:space="preserve">Проект направлен на укрепление взаимодействия между музейными специалистами, ремесленниками, </w:t>
      </w:r>
      <w:r w:rsidR="007023E1" w:rsidRPr="00F76A9E">
        <w:rPr>
          <w:rFonts w:ascii="Times New Roman" w:hAnsi="Times New Roman" w:cs="Times New Roman"/>
          <w:sz w:val="28"/>
          <w:szCs w:val="28"/>
        </w:rPr>
        <w:t>волонтёрами</w:t>
      </w:r>
      <w:r w:rsidRPr="00F76A9E">
        <w:rPr>
          <w:rFonts w:ascii="Times New Roman" w:hAnsi="Times New Roman" w:cs="Times New Roman"/>
          <w:sz w:val="28"/>
          <w:szCs w:val="28"/>
        </w:rPr>
        <w:t xml:space="preserve"> и местным населением в 6 районах Республики Карелия. Проведена работа с четырьмя мастерами, создана выставка в Кеми и в Петрозаводске. Проведена экспедиция в </w:t>
      </w:r>
      <w:r w:rsidR="007023E1" w:rsidRPr="00F76A9E">
        <w:rPr>
          <w:rFonts w:ascii="Times New Roman" w:hAnsi="Times New Roman" w:cs="Times New Roman"/>
          <w:sz w:val="28"/>
          <w:szCs w:val="28"/>
        </w:rPr>
        <w:t>посёлок</w:t>
      </w:r>
      <w:r w:rsidRPr="00F76A9E">
        <w:rPr>
          <w:rFonts w:ascii="Times New Roman" w:hAnsi="Times New Roman" w:cs="Times New Roman"/>
          <w:sz w:val="28"/>
          <w:szCs w:val="28"/>
        </w:rPr>
        <w:t xml:space="preserve"> Панозеро. Информация о предметах музея включена в два печатных издания.</w:t>
      </w:r>
    </w:p>
    <w:p w14:paraId="28CF15E1" w14:textId="77777777" w:rsidR="0030454F" w:rsidRDefault="0030454F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CF4A61" w14:textId="2B871548" w:rsidR="007023E1" w:rsidRPr="000D1874" w:rsidRDefault="007023E1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1874">
        <w:rPr>
          <w:rFonts w:ascii="Times New Roman" w:hAnsi="Times New Roman" w:cs="Times New Roman"/>
          <w:b/>
          <w:bCs/>
          <w:sz w:val="28"/>
          <w:szCs w:val="28"/>
        </w:rPr>
        <w:t>3) п</w:t>
      </w:r>
      <w:r w:rsidR="00F76A9E" w:rsidRPr="000D1874">
        <w:rPr>
          <w:rFonts w:ascii="Times New Roman" w:hAnsi="Times New Roman" w:cs="Times New Roman"/>
          <w:b/>
          <w:bCs/>
          <w:sz w:val="28"/>
          <w:szCs w:val="28"/>
        </w:rPr>
        <w:t>рое</w:t>
      </w:r>
      <w:r w:rsidRPr="000D1874">
        <w:rPr>
          <w:rFonts w:ascii="Times New Roman" w:hAnsi="Times New Roman" w:cs="Times New Roman"/>
          <w:b/>
          <w:bCs/>
          <w:sz w:val="28"/>
          <w:szCs w:val="28"/>
        </w:rPr>
        <w:t>кт «</w:t>
      </w:r>
      <w:proofErr w:type="spellStart"/>
      <w:r w:rsidRPr="000D1874">
        <w:rPr>
          <w:rFonts w:ascii="Times New Roman" w:hAnsi="Times New Roman" w:cs="Times New Roman"/>
          <w:b/>
          <w:bCs/>
          <w:sz w:val="28"/>
          <w:szCs w:val="28"/>
        </w:rPr>
        <w:t>Кемска</w:t>
      </w:r>
      <w:proofErr w:type="spellEnd"/>
      <w:r w:rsidRPr="000D1874">
        <w:rPr>
          <w:rFonts w:ascii="Times New Roman" w:hAnsi="Times New Roman" w:cs="Times New Roman"/>
          <w:b/>
          <w:bCs/>
          <w:sz w:val="28"/>
          <w:szCs w:val="28"/>
        </w:rPr>
        <w:t xml:space="preserve"> волость»;</w:t>
      </w:r>
    </w:p>
    <w:p w14:paraId="65C2595B" w14:textId="77777777" w:rsidR="0030454F" w:rsidRDefault="0030454F" w:rsidP="0030454F">
      <w:pPr>
        <w:pStyle w:val="a5"/>
        <w:ind w:firstLine="709"/>
        <w:jc w:val="both"/>
        <w:rPr>
          <w:sz w:val="28"/>
          <w:szCs w:val="28"/>
        </w:rPr>
      </w:pPr>
    </w:p>
    <w:p w14:paraId="47B00614" w14:textId="3A47DDDB" w:rsidR="0030454F" w:rsidRPr="0030454F" w:rsidRDefault="0030454F" w:rsidP="0030454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0454F">
        <w:rPr>
          <w:rFonts w:ascii="Times New Roman" w:hAnsi="Times New Roman"/>
          <w:sz w:val="28"/>
          <w:szCs w:val="28"/>
        </w:rPr>
        <w:lastRenderedPageBreak/>
        <w:t>В 2021 году администрации Кемского муниципального рай</w:t>
      </w:r>
      <w:r w:rsidRPr="0030454F">
        <w:rPr>
          <w:rFonts w:ascii="Times New Roman" w:hAnsi="Times New Roman"/>
          <w:sz w:val="28"/>
          <w:szCs w:val="28"/>
        </w:rPr>
        <w:t>о</w:t>
      </w:r>
      <w:r w:rsidRPr="0030454F">
        <w:rPr>
          <w:rFonts w:ascii="Times New Roman" w:hAnsi="Times New Roman"/>
          <w:sz w:val="28"/>
          <w:szCs w:val="28"/>
        </w:rPr>
        <w:t xml:space="preserve">на выделен межбюджетный трансферт из бюджета Республики Карелия на мероприятия по этнокультурному развитию коренных народов Республики Карелия в общей сумме </w:t>
      </w:r>
      <w:r w:rsidRPr="00A67629">
        <w:rPr>
          <w:rFonts w:ascii="Times New Roman" w:hAnsi="Times New Roman"/>
          <w:b/>
          <w:bCs/>
          <w:sz w:val="28"/>
          <w:szCs w:val="28"/>
        </w:rPr>
        <w:t>650</w:t>
      </w:r>
      <w:r w:rsidR="00A67629" w:rsidRPr="00A67629">
        <w:rPr>
          <w:rFonts w:ascii="Times New Roman" w:hAnsi="Times New Roman"/>
          <w:b/>
          <w:bCs/>
          <w:sz w:val="28"/>
          <w:szCs w:val="28"/>
        </w:rPr>
        <w:t>,</w:t>
      </w:r>
      <w:r w:rsidRPr="00A67629">
        <w:rPr>
          <w:rFonts w:ascii="Times New Roman" w:hAnsi="Times New Roman"/>
          <w:b/>
          <w:bCs/>
          <w:sz w:val="28"/>
          <w:szCs w:val="28"/>
        </w:rPr>
        <w:t> </w:t>
      </w:r>
      <w:r w:rsidR="00A67629" w:rsidRPr="00A67629">
        <w:rPr>
          <w:rFonts w:ascii="Times New Roman" w:hAnsi="Times New Roman"/>
          <w:b/>
          <w:bCs/>
          <w:sz w:val="28"/>
          <w:szCs w:val="28"/>
        </w:rPr>
        <w:t>4 тыс.</w:t>
      </w:r>
      <w:r w:rsidRPr="00A67629">
        <w:rPr>
          <w:rFonts w:ascii="Times New Roman" w:hAnsi="Times New Roman"/>
          <w:b/>
          <w:bCs/>
          <w:sz w:val="28"/>
          <w:szCs w:val="28"/>
        </w:rPr>
        <w:t xml:space="preserve"> рублей</w:t>
      </w:r>
      <w:r w:rsidRPr="0030454F">
        <w:rPr>
          <w:rFonts w:ascii="Times New Roman" w:hAnsi="Times New Roman"/>
          <w:sz w:val="28"/>
          <w:szCs w:val="28"/>
        </w:rPr>
        <w:t xml:space="preserve">. </w:t>
      </w:r>
    </w:p>
    <w:p w14:paraId="7765338B" w14:textId="41F8DA39" w:rsidR="00F76A9E" w:rsidRPr="0030454F" w:rsidRDefault="00F76A9E" w:rsidP="003045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454F">
        <w:rPr>
          <w:rFonts w:ascii="Times New Roman" w:hAnsi="Times New Roman" w:cs="Times New Roman"/>
          <w:sz w:val="28"/>
          <w:szCs w:val="28"/>
        </w:rPr>
        <w:t xml:space="preserve">Проект направлен на создание уникального этнокультурного Бренда Кемского района. Организация информационной среды в городе с помощью информационных стендов с QR-кодами о культурных традициях и этнографических особенностях </w:t>
      </w:r>
      <w:r w:rsidR="007023E1" w:rsidRPr="0030454F">
        <w:rPr>
          <w:rFonts w:ascii="Times New Roman" w:hAnsi="Times New Roman" w:cs="Times New Roman"/>
          <w:sz w:val="28"/>
          <w:szCs w:val="28"/>
        </w:rPr>
        <w:t>Кемской волости, а так</w:t>
      </w:r>
      <w:r w:rsidRPr="0030454F">
        <w:rPr>
          <w:rFonts w:ascii="Times New Roman" w:hAnsi="Times New Roman" w:cs="Times New Roman"/>
          <w:sz w:val="28"/>
          <w:szCs w:val="28"/>
        </w:rPr>
        <w:t>же издания брошюры «Народный Путеводитель по Кемской волости».</w:t>
      </w:r>
    </w:p>
    <w:p w14:paraId="4DF006C9" w14:textId="0C4129DC" w:rsidR="0030454F" w:rsidRPr="0030454F" w:rsidRDefault="0030454F" w:rsidP="003045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B94660" w14:textId="640B4479" w:rsidR="0030454F" w:rsidRPr="0030454F" w:rsidRDefault="0030454F" w:rsidP="0030454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0454F">
        <w:rPr>
          <w:rFonts w:ascii="Times New Roman" w:hAnsi="Times New Roman"/>
          <w:sz w:val="28"/>
          <w:szCs w:val="28"/>
        </w:rPr>
        <w:t>В рамках соглашения выполнены мероприятия</w:t>
      </w:r>
      <w:r w:rsidRPr="0030454F">
        <w:rPr>
          <w:rFonts w:ascii="Times New Roman" w:hAnsi="Times New Roman"/>
          <w:sz w:val="28"/>
          <w:szCs w:val="28"/>
        </w:rPr>
        <w:t xml:space="preserve"> в том числе </w:t>
      </w:r>
      <w:r w:rsidRPr="0030454F">
        <w:rPr>
          <w:rFonts w:ascii="Times New Roman" w:hAnsi="Times New Roman"/>
          <w:sz w:val="28"/>
          <w:szCs w:val="28"/>
        </w:rPr>
        <w:t>по:</w:t>
      </w:r>
    </w:p>
    <w:p w14:paraId="54621DF8" w14:textId="1D4CC55B" w:rsidR="0030454F" w:rsidRPr="0030454F" w:rsidRDefault="0030454F" w:rsidP="0030454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0454F">
        <w:rPr>
          <w:rFonts w:ascii="Times New Roman" w:hAnsi="Times New Roman"/>
          <w:sz w:val="28"/>
          <w:szCs w:val="28"/>
        </w:rPr>
        <w:t>- изготовлено 5 рекламных столбов и 6 указателей;</w:t>
      </w:r>
    </w:p>
    <w:p w14:paraId="5324892F" w14:textId="253BFA45" w:rsidR="0030454F" w:rsidRPr="0030454F" w:rsidRDefault="0030454F" w:rsidP="0030454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0454F">
        <w:rPr>
          <w:rFonts w:ascii="Times New Roman" w:hAnsi="Times New Roman"/>
          <w:sz w:val="28"/>
          <w:szCs w:val="28"/>
        </w:rPr>
        <w:t>- разработано информационное поле для уличных стендов</w:t>
      </w:r>
    </w:p>
    <w:p w14:paraId="3BAFC4F7" w14:textId="77777777" w:rsidR="0030454F" w:rsidRPr="0030454F" w:rsidRDefault="0030454F" w:rsidP="0030454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0454F">
        <w:rPr>
          <w:rFonts w:ascii="Times New Roman" w:hAnsi="Times New Roman"/>
          <w:sz w:val="28"/>
          <w:szCs w:val="28"/>
        </w:rPr>
        <w:t xml:space="preserve">- изготовлены информационные таблички с изображением карты города, </w:t>
      </w:r>
    </w:p>
    <w:p w14:paraId="550F6602" w14:textId="77777777" w:rsidR="0030454F" w:rsidRPr="00F76A9E" w:rsidRDefault="0030454F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774034" w14:textId="77777777" w:rsidR="007023E1" w:rsidRPr="00E31D38" w:rsidRDefault="007023E1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1D38">
        <w:rPr>
          <w:rFonts w:ascii="Times New Roman" w:hAnsi="Times New Roman" w:cs="Times New Roman"/>
          <w:b/>
          <w:bCs/>
          <w:sz w:val="28"/>
          <w:szCs w:val="28"/>
        </w:rPr>
        <w:t>4) проект «Музейный дворик».</w:t>
      </w:r>
    </w:p>
    <w:p w14:paraId="79E6C329" w14:textId="663B390E" w:rsidR="00F76A9E" w:rsidRPr="00E31D38" w:rsidRDefault="00F76A9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1D38">
        <w:rPr>
          <w:rFonts w:ascii="Times New Roman" w:hAnsi="Times New Roman" w:cs="Times New Roman"/>
          <w:b/>
          <w:bCs/>
          <w:sz w:val="28"/>
          <w:szCs w:val="28"/>
        </w:rPr>
        <w:t xml:space="preserve">Благоустройство территории музея. Разработан дизайн-проект благоустройства. </w:t>
      </w:r>
      <w:r w:rsidR="007023E1" w:rsidRPr="00E31D38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E31D38">
        <w:rPr>
          <w:rFonts w:ascii="Times New Roman" w:hAnsi="Times New Roman" w:cs="Times New Roman"/>
          <w:b/>
          <w:bCs/>
          <w:sz w:val="28"/>
          <w:szCs w:val="28"/>
        </w:rPr>
        <w:t xml:space="preserve">аботы </w:t>
      </w:r>
      <w:r w:rsidR="007023E1" w:rsidRPr="00E31D38">
        <w:rPr>
          <w:rFonts w:ascii="Times New Roman" w:hAnsi="Times New Roman" w:cs="Times New Roman"/>
          <w:b/>
          <w:bCs/>
          <w:sz w:val="28"/>
          <w:szCs w:val="28"/>
        </w:rPr>
        <w:t>будут проводится в 2022 году.</w:t>
      </w:r>
    </w:p>
    <w:p w14:paraId="08D090D8" w14:textId="77777777" w:rsidR="00E31D38" w:rsidRDefault="00E31D38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08BEDC" w14:textId="44516072" w:rsidR="00E31D38" w:rsidRPr="00E31D38" w:rsidRDefault="00E31D38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1D38">
        <w:rPr>
          <w:rFonts w:ascii="Times New Roman" w:hAnsi="Times New Roman" w:cs="Times New Roman"/>
          <w:b/>
          <w:bCs/>
          <w:sz w:val="28"/>
          <w:szCs w:val="28"/>
        </w:rPr>
        <w:t>ППМИ, 999, 8 тыс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31D38">
        <w:rPr>
          <w:rFonts w:ascii="Times New Roman" w:hAnsi="Times New Roman" w:cs="Times New Roman"/>
          <w:b/>
          <w:bCs/>
          <w:sz w:val="28"/>
          <w:szCs w:val="28"/>
        </w:rPr>
        <w:t xml:space="preserve"> рублей, в том числе 599,9 тыс. рублей - БРК</w:t>
      </w:r>
    </w:p>
    <w:p w14:paraId="00E82E0C" w14:textId="77777777" w:rsidR="00E31D38" w:rsidRDefault="00E31D38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D9E58C" w14:textId="113387AA" w:rsidR="00F76A9E" w:rsidRPr="00F76A9E" w:rsidRDefault="00F76A9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A9E">
        <w:rPr>
          <w:rFonts w:ascii="Times New Roman" w:hAnsi="Times New Roman" w:cs="Times New Roman"/>
          <w:sz w:val="28"/>
          <w:szCs w:val="28"/>
        </w:rPr>
        <w:t>В музее создан фольклорный вокальный ансамбль «</w:t>
      </w:r>
      <w:proofErr w:type="spellStart"/>
      <w:r w:rsidRPr="00F76A9E">
        <w:rPr>
          <w:rFonts w:ascii="Times New Roman" w:hAnsi="Times New Roman" w:cs="Times New Roman"/>
          <w:sz w:val="28"/>
          <w:szCs w:val="28"/>
        </w:rPr>
        <w:t>Поморяночки</w:t>
      </w:r>
      <w:proofErr w:type="spellEnd"/>
      <w:r w:rsidRPr="00F76A9E">
        <w:rPr>
          <w:rFonts w:ascii="Times New Roman" w:hAnsi="Times New Roman" w:cs="Times New Roman"/>
          <w:sz w:val="28"/>
          <w:szCs w:val="28"/>
        </w:rPr>
        <w:t>». В отчётном году кол</w:t>
      </w:r>
      <w:r w:rsidR="007023E1">
        <w:rPr>
          <w:rFonts w:ascii="Times New Roman" w:hAnsi="Times New Roman" w:cs="Times New Roman"/>
          <w:sz w:val="28"/>
          <w:szCs w:val="28"/>
        </w:rPr>
        <w:t xml:space="preserve">лектив выступил 10 раз (в 2020 – </w:t>
      </w:r>
      <w:r w:rsidRPr="00F76A9E">
        <w:rPr>
          <w:rFonts w:ascii="Times New Roman" w:hAnsi="Times New Roman" w:cs="Times New Roman"/>
          <w:sz w:val="28"/>
          <w:szCs w:val="28"/>
        </w:rPr>
        <w:t>5 раз) на разных</w:t>
      </w:r>
      <w:r w:rsidR="007023E1">
        <w:rPr>
          <w:rFonts w:ascii="Times New Roman" w:hAnsi="Times New Roman" w:cs="Times New Roman"/>
          <w:sz w:val="28"/>
          <w:szCs w:val="28"/>
        </w:rPr>
        <w:t xml:space="preserve"> площадках города, выезжали в город</w:t>
      </w:r>
      <w:r w:rsidRPr="00F76A9E">
        <w:rPr>
          <w:rFonts w:ascii="Times New Roman" w:hAnsi="Times New Roman" w:cs="Times New Roman"/>
          <w:sz w:val="28"/>
          <w:szCs w:val="28"/>
        </w:rPr>
        <w:t xml:space="preserve"> Беломорск.</w:t>
      </w:r>
    </w:p>
    <w:p w14:paraId="5647EF38" w14:textId="77777777" w:rsidR="007023E1" w:rsidRDefault="007023E1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B11C80" w14:textId="77777777" w:rsidR="007023E1" w:rsidRDefault="007023E1" w:rsidP="00787F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3E1">
        <w:rPr>
          <w:rFonts w:ascii="Times New Roman" w:hAnsi="Times New Roman" w:cs="Times New Roman"/>
          <w:b/>
          <w:sz w:val="28"/>
          <w:szCs w:val="28"/>
        </w:rPr>
        <w:t xml:space="preserve">Кемская </w:t>
      </w:r>
      <w:proofErr w:type="spellStart"/>
      <w:r w:rsidRPr="007023E1">
        <w:rPr>
          <w:rFonts w:ascii="Times New Roman" w:hAnsi="Times New Roman" w:cs="Times New Roman"/>
          <w:b/>
          <w:sz w:val="28"/>
          <w:szCs w:val="28"/>
        </w:rPr>
        <w:t>межпоселенческая</w:t>
      </w:r>
      <w:proofErr w:type="spellEnd"/>
      <w:r w:rsidRPr="007023E1">
        <w:rPr>
          <w:rFonts w:ascii="Times New Roman" w:hAnsi="Times New Roman" w:cs="Times New Roman"/>
          <w:b/>
          <w:sz w:val="28"/>
          <w:szCs w:val="28"/>
        </w:rPr>
        <w:t xml:space="preserve"> районная библиотека</w:t>
      </w:r>
    </w:p>
    <w:p w14:paraId="459F1638" w14:textId="77777777" w:rsidR="00787F5C" w:rsidRPr="007023E1" w:rsidRDefault="00787F5C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243345" w14:textId="77777777" w:rsidR="00F76A9E" w:rsidRPr="00F76A9E" w:rsidRDefault="00F76A9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A9E">
        <w:rPr>
          <w:rFonts w:ascii="Times New Roman" w:hAnsi="Times New Roman" w:cs="Times New Roman"/>
          <w:sz w:val="28"/>
          <w:szCs w:val="28"/>
        </w:rPr>
        <w:t xml:space="preserve">Активно в течение года работали библиотеки района, входящие в состав Муниципального бюджетного учреждения «Кемская </w:t>
      </w:r>
      <w:proofErr w:type="spellStart"/>
      <w:r w:rsidRPr="00F76A9E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F76A9E">
        <w:rPr>
          <w:rFonts w:ascii="Times New Roman" w:hAnsi="Times New Roman" w:cs="Times New Roman"/>
          <w:sz w:val="28"/>
          <w:szCs w:val="28"/>
        </w:rPr>
        <w:t xml:space="preserve"> районная библиотека». </w:t>
      </w:r>
    </w:p>
    <w:p w14:paraId="1ECF9823" w14:textId="5C07CE4A" w:rsidR="00F76A9E" w:rsidRPr="00F76A9E" w:rsidRDefault="00F76A9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7FE">
        <w:rPr>
          <w:rFonts w:ascii="Times New Roman" w:hAnsi="Times New Roman" w:cs="Times New Roman"/>
          <w:b/>
          <w:bCs/>
          <w:sz w:val="28"/>
          <w:szCs w:val="28"/>
        </w:rPr>
        <w:t>Библиотечная сеть МБУ Кемская МЦРБ состоит из 7 сетевых единиц с общей ресурсной</w:t>
      </w:r>
      <w:r w:rsidR="007023E1" w:rsidRPr="003C07FE">
        <w:rPr>
          <w:rFonts w:ascii="Times New Roman" w:hAnsi="Times New Roman" w:cs="Times New Roman"/>
          <w:b/>
          <w:bCs/>
          <w:sz w:val="28"/>
          <w:szCs w:val="28"/>
        </w:rPr>
        <w:t xml:space="preserve"> базой и единым фондом на 1 января 2021 года</w:t>
      </w:r>
      <w:r w:rsidRPr="003C07FE">
        <w:rPr>
          <w:rFonts w:ascii="Times New Roman" w:hAnsi="Times New Roman" w:cs="Times New Roman"/>
          <w:b/>
          <w:bCs/>
          <w:sz w:val="28"/>
          <w:szCs w:val="28"/>
        </w:rPr>
        <w:t xml:space="preserve"> 92 687 экземпляров</w:t>
      </w:r>
      <w:r w:rsidRPr="00F76A9E">
        <w:rPr>
          <w:rFonts w:ascii="Times New Roman" w:hAnsi="Times New Roman" w:cs="Times New Roman"/>
          <w:sz w:val="28"/>
          <w:szCs w:val="28"/>
        </w:rPr>
        <w:t>.</w:t>
      </w:r>
    </w:p>
    <w:p w14:paraId="1D0C47CB" w14:textId="77777777" w:rsidR="00F76A9E" w:rsidRPr="00F76A9E" w:rsidRDefault="00F76A9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A9E">
        <w:rPr>
          <w:rFonts w:ascii="Times New Roman" w:hAnsi="Times New Roman" w:cs="Times New Roman"/>
          <w:sz w:val="28"/>
          <w:szCs w:val="28"/>
        </w:rPr>
        <w:t xml:space="preserve">По итогам работы за 2021 год услугами библиотек Кемского муниципального района воспользовались 17 402 </w:t>
      </w:r>
      <w:r w:rsidR="00ED4F30">
        <w:rPr>
          <w:rFonts w:ascii="Times New Roman" w:hAnsi="Times New Roman" w:cs="Times New Roman"/>
          <w:sz w:val="28"/>
          <w:szCs w:val="28"/>
        </w:rPr>
        <w:t>человек. Библиотеки посетило 83 </w:t>
      </w:r>
      <w:r w:rsidRPr="00F76A9E">
        <w:rPr>
          <w:rFonts w:ascii="Times New Roman" w:hAnsi="Times New Roman" w:cs="Times New Roman"/>
          <w:sz w:val="28"/>
          <w:szCs w:val="28"/>
        </w:rPr>
        <w:t xml:space="preserve">324 пользователей (с </w:t>
      </w:r>
      <w:r w:rsidR="00ED4F30" w:rsidRPr="00F76A9E">
        <w:rPr>
          <w:rFonts w:ascii="Times New Roman" w:hAnsi="Times New Roman" w:cs="Times New Roman"/>
          <w:sz w:val="28"/>
          <w:szCs w:val="28"/>
        </w:rPr>
        <w:t>учётом</w:t>
      </w:r>
      <w:r w:rsidRPr="00F76A9E">
        <w:rPr>
          <w:rFonts w:ascii="Times New Roman" w:hAnsi="Times New Roman" w:cs="Times New Roman"/>
          <w:sz w:val="28"/>
          <w:szCs w:val="28"/>
        </w:rPr>
        <w:t xml:space="preserve"> </w:t>
      </w:r>
      <w:r w:rsidR="00ED4F30" w:rsidRPr="00F76A9E">
        <w:rPr>
          <w:rFonts w:ascii="Times New Roman" w:hAnsi="Times New Roman" w:cs="Times New Roman"/>
          <w:sz w:val="28"/>
          <w:szCs w:val="28"/>
        </w:rPr>
        <w:t>удалённых</w:t>
      </w:r>
      <w:r w:rsidRPr="00F76A9E">
        <w:rPr>
          <w:rFonts w:ascii="Times New Roman" w:hAnsi="Times New Roman" w:cs="Times New Roman"/>
          <w:sz w:val="28"/>
          <w:szCs w:val="28"/>
        </w:rPr>
        <w:t xml:space="preserve">). За </w:t>
      </w:r>
      <w:r w:rsidR="00ED4F30" w:rsidRPr="00F76A9E">
        <w:rPr>
          <w:rFonts w:ascii="Times New Roman" w:hAnsi="Times New Roman" w:cs="Times New Roman"/>
          <w:sz w:val="28"/>
          <w:szCs w:val="28"/>
        </w:rPr>
        <w:t>отчётный</w:t>
      </w:r>
      <w:r w:rsidRPr="00F76A9E">
        <w:rPr>
          <w:rFonts w:ascii="Times New Roman" w:hAnsi="Times New Roman" w:cs="Times New Roman"/>
          <w:sz w:val="28"/>
          <w:szCs w:val="28"/>
        </w:rPr>
        <w:t xml:space="preserve"> период книговыдача составила 160 367 экземпляров различных видов документов.</w:t>
      </w:r>
    </w:p>
    <w:p w14:paraId="392EB575" w14:textId="77777777" w:rsidR="00F76A9E" w:rsidRPr="00F76A9E" w:rsidRDefault="00F76A9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A9E">
        <w:rPr>
          <w:rFonts w:ascii="Times New Roman" w:hAnsi="Times New Roman" w:cs="Times New Roman"/>
          <w:sz w:val="28"/>
          <w:szCs w:val="28"/>
        </w:rPr>
        <w:t>В 2021 году было проведено 884 культурно-просветительских мероприятий, из них 552 по месту расположения библиотеки и 332 выездных. Число посещений массовых мероприятий составило 20724 человек.</w:t>
      </w:r>
    </w:p>
    <w:p w14:paraId="4FF41328" w14:textId="77777777" w:rsidR="00F76A9E" w:rsidRPr="0045355C" w:rsidRDefault="00F76A9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355C">
        <w:rPr>
          <w:rFonts w:ascii="Times New Roman" w:hAnsi="Times New Roman" w:cs="Times New Roman"/>
          <w:b/>
          <w:bCs/>
          <w:sz w:val="28"/>
          <w:szCs w:val="28"/>
        </w:rPr>
        <w:t>Среди наиболее ярких и запоминающихся мероприятий хочется назвать традиционную акцию «</w:t>
      </w:r>
      <w:proofErr w:type="spellStart"/>
      <w:r w:rsidRPr="0045355C">
        <w:rPr>
          <w:rFonts w:ascii="Times New Roman" w:hAnsi="Times New Roman" w:cs="Times New Roman"/>
          <w:b/>
          <w:bCs/>
          <w:sz w:val="28"/>
          <w:szCs w:val="28"/>
        </w:rPr>
        <w:t>Библионочь</w:t>
      </w:r>
      <w:proofErr w:type="spellEnd"/>
      <w:r w:rsidRPr="0045355C">
        <w:rPr>
          <w:rFonts w:ascii="Times New Roman" w:hAnsi="Times New Roman" w:cs="Times New Roman"/>
          <w:b/>
          <w:bCs/>
          <w:sz w:val="28"/>
          <w:szCs w:val="28"/>
        </w:rPr>
        <w:t xml:space="preserve">». Большой интерес у посетителей МБУ Кемская МЦРБ вызвали творческие выставки картин Ю.В. </w:t>
      </w:r>
      <w:proofErr w:type="spellStart"/>
      <w:r w:rsidRPr="0045355C">
        <w:rPr>
          <w:rFonts w:ascii="Times New Roman" w:hAnsi="Times New Roman" w:cs="Times New Roman"/>
          <w:b/>
          <w:bCs/>
          <w:sz w:val="28"/>
          <w:szCs w:val="28"/>
        </w:rPr>
        <w:t>Ладкина</w:t>
      </w:r>
      <w:proofErr w:type="spellEnd"/>
      <w:r w:rsidRPr="0045355C">
        <w:rPr>
          <w:rFonts w:ascii="Times New Roman" w:hAnsi="Times New Roman" w:cs="Times New Roman"/>
          <w:b/>
          <w:bCs/>
          <w:sz w:val="28"/>
          <w:szCs w:val="28"/>
        </w:rPr>
        <w:t xml:space="preserve"> «Здесь Родины моей начало» и В.А. Блинова «Палитра родного Севера», выставка </w:t>
      </w:r>
      <w:r w:rsidRPr="0045355C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декоративно-прикладного творчества Н. Озеровой «Встреча с прекрасным», а также ретро-выставка «Льётся музыка, музыка, музыка…».</w:t>
      </w:r>
    </w:p>
    <w:p w14:paraId="65DAEC95" w14:textId="77777777" w:rsidR="00F76A9E" w:rsidRPr="00F76A9E" w:rsidRDefault="00F76A9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A9E">
        <w:rPr>
          <w:rFonts w:ascii="Times New Roman" w:hAnsi="Times New Roman" w:cs="Times New Roman"/>
          <w:sz w:val="28"/>
          <w:szCs w:val="28"/>
        </w:rPr>
        <w:t xml:space="preserve">Ко Дню города была подготовлена интересная программа. Для </w:t>
      </w:r>
      <w:proofErr w:type="spellStart"/>
      <w:r w:rsidRPr="00F76A9E">
        <w:rPr>
          <w:rFonts w:ascii="Times New Roman" w:hAnsi="Times New Roman" w:cs="Times New Roman"/>
          <w:sz w:val="28"/>
          <w:szCs w:val="28"/>
        </w:rPr>
        <w:t>кемлян</w:t>
      </w:r>
      <w:proofErr w:type="spellEnd"/>
      <w:r w:rsidRPr="00F76A9E">
        <w:rPr>
          <w:rFonts w:ascii="Times New Roman" w:hAnsi="Times New Roman" w:cs="Times New Roman"/>
          <w:sz w:val="28"/>
          <w:szCs w:val="28"/>
        </w:rPr>
        <w:t xml:space="preserve"> и гостей на площади уютно расположился «Библиотечный дворик». Здесь для </w:t>
      </w:r>
      <w:proofErr w:type="spellStart"/>
      <w:r w:rsidRPr="00F76A9E">
        <w:rPr>
          <w:rFonts w:ascii="Times New Roman" w:hAnsi="Times New Roman" w:cs="Times New Roman"/>
          <w:sz w:val="28"/>
          <w:szCs w:val="28"/>
        </w:rPr>
        <w:t>кемлян</w:t>
      </w:r>
      <w:proofErr w:type="spellEnd"/>
      <w:r w:rsidRPr="00F76A9E">
        <w:rPr>
          <w:rFonts w:ascii="Times New Roman" w:hAnsi="Times New Roman" w:cs="Times New Roman"/>
          <w:sz w:val="28"/>
          <w:szCs w:val="28"/>
        </w:rPr>
        <w:t xml:space="preserve"> и гостей города работала выставка фотографий «Да будет славен град поморский Кемь!» с видами города прошлых годов, был организован настольный квест «За 60 дней до Кеми» с увлекательным «путешествием» по Кемскому району, дартс с викториной «Мой любимый край».</w:t>
      </w:r>
    </w:p>
    <w:p w14:paraId="1AB30086" w14:textId="77777777" w:rsidR="00F76A9E" w:rsidRPr="00B23659" w:rsidRDefault="00F76A9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659">
        <w:rPr>
          <w:rFonts w:ascii="Times New Roman" w:hAnsi="Times New Roman" w:cs="Times New Roman"/>
          <w:b/>
          <w:bCs/>
          <w:sz w:val="28"/>
          <w:szCs w:val="28"/>
        </w:rPr>
        <w:t xml:space="preserve">К 200-летию со дня рождения Ф.М. Достоевского </w:t>
      </w:r>
      <w:r w:rsidR="00ED4F30" w:rsidRPr="00B23659">
        <w:rPr>
          <w:rFonts w:ascii="Times New Roman" w:hAnsi="Times New Roman" w:cs="Times New Roman"/>
          <w:b/>
          <w:bCs/>
          <w:sz w:val="28"/>
          <w:szCs w:val="28"/>
        </w:rPr>
        <w:t>прошёл</w:t>
      </w:r>
      <w:r w:rsidRPr="00B23659">
        <w:rPr>
          <w:rFonts w:ascii="Times New Roman" w:hAnsi="Times New Roman" w:cs="Times New Roman"/>
          <w:b/>
          <w:bCs/>
          <w:sz w:val="28"/>
          <w:szCs w:val="28"/>
        </w:rPr>
        <w:t xml:space="preserve"> квест «Код ФМД», который продолжался чуть более месяца, но за это время в него сыграли 12 команд (71 участник).</w:t>
      </w:r>
    </w:p>
    <w:p w14:paraId="1F4CB992" w14:textId="77777777" w:rsidR="00B02B5D" w:rsidRDefault="00B02B5D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97DA79" w14:textId="37E9CC3B" w:rsidR="00F76A9E" w:rsidRPr="008150A1" w:rsidRDefault="00F76A9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50A1">
        <w:rPr>
          <w:rFonts w:ascii="Times New Roman" w:hAnsi="Times New Roman" w:cs="Times New Roman"/>
          <w:b/>
          <w:bCs/>
          <w:sz w:val="28"/>
          <w:szCs w:val="28"/>
        </w:rPr>
        <w:t>В прошлом году редакцией газеты и Библиотекой Кемского г</w:t>
      </w:r>
      <w:r w:rsidR="009E00A2" w:rsidRPr="008150A1">
        <w:rPr>
          <w:rFonts w:ascii="Times New Roman" w:hAnsi="Times New Roman" w:cs="Times New Roman"/>
          <w:b/>
          <w:bCs/>
          <w:sz w:val="28"/>
          <w:szCs w:val="28"/>
        </w:rPr>
        <w:t>ородского поселения</w:t>
      </w:r>
      <w:r w:rsidRPr="008150A1">
        <w:rPr>
          <w:rFonts w:ascii="Times New Roman" w:hAnsi="Times New Roman" w:cs="Times New Roman"/>
          <w:b/>
          <w:bCs/>
          <w:sz w:val="28"/>
          <w:szCs w:val="28"/>
        </w:rPr>
        <w:t xml:space="preserve"> был организован фото-конкурс «Город, в котором я живу». Участникам конкурса необходимо было отгадать, где сделан этот кадр, назвать улицу и что на нем изображено.</w:t>
      </w:r>
    </w:p>
    <w:p w14:paraId="2EA55450" w14:textId="77777777" w:rsidR="009E00A2" w:rsidRDefault="009E00A2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A03A63" w14:textId="1C227BB7" w:rsidR="009E00A2" w:rsidRPr="00FB55BF" w:rsidRDefault="009E00A2" w:rsidP="00787F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B55BF">
        <w:rPr>
          <w:rFonts w:ascii="Times New Roman" w:hAnsi="Times New Roman" w:cs="Times New Roman"/>
          <w:b/>
          <w:i/>
          <w:iCs/>
          <w:sz w:val="28"/>
          <w:szCs w:val="28"/>
        </w:rPr>
        <w:t>Муниципальный архив</w:t>
      </w:r>
    </w:p>
    <w:p w14:paraId="78EC99B7" w14:textId="77777777" w:rsidR="00787F5C" w:rsidRPr="00FB55BF" w:rsidRDefault="00787F5C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27D1F2B3" w14:textId="77777777" w:rsidR="00E14CE1" w:rsidRPr="00FB55BF" w:rsidRDefault="00F76A9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55BF">
        <w:rPr>
          <w:rFonts w:ascii="Times New Roman" w:hAnsi="Times New Roman" w:cs="Times New Roman"/>
          <w:i/>
          <w:iCs/>
          <w:sz w:val="28"/>
          <w:szCs w:val="28"/>
        </w:rPr>
        <w:t xml:space="preserve">Архивное дело в районе осуществляло Муниципальное бюджетное учреждение «Архив» Кемского муниципального района. </w:t>
      </w:r>
    </w:p>
    <w:p w14:paraId="3C588230" w14:textId="77777777" w:rsidR="00F76A9E" w:rsidRPr="00FB55BF" w:rsidRDefault="00F76A9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55BF">
        <w:rPr>
          <w:rFonts w:ascii="Times New Roman" w:hAnsi="Times New Roman" w:cs="Times New Roman"/>
          <w:i/>
          <w:iCs/>
          <w:sz w:val="28"/>
          <w:szCs w:val="28"/>
        </w:rPr>
        <w:t>Как правило, получение различных льгот и компенсаций требует дополнительного подтверждения соответствующих фактов архивными справками, поэтому ежегодно происходит увеличение количества социально-правовых запросов выполняемых сотрудниками архива. В течение 2021 года выполнено 724 социально-правовых запроса.</w:t>
      </w:r>
    </w:p>
    <w:p w14:paraId="2A873804" w14:textId="77777777" w:rsidR="00E14CE1" w:rsidRDefault="00E14CE1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7CBD5C" w14:textId="77777777" w:rsidR="00E14CE1" w:rsidRDefault="00E14CE1" w:rsidP="00787F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CE1">
        <w:rPr>
          <w:rFonts w:ascii="Times New Roman" w:hAnsi="Times New Roman" w:cs="Times New Roman"/>
          <w:b/>
          <w:sz w:val="28"/>
          <w:szCs w:val="28"/>
        </w:rPr>
        <w:t>Культурно-досуговые учреждения</w:t>
      </w:r>
    </w:p>
    <w:p w14:paraId="6C7925F8" w14:textId="77777777" w:rsidR="00787F5C" w:rsidRPr="00E14CE1" w:rsidRDefault="00787F5C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B29A18" w14:textId="77777777" w:rsidR="00F76A9E" w:rsidRPr="00606BAD" w:rsidRDefault="00F76A9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6BAD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Учреждения культурно-досугового типа по-прежнему востребованы населением района. </w:t>
      </w:r>
    </w:p>
    <w:p w14:paraId="24CE866D" w14:textId="77777777" w:rsidR="00E14CE1" w:rsidRDefault="00F76A9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BAD">
        <w:rPr>
          <w:rFonts w:ascii="Times New Roman" w:hAnsi="Times New Roman" w:cs="Times New Roman"/>
          <w:b/>
          <w:bCs/>
          <w:sz w:val="28"/>
          <w:szCs w:val="28"/>
        </w:rPr>
        <w:t>Всего в течение 2021 года было организовано 717 мероприятий (2020 год - 317 мероприятий)</w:t>
      </w:r>
      <w:r w:rsidRPr="00F76A9E">
        <w:rPr>
          <w:rFonts w:ascii="Times New Roman" w:hAnsi="Times New Roman" w:cs="Times New Roman"/>
          <w:sz w:val="28"/>
          <w:szCs w:val="28"/>
        </w:rPr>
        <w:t>, которые посетили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A9E">
        <w:rPr>
          <w:rFonts w:ascii="Times New Roman" w:hAnsi="Times New Roman" w:cs="Times New Roman"/>
          <w:sz w:val="28"/>
          <w:szCs w:val="28"/>
        </w:rPr>
        <w:t>48 619 челов</w:t>
      </w:r>
      <w:r w:rsidR="00E14CE1">
        <w:rPr>
          <w:rFonts w:ascii="Times New Roman" w:hAnsi="Times New Roman" w:cs="Times New Roman"/>
          <w:sz w:val="28"/>
          <w:szCs w:val="28"/>
        </w:rPr>
        <w:t>ек (2021 год - 33 728 человек).</w:t>
      </w:r>
    </w:p>
    <w:p w14:paraId="2207D93E" w14:textId="77777777" w:rsidR="00F76A9E" w:rsidRPr="00F76A9E" w:rsidRDefault="00E14CE1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ограничительные меры,</w:t>
      </w:r>
      <w:r w:rsidR="00F76A9E" w:rsidRPr="00F76A9E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F76A9E" w:rsidRPr="00F76A9E">
        <w:rPr>
          <w:rFonts w:ascii="Times New Roman" w:hAnsi="Times New Roman" w:cs="Times New Roman"/>
          <w:sz w:val="28"/>
          <w:szCs w:val="28"/>
        </w:rPr>
        <w:t xml:space="preserve"> года удалось увеличить все показатели в сравнении с 2020-м годом.</w:t>
      </w:r>
    </w:p>
    <w:p w14:paraId="272B39BE" w14:textId="77777777" w:rsidR="00F76A9E" w:rsidRPr="00F76A9E" w:rsidRDefault="00F76A9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A9E">
        <w:rPr>
          <w:rFonts w:ascii="Times New Roman" w:hAnsi="Times New Roman" w:cs="Times New Roman"/>
          <w:sz w:val="28"/>
          <w:szCs w:val="28"/>
        </w:rPr>
        <w:t xml:space="preserve">Из наиболее ярких </w:t>
      </w:r>
      <w:r w:rsidR="00727A8F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F76A9E">
        <w:rPr>
          <w:rFonts w:ascii="Times New Roman" w:hAnsi="Times New Roman" w:cs="Times New Roman"/>
          <w:sz w:val="28"/>
          <w:szCs w:val="28"/>
        </w:rPr>
        <w:t>можно выделить:</w:t>
      </w:r>
    </w:p>
    <w:p w14:paraId="4052F56E" w14:textId="77777777" w:rsidR="00F76A9E" w:rsidRPr="00F76A9E" w:rsidRDefault="00727A8F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76A9E" w:rsidRPr="00F76A9E">
        <w:rPr>
          <w:rFonts w:ascii="Times New Roman" w:hAnsi="Times New Roman" w:cs="Times New Roman"/>
          <w:sz w:val="28"/>
          <w:szCs w:val="28"/>
        </w:rPr>
        <w:t xml:space="preserve">ежегодный районный конкурс патриотической песни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76A9E" w:rsidRPr="00F76A9E">
        <w:rPr>
          <w:rFonts w:ascii="Times New Roman" w:hAnsi="Times New Roman" w:cs="Times New Roman"/>
          <w:sz w:val="28"/>
          <w:szCs w:val="28"/>
        </w:rPr>
        <w:t>Песни, рождённые, сердцем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99E5AC5" w14:textId="77777777" w:rsidR="00F76A9E" w:rsidRPr="00F76A9E" w:rsidRDefault="00727A8F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76A9E" w:rsidRPr="00F76A9E">
        <w:rPr>
          <w:rFonts w:ascii="Times New Roman" w:hAnsi="Times New Roman" w:cs="Times New Roman"/>
          <w:sz w:val="28"/>
          <w:szCs w:val="28"/>
        </w:rPr>
        <w:t xml:space="preserve">для детей и подростков ставшие традиционными интеллектуальные соревнования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76A9E" w:rsidRPr="00F76A9E">
        <w:rPr>
          <w:rFonts w:ascii="Times New Roman" w:hAnsi="Times New Roman" w:cs="Times New Roman"/>
          <w:sz w:val="28"/>
          <w:szCs w:val="28"/>
        </w:rPr>
        <w:t xml:space="preserve">QUIZ </w:t>
      </w:r>
      <w:proofErr w:type="spellStart"/>
      <w:r w:rsidR="00F76A9E" w:rsidRPr="00F76A9E">
        <w:rPr>
          <w:rFonts w:ascii="Times New Roman" w:hAnsi="Times New Roman" w:cs="Times New Roman"/>
          <w:sz w:val="28"/>
          <w:szCs w:val="28"/>
        </w:rPr>
        <w:t>kids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5B0D214A" w14:textId="77777777" w:rsidR="00F76A9E" w:rsidRPr="00F76A9E" w:rsidRDefault="00727A8F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76A9E" w:rsidRPr="00F76A9E">
        <w:rPr>
          <w:rFonts w:ascii="Times New Roman" w:hAnsi="Times New Roman" w:cs="Times New Roman"/>
          <w:sz w:val="28"/>
          <w:szCs w:val="28"/>
        </w:rPr>
        <w:t xml:space="preserve">традиционная военно-спортивная эстафета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76A9E" w:rsidRPr="00F76A9E">
        <w:rPr>
          <w:rFonts w:ascii="Times New Roman" w:hAnsi="Times New Roman" w:cs="Times New Roman"/>
          <w:sz w:val="28"/>
          <w:szCs w:val="28"/>
        </w:rPr>
        <w:t>Февральские старты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76A9E" w:rsidRPr="00F76A9E">
        <w:rPr>
          <w:rFonts w:ascii="Times New Roman" w:hAnsi="Times New Roman" w:cs="Times New Roman"/>
          <w:sz w:val="28"/>
          <w:szCs w:val="28"/>
        </w:rPr>
        <w:t xml:space="preserve">, </w:t>
      </w:r>
      <w:r w:rsidRPr="00F76A9E">
        <w:rPr>
          <w:rFonts w:ascii="Times New Roman" w:hAnsi="Times New Roman" w:cs="Times New Roman"/>
          <w:sz w:val="28"/>
          <w:szCs w:val="28"/>
        </w:rPr>
        <w:t>посвящённая</w:t>
      </w:r>
      <w:r>
        <w:rPr>
          <w:rFonts w:ascii="Times New Roman" w:hAnsi="Times New Roman" w:cs="Times New Roman"/>
          <w:sz w:val="28"/>
          <w:szCs w:val="28"/>
        </w:rPr>
        <w:t xml:space="preserve"> Дню защитника Отечества;</w:t>
      </w:r>
    </w:p>
    <w:p w14:paraId="21C2F90A" w14:textId="77777777" w:rsidR="00F76A9E" w:rsidRPr="00F76A9E" w:rsidRDefault="00727A8F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76A9E" w:rsidRPr="00F76A9E">
        <w:rPr>
          <w:rFonts w:ascii="Times New Roman" w:hAnsi="Times New Roman" w:cs="Times New Roman"/>
          <w:sz w:val="28"/>
          <w:szCs w:val="28"/>
        </w:rPr>
        <w:t xml:space="preserve">творческая гостиная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76A9E" w:rsidRPr="00F76A9E">
        <w:rPr>
          <w:rFonts w:ascii="Times New Roman" w:hAnsi="Times New Roman" w:cs="Times New Roman"/>
          <w:sz w:val="28"/>
          <w:szCs w:val="28"/>
        </w:rPr>
        <w:t>В гост</w:t>
      </w:r>
      <w:r>
        <w:rPr>
          <w:rFonts w:ascii="Times New Roman" w:hAnsi="Times New Roman" w:cs="Times New Roman"/>
          <w:sz w:val="28"/>
          <w:szCs w:val="28"/>
        </w:rPr>
        <w:t>ях у «</w:t>
      </w:r>
      <w:proofErr w:type="spellStart"/>
      <w:r w:rsidR="00F76A9E" w:rsidRPr="00F76A9E">
        <w:rPr>
          <w:rFonts w:ascii="Times New Roman" w:hAnsi="Times New Roman" w:cs="Times New Roman"/>
          <w:sz w:val="28"/>
          <w:szCs w:val="28"/>
        </w:rPr>
        <w:t>Северяноцек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76A9E" w:rsidRPr="00F76A9E">
        <w:rPr>
          <w:rFonts w:ascii="Times New Roman" w:hAnsi="Times New Roman" w:cs="Times New Roman"/>
          <w:sz w:val="28"/>
          <w:szCs w:val="28"/>
        </w:rPr>
        <w:t xml:space="preserve">, познакомившая в интерактивной форме гостей и зрителей с поморским фольклором нашего </w:t>
      </w:r>
      <w:r w:rsidR="00F76A9E" w:rsidRPr="00F76A9E">
        <w:rPr>
          <w:rFonts w:ascii="Times New Roman" w:hAnsi="Times New Roman" w:cs="Times New Roman"/>
          <w:sz w:val="28"/>
          <w:szCs w:val="28"/>
        </w:rPr>
        <w:lastRenderedPageBreak/>
        <w:t xml:space="preserve">карельского края. Итогом фестиваля даров леса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Вариксенмарья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76A9E" w:rsidRPr="00F76A9E">
        <w:rPr>
          <w:rFonts w:ascii="Times New Roman" w:hAnsi="Times New Roman" w:cs="Times New Roman"/>
          <w:sz w:val="28"/>
          <w:szCs w:val="28"/>
        </w:rPr>
        <w:t xml:space="preserve"> стало проведение семинара кемских мастеров декоративно-прикладного творчества, где они делились своими наработками, идеями и планами. Итогом семинара явилось создание клуба кем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76A9E" w:rsidRPr="00F76A9E">
        <w:rPr>
          <w:rFonts w:ascii="Times New Roman" w:hAnsi="Times New Roman" w:cs="Times New Roman"/>
          <w:sz w:val="28"/>
          <w:szCs w:val="28"/>
        </w:rPr>
        <w:t>ких мастеров</w:t>
      </w:r>
      <w:r w:rsidR="00F76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76A9E" w:rsidRPr="00F76A9E">
        <w:rPr>
          <w:rFonts w:ascii="Times New Roman" w:hAnsi="Times New Roman" w:cs="Times New Roman"/>
          <w:sz w:val="28"/>
          <w:szCs w:val="28"/>
        </w:rPr>
        <w:t>Жемчужная нить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76A9E" w:rsidRPr="00F76A9E">
        <w:rPr>
          <w:rFonts w:ascii="Times New Roman" w:hAnsi="Times New Roman" w:cs="Times New Roman"/>
          <w:sz w:val="28"/>
          <w:szCs w:val="28"/>
        </w:rPr>
        <w:t>.</w:t>
      </w:r>
    </w:p>
    <w:p w14:paraId="4FD8B05A" w14:textId="77777777" w:rsidR="00F76A9E" w:rsidRPr="00F76A9E" w:rsidRDefault="00F76A9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A9E">
        <w:rPr>
          <w:rFonts w:ascii="Times New Roman" w:hAnsi="Times New Roman" w:cs="Times New Roman"/>
          <w:sz w:val="28"/>
          <w:szCs w:val="28"/>
        </w:rPr>
        <w:t>- ф</w:t>
      </w:r>
      <w:r w:rsidR="00727A8F">
        <w:rPr>
          <w:rFonts w:ascii="Times New Roman" w:hAnsi="Times New Roman" w:cs="Times New Roman"/>
          <w:sz w:val="28"/>
          <w:szCs w:val="28"/>
        </w:rPr>
        <w:t>естиваль красок ко Дню молодёжи;</w:t>
      </w:r>
    </w:p>
    <w:p w14:paraId="46F23D9E" w14:textId="77777777" w:rsidR="00F76A9E" w:rsidRPr="00F76A9E" w:rsidRDefault="00727A8F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76A9E" w:rsidRPr="00F76A9E">
        <w:rPr>
          <w:rFonts w:ascii="Times New Roman" w:hAnsi="Times New Roman" w:cs="Times New Roman"/>
          <w:sz w:val="28"/>
          <w:szCs w:val="28"/>
        </w:rPr>
        <w:t xml:space="preserve">межрайонный Конкурс детско-юношеского творчества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76A9E" w:rsidRPr="00F76A9E">
        <w:rPr>
          <w:rFonts w:ascii="Times New Roman" w:hAnsi="Times New Roman" w:cs="Times New Roman"/>
          <w:sz w:val="28"/>
          <w:szCs w:val="28"/>
        </w:rPr>
        <w:t>Звонкие Голоса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632B6D5" w14:textId="77777777" w:rsidR="00F76A9E" w:rsidRPr="0009673B" w:rsidRDefault="00F76A9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73B">
        <w:rPr>
          <w:rFonts w:ascii="Times New Roman" w:hAnsi="Times New Roman" w:cs="Times New Roman"/>
          <w:b/>
          <w:bCs/>
          <w:sz w:val="28"/>
          <w:szCs w:val="28"/>
        </w:rPr>
        <w:t xml:space="preserve">Благодаря целевой субсидии Министерства культуры Республики Карелия Театр кукол показал для юных </w:t>
      </w:r>
      <w:proofErr w:type="spellStart"/>
      <w:r w:rsidRPr="0009673B">
        <w:rPr>
          <w:rFonts w:ascii="Times New Roman" w:hAnsi="Times New Roman" w:cs="Times New Roman"/>
          <w:b/>
          <w:bCs/>
          <w:sz w:val="28"/>
          <w:szCs w:val="28"/>
        </w:rPr>
        <w:t>кемлян</w:t>
      </w:r>
      <w:proofErr w:type="spellEnd"/>
      <w:r w:rsidRPr="0009673B">
        <w:rPr>
          <w:rFonts w:ascii="Times New Roman" w:hAnsi="Times New Roman" w:cs="Times New Roman"/>
          <w:b/>
          <w:bCs/>
          <w:sz w:val="28"/>
          <w:szCs w:val="28"/>
        </w:rPr>
        <w:t xml:space="preserve"> спектакль «Серая шейка». Было показано два спектакля. Оба спектакля прошли с большим успехом, ведь последний визит в Кемь Театра кукол был четверть века назад.</w:t>
      </w:r>
    </w:p>
    <w:p w14:paraId="729CDA73" w14:textId="77777777" w:rsidR="00727A8F" w:rsidRDefault="00F76A9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A9E">
        <w:rPr>
          <w:rFonts w:ascii="Times New Roman" w:hAnsi="Times New Roman" w:cs="Times New Roman"/>
          <w:sz w:val="28"/>
          <w:szCs w:val="28"/>
        </w:rPr>
        <w:t xml:space="preserve">С целью привлечения подростков и </w:t>
      </w:r>
      <w:r w:rsidR="00727A8F" w:rsidRPr="00F76A9E">
        <w:rPr>
          <w:rFonts w:ascii="Times New Roman" w:hAnsi="Times New Roman" w:cs="Times New Roman"/>
          <w:sz w:val="28"/>
          <w:szCs w:val="28"/>
        </w:rPr>
        <w:t>молодёжи</w:t>
      </w:r>
      <w:r w:rsidRPr="00F76A9E">
        <w:rPr>
          <w:rFonts w:ascii="Times New Roman" w:hAnsi="Times New Roman" w:cs="Times New Roman"/>
          <w:sz w:val="28"/>
          <w:szCs w:val="28"/>
        </w:rPr>
        <w:t xml:space="preserve"> к активной жизненной позиции, вовлечения </w:t>
      </w:r>
      <w:r w:rsidR="00727A8F" w:rsidRPr="00F76A9E">
        <w:rPr>
          <w:rFonts w:ascii="Times New Roman" w:hAnsi="Times New Roman" w:cs="Times New Roman"/>
          <w:sz w:val="28"/>
          <w:szCs w:val="28"/>
        </w:rPr>
        <w:t>молодёжи</w:t>
      </w:r>
      <w:r w:rsidRPr="00F76A9E">
        <w:rPr>
          <w:rFonts w:ascii="Times New Roman" w:hAnsi="Times New Roman" w:cs="Times New Roman"/>
          <w:sz w:val="28"/>
          <w:szCs w:val="28"/>
        </w:rPr>
        <w:t xml:space="preserve"> в социально значимую полезную деятельность, формирования духовного нравственного потенциала в Центре культуры и спорта </w:t>
      </w:r>
      <w:r w:rsidR="00727A8F" w:rsidRPr="00F76A9E">
        <w:rPr>
          <w:rFonts w:ascii="Times New Roman" w:hAnsi="Times New Roman" w:cs="Times New Roman"/>
          <w:sz w:val="28"/>
          <w:szCs w:val="28"/>
        </w:rPr>
        <w:t>ведёт</w:t>
      </w:r>
      <w:r w:rsidRPr="00F76A9E">
        <w:rPr>
          <w:rFonts w:ascii="Times New Roman" w:hAnsi="Times New Roman" w:cs="Times New Roman"/>
          <w:sz w:val="28"/>
          <w:szCs w:val="28"/>
        </w:rPr>
        <w:t xml:space="preserve"> работу </w:t>
      </w:r>
      <w:r w:rsidR="00727A8F" w:rsidRPr="00F76A9E">
        <w:rPr>
          <w:rFonts w:ascii="Times New Roman" w:hAnsi="Times New Roman" w:cs="Times New Roman"/>
          <w:sz w:val="28"/>
          <w:szCs w:val="28"/>
        </w:rPr>
        <w:t>молодёжное</w:t>
      </w:r>
      <w:r w:rsidRPr="00F76A9E">
        <w:rPr>
          <w:rFonts w:ascii="Times New Roman" w:hAnsi="Times New Roman" w:cs="Times New Roman"/>
          <w:sz w:val="28"/>
          <w:szCs w:val="28"/>
        </w:rPr>
        <w:t xml:space="preserve"> объединение «Преграда». </w:t>
      </w:r>
    </w:p>
    <w:p w14:paraId="5F5CE6B5" w14:textId="77777777" w:rsidR="00F76A9E" w:rsidRPr="00DC5547" w:rsidRDefault="00F76A9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5547">
        <w:rPr>
          <w:rFonts w:ascii="Times New Roman" w:hAnsi="Times New Roman" w:cs="Times New Roman"/>
          <w:b/>
          <w:bCs/>
          <w:sz w:val="28"/>
          <w:szCs w:val="28"/>
        </w:rPr>
        <w:t>Среди мероприятий 2021 года можно отметить: акции «</w:t>
      </w:r>
      <w:r w:rsidR="007862A9" w:rsidRPr="00DC5547">
        <w:rPr>
          <w:rFonts w:ascii="Times New Roman" w:hAnsi="Times New Roman" w:cs="Times New Roman"/>
          <w:b/>
          <w:bCs/>
          <w:sz w:val="28"/>
          <w:szCs w:val="28"/>
        </w:rPr>
        <w:t>Молодёжь</w:t>
      </w:r>
      <w:r w:rsidRPr="00DC5547">
        <w:rPr>
          <w:rFonts w:ascii="Times New Roman" w:hAnsi="Times New Roman" w:cs="Times New Roman"/>
          <w:b/>
          <w:bCs/>
          <w:sz w:val="28"/>
          <w:szCs w:val="28"/>
        </w:rPr>
        <w:t xml:space="preserve"> против терроризма», «Добрые руки», «Твори добро другим во благо», «</w:t>
      </w:r>
      <w:r w:rsidR="007862A9" w:rsidRPr="00DC5547">
        <w:rPr>
          <w:rFonts w:ascii="Times New Roman" w:hAnsi="Times New Roman" w:cs="Times New Roman"/>
          <w:b/>
          <w:bCs/>
          <w:sz w:val="28"/>
          <w:szCs w:val="28"/>
        </w:rPr>
        <w:t>Молодёжь</w:t>
      </w:r>
      <w:r w:rsidRPr="00DC5547">
        <w:rPr>
          <w:rFonts w:ascii="Times New Roman" w:hAnsi="Times New Roman" w:cs="Times New Roman"/>
          <w:b/>
          <w:bCs/>
          <w:sz w:val="28"/>
          <w:szCs w:val="28"/>
        </w:rPr>
        <w:t xml:space="preserve"> против СПИДа», «Яркий снег», «Чистый город», «Георгиевская ленточка», «Свеча памяти», «Подари радость детям» и многие другие.</w:t>
      </w:r>
    </w:p>
    <w:p w14:paraId="75B333FB" w14:textId="77777777" w:rsidR="0009673B" w:rsidRDefault="0009673B" w:rsidP="00786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72BFF" w14:textId="0B3E724A" w:rsidR="00213000" w:rsidRPr="00A65DDB" w:rsidRDefault="007862A9" w:rsidP="00786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DDB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F76A9E" w:rsidRPr="00A65DDB">
        <w:rPr>
          <w:rFonts w:ascii="Times New Roman" w:hAnsi="Times New Roman" w:cs="Times New Roman"/>
          <w:b/>
          <w:bCs/>
          <w:sz w:val="28"/>
          <w:szCs w:val="28"/>
        </w:rPr>
        <w:t>еобычной новой формой семейного досуга в 2021 год</w:t>
      </w:r>
      <w:r w:rsidRPr="00A65DDB">
        <w:rPr>
          <w:rFonts w:ascii="Times New Roman" w:hAnsi="Times New Roman" w:cs="Times New Roman"/>
          <w:b/>
          <w:bCs/>
          <w:sz w:val="28"/>
          <w:szCs w:val="28"/>
        </w:rPr>
        <w:t xml:space="preserve">у стало проведение </w:t>
      </w:r>
      <w:proofErr w:type="spellStart"/>
      <w:r w:rsidRPr="00A65DDB">
        <w:rPr>
          <w:rFonts w:ascii="Times New Roman" w:hAnsi="Times New Roman" w:cs="Times New Roman"/>
          <w:b/>
          <w:bCs/>
          <w:sz w:val="28"/>
          <w:szCs w:val="28"/>
        </w:rPr>
        <w:t>автоквестов</w:t>
      </w:r>
      <w:proofErr w:type="spellEnd"/>
      <w:r w:rsidRPr="00A65DD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47FFBE29" w14:textId="77777777" w:rsidR="00213000" w:rsidRPr="00A65DDB" w:rsidRDefault="00213000" w:rsidP="00213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DDB">
        <w:rPr>
          <w:rFonts w:ascii="Times New Roman" w:hAnsi="Times New Roman" w:cs="Times New Roman"/>
          <w:b/>
          <w:bCs/>
          <w:sz w:val="28"/>
          <w:szCs w:val="28"/>
        </w:rPr>
        <w:t xml:space="preserve">В 2021 году в рамках федерального проекта «Культурная среда» администрация Кемского муниципального района приняла на баланс автоклуб. Проведено 4 мероприятия с использованием автоклуба которые посетили 671 человек. </w:t>
      </w:r>
    </w:p>
    <w:p w14:paraId="392F13A5" w14:textId="77777777" w:rsidR="00F76A9E" w:rsidRPr="00804F1D" w:rsidRDefault="007862A9" w:rsidP="00786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4F1D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F76A9E" w:rsidRPr="00804F1D">
        <w:rPr>
          <w:rFonts w:ascii="Times New Roman" w:hAnsi="Times New Roman" w:cs="Times New Roman"/>
          <w:b/>
          <w:bCs/>
          <w:sz w:val="28"/>
          <w:szCs w:val="28"/>
        </w:rPr>
        <w:t xml:space="preserve">овой формой стал фестиваль уличного кино с использованием автоклуба, когда на площади и в </w:t>
      </w:r>
      <w:r w:rsidRPr="00804F1D">
        <w:rPr>
          <w:rFonts w:ascii="Times New Roman" w:hAnsi="Times New Roman" w:cs="Times New Roman"/>
          <w:b/>
          <w:bCs/>
          <w:sz w:val="28"/>
          <w:szCs w:val="28"/>
        </w:rPr>
        <w:t>посёлке</w:t>
      </w:r>
      <w:r w:rsidR="00F76A9E" w:rsidRPr="00804F1D">
        <w:rPr>
          <w:rFonts w:ascii="Times New Roman" w:hAnsi="Times New Roman" w:cs="Times New Roman"/>
          <w:b/>
          <w:bCs/>
          <w:sz w:val="28"/>
          <w:szCs w:val="28"/>
        </w:rPr>
        <w:t xml:space="preserve"> Рабочеостровск транслировались фильмы участников фестиваля.</w:t>
      </w:r>
    </w:p>
    <w:p w14:paraId="10A36996" w14:textId="5C7960DF" w:rsidR="00F76A9E" w:rsidRPr="00F76A9E" w:rsidRDefault="00F76A9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10C3">
        <w:rPr>
          <w:rFonts w:ascii="Times New Roman" w:hAnsi="Times New Roman" w:cs="Times New Roman"/>
          <w:b/>
          <w:bCs/>
          <w:sz w:val="28"/>
          <w:szCs w:val="28"/>
        </w:rPr>
        <w:t>В течение года функционировали 52 клубных формирования</w:t>
      </w:r>
      <w:r w:rsidRPr="00F76A9E">
        <w:rPr>
          <w:rFonts w:ascii="Times New Roman" w:hAnsi="Times New Roman" w:cs="Times New Roman"/>
          <w:sz w:val="28"/>
          <w:szCs w:val="28"/>
        </w:rPr>
        <w:t xml:space="preserve">, их посещали 887 человек. </w:t>
      </w:r>
      <w:r w:rsidR="007862A9" w:rsidRPr="00F76A9E">
        <w:rPr>
          <w:rFonts w:ascii="Times New Roman" w:hAnsi="Times New Roman" w:cs="Times New Roman"/>
          <w:sz w:val="28"/>
          <w:szCs w:val="28"/>
        </w:rPr>
        <w:t>Идёт</w:t>
      </w:r>
      <w:r w:rsidRPr="00F76A9E">
        <w:rPr>
          <w:rFonts w:ascii="Times New Roman" w:hAnsi="Times New Roman" w:cs="Times New Roman"/>
          <w:sz w:val="28"/>
          <w:szCs w:val="28"/>
        </w:rPr>
        <w:t xml:space="preserve"> постоянная работа над обновлением репертуара, качеством исполнения и художественным уровнем в коллективах.</w:t>
      </w:r>
    </w:p>
    <w:p w14:paraId="68165D28" w14:textId="77777777" w:rsidR="00F76A9E" w:rsidRPr="003750EA" w:rsidRDefault="00F76A9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0EA">
        <w:rPr>
          <w:rFonts w:ascii="Times New Roman" w:hAnsi="Times New Roman" w:cs="Times New Roman"/>
          <w:b/>
          <w:bCs/>
          <w:sz w:val="28"/>
          <w:szCs w:val="28"/>
        </w:rPr>
        <w:t>По итогам года три коллектива имеют звание «народный» - это Народный коллектив вокальный ансамбль «Гармония», Народный коллектив любительский театр «Гротеск» и творческое объединение «</w:t>
      </w:r>
      <w:proofErr w:type="spellStart"/>
      <w:r w:rsidRPr="003750EA">
        <w:rPr>
          <w:rFonts w:ascii="Times New Roman" w:hAnsi="Times New Roman" w:cs="Times New Roman"/>
          <w:b/>
          <w:bCs/>
          <w:sz w:val="28"/>
          <w:szCs w:val="28"/>
        </w:rPr>
        <w:t>Ляпачиха</w:t>
      </w:r>
      <w:proofErr w:type="spellEnd"/>
      <w:r w:rsidRPr="003750EA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</w:p>
    <w:p w14:paraId="14DF4FC7" w14:textId="2FD7E353" w:rsidR="001D262E" w:rsidRPr="001D262E" w:rsidRDefault="001D262E" w:rsidP="001D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62E">
        <w:rPr>
          <w:rFonts w:ascii="Times New Roman" w:hAnsi="Times New Roman" w:cs="Times New Roman"/>
          <w:sz w:val="28"/>
          <w:szCs w:val="28"/>
        </w:rPr>
        <w:t xml:space="preserve">В течение года в кинотеатре продемонстрировано </w:t>
      </w:r>
      <w:r w:rsidRPr="001D262E">
        <w:rPr>
          <w:rFonts w:ascii="Times New Roman" w:hAnsi="Times New Roman" w:cs="Times New Roman"/>
          <w:b/>
          <w:bCs/>
          <w:sz w:val="28"/>
          <w:szCs w:val="28"/>
        </w:rPr>
        <w:t>684 сеанса для 6292</w:t>
      </w:r>
      <w:r w:rsidRPr="001D262E">
        <w:rPr>
          <w:rFonts w:ascii="Times New Roman" w:hAnsi="Times New Roman" w:cs="Times New Roman"/>
          <w:sz w:val="28"/>
          <w:szCs w:val="28"/>
        </w:rPr>
        <w:t xml:space="preserve"> посетителей (в 2020 году – 347 киносеансов, 3035 человек). Доходы учреждения от </w:t>
      </w:r>
      <w:r w:rsidRPr="001D262E">
        <w:rPr>
          <w:rFonts w:ascii="Times New Roman" w:hAnsi="Times New Roman" w:cs="Times New Roman"/>
          <w:sz w:val="28"/>
          <w:szCs w:val="28"/>
          <w:highlight w:val="yellow"/>
        </w:rPr>
        <w:t>показов</w:t>
      </w:r>
      <w:r w:rsidRPr="001D262E">
        <w:rPr>
          <w:rFonts w:ascii="Times New Roman" w:hAnsi="Times New Roman" w:cs="Times New Roman"/>
          <w:sz w:val="28"/>
          <w:szCs w:val="28"/>
        </w:rPr>
        <w:t xml:space="preserve"> в </w:t>
      </w:r>
      <w:r w:rsidRPr="00E1509A">
        <w:rPr>
          <w:rFonts w:ascii="Times New Roman" w:hAnsi="Times New Roman" w:cs="Times New Roman"/>
          <w:b/>
          <w:bCs/>
          <w:sz w:val="28"/>
          <w:szCs w:val="28"/>
        </w:rPr>
        <w:t>2021 году составили 1</w:t>
      </w:r>
      <w:r w:rsidRPr="00E1509A">
        <w:rPr>
          <w:rFonts w:ascii="Times New Roman" w:hAnsi="Times New Roman" w:cs="Times New Roman"/>
          <w:b/>
          <w:bCs/>
          <w:sz w:val="28"/>
          <w:szCs w:val="28"/>
        </w:rPr>
        <w:t>,3 млн</w:t>
      </w:r>
      <w:r w:rsidRPr="00E1509A">
        <w:rPr>
          <w:rFonts w:ascii="Times New Roman" w:hAnsi="Times New Roman" w:cs="Times New Roman"/>
          <w:b/>
          <w:bCs/>
          <w:sz w:val="28"/>
          <w:szCs w:val="28"/>
        </w:rPr>
        <w:t>. рублей</w:t>
      </w:r>
      <w:r w:rsidRPr="001D262E">
        <w:rPr>
          <w:rFonts w:ascii="Times New Roman" w:hAnsi="Times New Roman" w:cs="Times New Roman"/>
          <w:sz w:val="28"/>
          <w:szCs w:val="28"/>
        </w:rPr>
        <w:t>, в 2020 году – 499,0 тыс. рублей</w:t>
      </w:r>
    </w:p>
    <w:p w14:paraId="0D446B91" w14:textId="77777777" w:rsidR="001D262E" w:rsidRDefault="001D262E" w:rsidP="00F7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6B3A38" w14:textId="17B49865" w:rsidR="00CA5441" w:rsidRPr="00F625B8" w:rsidRDefault="00CA5441" w:rsidP="00CA5441">
      <w:pPr>
        <w:pStyle w:val="ConsPlusNormal"/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F625B8">
        <w:rPr>
          <w:rFonts w:ascii="Times New Roman" w:hAnsi="Times New Roman"/>
          <w:sz w:val="28"/>
          <w:szCs w:val="28"/>
        </w:rPr>
        <w:t>юджету КМР выдел</w:t>
      </w:r>
      <w:r>
        <w:rPr>
          <w:rFonts w:ascii="Times New Roman" w:hAnsi="Times New Roman"/>
          <w:sz w:val="28"/>
          <w:szCs w:val="28"/>
        </w:rPr>
        <w:t>ен</w:t>
      </w:r>
      <w:r w:rsidRPr="00F625B8">
        <w:rPr>
          <w:rFonts w:ascii="Times New Roman" w:hAnsi="Times New Roman"/>
          <w:sz w:val="28"/>
          <w:szCs w:val="28"/>
        </w:rPr>
        <w:t xml:space="preserve"> иной межбюджетный трансферт из бюджета Республики Карелия на мероприятия </w:t>
      </w:r>
      <w:r w:rsidRPr="00F625B8">
        <w:rPr>
          <w:rFonts w:ascii="Times New Roman" w:hAnsi="Times New Roman"/>
          <w:bCs/>
          <w:sz w:val="28"/>
          <w:szCs w:val="28"/>
        </w:rPr>
        <w:t xml:space="preserve">по ремонту муниципальных учреждений в сфере культуры, из них </w:t>
      </w:r>
    </w:p>
    <w:p w14:paraId="70A536DB" w14:textId="77777777" w:rsidR="00CA5441" w:rsidRPr="00F625B8" w:rsidRDefault="00CA5441" w:rsidP="00CA5441">
      <w:pPr>
        <w:pStyle w:val="a5"/>
        <w:ind w:left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0185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5"/>
        <w:gridCol w:w="2410"/>
      </w:tblGrid>
      <w:tr w:rsidR="00CA5441" w:rsidRPr="00F625B8" w14:paraId="20079FFC" w14:textId="77777777" w:rsidTr="00CA5441">
        <w:trPr>
          <w:trHeight w:val="565"/>
        </w:trPr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5876" w14:textId="77777777" w:rsidR="00CA5441" w:rsidRPr="00F625B8" w:rsidRDefault="00CA5441" w:rsidP="00087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B8">
              <w:rPr>
                <w:rFonts w:ascii="Times New Roman" w:hAnsi="Times New Roman" w:cs="Times New Roman"/>
                <w:sz w:val="28"/>
                <w:szCs w:val="28"/>
              </w:rPr>
              <w:t>Наименование (вид) расходов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65BB" w14:textId="77777777" w:rsidR="00CA5441" w:rsidRPr="00F625B8" w:rsidRDefault="00CA5441" w:rsidP="00087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B8">
              <w:rPr>
                <w:rFonts w:ascii="Times New Roman" w:hAnsi="Times New Roman" w:cs="Times New Roman"/>
                <w:sz w:val="28"/>
                <w:szCs w:val="28"/>
              </w:rPr>
              <w:t>Сумма, всего</w:t>
            </w:r>
          </w:p>
        </w:tc>
      </w:tr>
      <w:tr w:rsidR="00CA5441" w:rsidRPr="00F625B8" w14:paraId="74B02C68" w14:textId="77777777" w:rsidTr="00CA5441"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537F" w14:textId="77777777" w:rsidR="00CA5441" w:rsidRPr="00F625B8" w:rsidRDefault="00CA5441" w:rsidP="000878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F62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проектной документации на капитальный ремонт здания муниципального бюджетного учреждения «Центр культуры и спорта» Кемского городского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1DE1" w14:textId="77777777" w:rsidR="00CA5441" w:rsidRPr="00F625B8" w:rsidRDefault="00CA5441" w:rsidP="00087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B8">
              <w:rPr>
                <w:rFonts w:ascii="Times New Roman" w:hAnsi="Times New Roman" w:cs="Times New Roman"/>
                <w:sz w:val="28"/>
                <w:szCs w:val="28"/>
              </w:rPr>
              <w:t>660 000,00</w:t>
            </w:r>
          </w:p>
        </w:tc>
      </w:tr>
    </w:tbl>
    <w:p w14:paraId="12613606" w14:textId="77777777" w:rsidR="0030512D" w:rsidRDefault="0030512D" w:rsidP="003051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623D5A" w14:textId="77777777" w:rsidR="002724AE" w:rsidRDefault="002724AE" w:rsidP="00787F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4AE">
        <w:rPr>
          <w:rFonts w:ascii="Times New Roman" w:hAnsi="Times New Roman" w:cs="Times New Roman"/>
          <w:b/>
          <w:sz w:val="28"/>
          <w:szCs w:val="28"/>
        </w:rPr>
        <w:t>Занятие физической культурой и спортом</w:t>
      </w:r>
    </w:p>
    <w:p w14:paraId="71D86FDF" w14:textId="77777777" w:rsidR="00787F5C" w:rsidRPr="002724AE" w:rsidRDefault="00787F5C" w:rsidP="003051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48B779" w14:textId="77777777" w:rsidR="002724AE" w:rsidRPr="003C78B9" w:rsidRDefault="002724AE" w:rsidP="002724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8B9">
        <w:rPr>
          <w:rFonts w:ascii="Times New Roman" w:hAnsi="Times New Roman" w:cs="Times New Roman"/>
          <w:b/>
          <w:bCs/>
          <w:sz w:val="28"/>
          <w:szCs w:val="28"/>
        </w:rPr>
        <w:t>В течени</w:t>
      </w:r>
      <w:r w:rsidR="00ED56A4" w:rsidRPr="003C78B9">
        <w:rPr>
          <w:rFonts w:ascii="Times New Roman" w:hAnsi="Times New Roman" w:cs="Times New Roman"/>
          <w:b/>
          <w:bCs/>
          <w:sz w:val="28"/>
          <w:szCs w:val="28"/>
        </w:rPr>
        <w:t xml:space="preserve">е 2021 года активно развивалась </w:t>
      </w:r>
      <w:r w:rsidRPr="003C78B9">
        <w:rPr>
          <w:rFonts w:ascii="Times New Roman" w:hAnsi="Times New Roman" w:cs="Times New Roman"/>
          <w:b/>
          <w:bCs/>
          <w:sz w:val="28"/>
          <w:szCs w:val="28"/>
        </w:rPr>
        <w:t>спортивная жизнь</w:t>
      </w:r>
      <w:r w:rsidR="00ED56A4" w:rsidRPr="003C78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78B9">
        <w:rPr>
          <w:rFonts w:ascii="Times New Roman" w:hAnsi="Times New Roman" w:cs="Times New Roman"/>
          <w:b/>
          <w:bCs/>
          <w:sz w:val="28"/>
          <w:szCs w:val="28"/>
        </w:rPr>
        <w:t>в районе.</w:t>
      </w:r>
    </w:p>
    <w:p w14:paraId="5BB3615D" w14:textId="36F77907" w:rsidR="002724AE" w:rsidRPr="00AF7935" w:rsidRDefault="002724AE" w:rsidP="002724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7935">
        <w:rPr>
          <w:rFonts w:ascii="Times New Roman" w:hAnsi="Times New Roman" w:cs="Times New Roman"/>
          <w:b/>
          <w:bCs/>
          <w:sz w:val="28"/>
          <w:szCs w:val="28"/>
        </w:rPr>
        <w:t>Показатели регионального проекта «Спорт - норма жизни» в Кемском муниципальном районе выполнены. При плановом показателе «Доля населения, систематически занимающегося физической культурой и спортом в Кемском муниципальном районе» 48,2 % выполнение составило 55,6%.</w:t>
      </w:r>
    </w:p>
    <w:p w14:paraId="0BAB26C6" w14:textId="77777777" w:rsidR="00ED56A4" w:rsidRPr="002724AE" w:rsidRDefault="00ED56A4" w:rsidP="002724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FB2251" w14:textId="77777777" w:rsidR="00ED56A4" w:rsidRDefault="002724AE" w:rsidP="00ED56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9CA559" wp14:editId="087FF138">
            <wp:extent cx="5608780" cy="33718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788" cy="3376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E3CC7A" w14:textId="77777777" w:rsidR="00FD12EC" w:rsidRDefault="00FD12EC" w:rsidP="003A10C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28009F" w14:textId="2A731B1C" w:rsidR="002724AE" w:rsidRPr="00366CEF" w:rsidRDefault="002724AE" w:rsidP="00FD12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F55B96D" wp14:editId="06B75A66">
            <wp:simplePos x="0" y="0"/>
            <wp:positionH relativeFrom="column">
              <wp:posOffset>2087880</wp:posOffset>
            </wp:positionH>
            <wp:positionV relativeFrom="paragraph">
              <wp:posOffset>7164705</wp:posOffset>
            </wp:positionV>
            <wp:extent cx="3571240" cy="2146935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214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1" wp14:anchorId="4313BFB0" wp14:editId="67ADAB76">
            <wp:simplePos x="0" y="0"/>
            <wp:positionH relativeFrom="column">
              <wp:posOffset>2087880</wp:posOffset>
            </wp:positionH>
            <wp:positionV relativeFrom="paragraph">
              <wp:posOffset>7164705</wp:posOffset>
            </wp:positionV>
            <wp:extent cx="3571240" cy="2146935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214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4144" behindDoc="0" locked="0" layoutInCell="1" allowOverlap="1" wp14:anchorId="0C97B69F" wp14:editId="3345A2B1">
            <wp:simplePos x="0" y="0"/>
            <wp:positionH relativeFrom="column">
              <wp:posOffset>2087880</wp:posOffset>
            </wp:positionH>
            <wp:positionV relativeFrom="paragraph">
              <wp:posOffset>7164705</wp:posOffset>
            </wp:positionV>
            <wp:extent cx="3571240" cy="2146935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214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24AE">
        <w:rPr>
          <w:rFonts w:ascii="Times New Roman" w:hAnsi="Times New Roman" w:cs="Times New Roman"/>
          <w:sz w:val="28"/>
          <w:szCs w:val="28"/>
        </w:rPr>
        <w:t xml:space="preserve">Выполняя задачу </w:t>
      </w:r>
      <w:r w:rsidR="00ED56A4">
        <w:rPr>
          <w:rFonts w:ascii="Times New Roman" w:hAnsi="Times New Roman" w:cs="Times New Roman"/>
          <w:sz w:val="28"/>
          <w:szCs w:val="28"/>
        </w:rPr>
        <w:t>ф</w:t>
      </w:r>
      <w:r w:rsidRPr="002724AE">
        <w:rPr>
          <w:rFonts w:ascii="Times New Roman" w:hAnsi="Times New Roman" w:cs="Times New Roman"/>
          <w:sz w:val="28"/>
          <w:szCs w:val="28"/>
        </w:rPr>
        <w:t>ормировани</w:t>
      </w:r>
      <w:r w:rsidR="00ED56A4">
        <w:rPr>
          <w:rFonts w:ascii="Times New Roman" w:hAnsi="Times New Roman" w:cs="Times New Roman"/>
          <w:sz w:val="28"/>
          <w:szCs w:val="28"/>
        </w:rPr>
        <w:t>я</w:t>
      </w:r>
      <w:r w:rsidRPr="002724AE">
        <w:rPr>
          <w:rFonts w:ascii="Times New Roman" w:hAnsi="Times New Roman" w:cs="Times New Roman"/>
          <w:sz w:val="28"/>
          <w:szCs w:val="28"/>
        </w:rPr>
        <w:t xml:space="preserve"> спортивного образа жизни у населения </w:t>
      </w:r>
      <w:r w:rsidR="00ED56A4">
        <w:rPr>
          <w:rFonts w:ascii="Times New Roman" w:hAnsi="Times New Roman" w:cs="Times New Roman"/>
          <w:sz w:val="28"/>
          <w:szCs w:val="28"/>
        </w:rPr>
        <w:t xml:space="preserve">Кемского муниципального района </w:t>
      </w:r>
      <w:r w:rsidRPr="002724AE">
        <w:rPr>
          <w:rFonts w:ascii="Times New Roman" w:hAnsi="Times New Roman" w:cs="Times New Roman"/>
          <w:sz w:val="28"/>
          <w:szCs w:val="28"/>
        </w:rPr>
        <w:t xml:space="preserve">в течение 2021 года для взрослого населения было организовано - </w:t>
      </w:r>
      <w:r w:rsidRPr="00366CEF">
        <w:rPr>
          <w:rFonts w:ascii="Times New Roman" w:hAnsi="Times New Roman" w:cs="Times New Roman"/>
          <w:b/>
          <w:bCs/>
          <w:sz w:val="28"/>
          <w:szCs w:val="28"/>
        </w:rPr>
        <w:t xml:space="preserve">100 спортивных мероприятий, в которых приняли участие 3225 человек. </w:t>
      </w:r>
    </w:p>
    <w:p w14:paraId="37ACB5FE" w14:textId="645C0098" w:rsidR="002724AE" w:rsidRPr="00366CEF" w:rsidRDefault="002724AE" w:rsidP="00FD12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CEF">
        <w:rPr>
          <w:rFonts w:ascii="Times New Roman" w:hAnsi="Times New Roman" w:cs="Times New Roman"/>
          <w:b/>
          <w:bCs/>
          <w:sz w:val="28"/>
          <w:szCs w:val="28"/>
        </w:rPr>
        <w:t>В большинстве предприятий, учреждений и организаций руководители заинтересован</w:t>
      </w:r>
      <w:r w:rsidR="00366CEF" w:rsidRPr="00366CEF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366CEF">
        <w:rPr>
          <w:rFonts w:ascii="Times New Roman" w:hAnsi="Times New Roman" w:cs="Times New Roman"/>
          <w:b/>
          <w:bCs/>
          <w:sz w:val="28"/>
          <w:szCs w:val="28"/>
        </w:rPr>
        <w:t>о и с пониманием относятся к организации спортивных мероприятий. Команды предприятий города регулярно участвуют в ведомственных Спартакиадах, фестивалях рабочего спорта. Активно в этом направлении работает ОАО РЖД.</w:t>
      </w:r>
    </w:p>
    <w:p w14:paraId="77CEB021" w14:textId="77777777" w:rsidR="002724AE" w:rsidRPr="002724AE" w:rsidRDefault="002724AE" w:rsidP="002724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24AE">
        <w:rPr>
          <w:rFonts w:ascii="Times New Roman" w:hAnsi="Times New Roman" w:cs="Times New Roman"/>
          <w:sz w:val="28"/>
          <w:szCs w:val="28"/>
        </w:rPr>
        <w:t>В ян</w:t>
      </w:r>
      <w:r w:rsidR="00B0775D">
        <w:rPr>
          <w:rFonts w:ascii="Times New Roman" w:hAnsi="Times New Roman" w:cs="Times New Roman"/>
          <w:sz w:val="28"/>
          <w:szCs w:val="28"/>
        </w:rPr>
        <w:t xml:space="preserve">варе, феврале на ледовой арене </w:t>
      </w:r>
      <w:r w:rsidRPr="002724AE">
        <w:rPr>
          <w:rFonts w:ascii="Times New Roman" w:hAnsi="Times New Roman" w:cs="Times New Roman"/>
          <w:sz w:val="28"/>
          <w:szCs w:val="28"/>
        </w:rPr>
        <w:t>города прошли турниры по хоккею,</w:t>
      </w:r>
      <w:r w:rsidR="00B0775D">
        <w:rPr>
          <w:rFonts w:ascii="Times New Roman" w:hAnsi="Times New Roman" w:cs="Times New Roman"/>
          <w:sz w:val="28"/>
          <w:szCs w:val="28"/>
        </w:rPr>
        <w:t xml:space="preserve"> </w:t>
      </w:r>
      <w:r w:rsidRPr="002724AE">
        <w:rPr>
          <w:rFonts w:ascii="Times New Roman" w:hAnsi="Times New Roman" w:cs="Times New Roman"/>
          <w:sz w:val="28"/>
          <w:szCs w:val="28"/>
        </w:rPr>
        <w:t xml:space="preserve">в которых приняли участие хоккеисты из Кеми, Сегежи, Беломорска и Костомукши. </w:t>
      </w:r>
    </w:p>
    <w:p w14:paraId="64C8189F" w14:textId="06309FA9" w:rsidR="004E1BC3" w:rsidRPr="002724AE" w:rsidRDefault="002724AE" w:rsidP="004E1B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BC3">
        <w:rPr>
          <w:rFonts w:ascii="Times New Roman" w:hAnsi="Times New Roman" w:cs="Times New Roman"/>
          <w:b/>
          <w:bCs/>
          <w:sz w:val="28"/>
          <w:szCs w:val="28"/>
        </w:rPr>
        <w:t xml:space="preserve">Активно развивается в районе настольный теннис. Традиционный межрегиональный фестиваль по настольному теннису, памяти А. Кулагина после перерыва в 2020 году вновь состоялся. В Кемь приехали гости из городов </w:t>
      </w:r>
      <w:r w:rsidRPr="004E1BC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Карелии и Мурманской области. 18 команд, 37 участников приняли участие в соревновании</w:t>
      </w:r>
      <w:r w:rsidRPr="002724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6573FC" w14:textId="327971E3" w:rsidR="002724AE" w:rsidRPr="002724AE" w:rsidRDefault="002724AE" w:rsidP="002724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296FF3" w14:textId="7016D85D" w:rsidR="002724AE" w:rsidRPr="00F04784" w:rsidRDefault="002724AE" w:rsidP="002724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24AE">
        <w:rPr>
          <w:rFonts w:ascii="Times New Roman" w:hAnsi="Times New Roman" w:cs="Times New Roman"/>
          <w:sz w:val="28"/>
          <w:szCs w:val="28"/>
        </w:rPr>
        <w:t xml:space="preserve">В период летних месяцев состоялся летний сезон по </w:t>
      </w:r>
      <w:r w:rsidRPr="00F04784">
        <w:rPr>
          <w:rFonts w:ascii="Times New Roman" w:hAnsi="Times New Roman" w:cs="Times New Roman"/>
          <w:b/>
          <w:bCs/>
          <w:sz w:val="28"/>
          <w:szCs w:val="28"/>
        </w:rPr>
        <w:t>футболу.</w:t>
      </w:r>
    </w:p>
    <w:p w14:paraId="15B86E49" w14:textId="469E82AB" w:rsidR="002724AE" w:rsidRPr="002724AE" w:rsidRDefault="002724AE" w:rsidP="002724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24AE">
        <w:rPr>
          <w:rFonts w:ascii="Times New Roman" w:hAnsi="Times New Roman" w:cs="Times New Roman"/>
          <w:sz w:val="28"/>
          <w:szCs w:val="28"/>
        </w:rPr>
        <w:t xml:space="preserve">В последнее время интерес к городским </w:t>
      </w:r>
      <w:r w:rsidRPr="00F04784">
        <w:rPr>
          <w:rFonts w:ascii="Times New Roman" w:hAnsi="Times New Roman" w:cs="Times New Roman"/>
          <w:b/>
          <w:bCs/>
          <w:sz w:val="28"/>
          <w:szCs w:val="28"/>
        </w:rPr>
        <w:t>велопробегам</w:t>
      </w:r>
      <w:r w:rsidRPr="002724AE">
        <w:rPr>
          <w:rFonts w:ascii="Times New Roman" w:hAnsi="Times New Roman" w:cs="Times New Roman"/>
          <w:sz w:val="28"/>
          <w:szCs w:val="28"/>
        </w:rPr>
        <w:t xml:space="preserve"> возрастает и в 2021 году дан старт такой форме работы и в Кемском районе. Всего прошло 4 велопробега, 1 и 9 мая, на День России и День города Кемь (22 августа). </w:t>
      </w:r>
    </w:p>
    <w:p w14:paraId="6C7E0E31" w14:textId="77777777" w:rsidR="00F04784" w:rsidRDefault="00F04784" w:rsidP="00F047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C4B5EA" w14:textId="2DB74FD3" w:rsidR="00F04784" w:rsidRDefault="00F04784" w:rsidP="00F047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784">
        <w:rPr>
          <w:rFonts w:ascii="Times New Roman" w:hAnsi="Times New Roman" w:cs="Times New Roman"/>
          <w:b/>
          <w:bCs/>
          <w:sz w:val="28"/>
          <w:szCs w:val="28"/>
        </w:rPr>
        <w:t>Стадион</w:t>
      </w:r>
    </w:p>
    <w:p w14:paraId="785741BF" w14:textId="77777777" w:rsidR="00555A7E" w:rsidRPr="00031556" w:rsidRDefault="00555A7E" w:rsidP="00555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556">
        <w:rPr>
          <w:rFonts w:ascii="Times New Roman" w:hAnsi="Times New Roman" w:cs="Times New Roman"/>
          <w:sz w:val="28"/>
          <w:szCs w:val="28"/>
        </w:rPr>
        <w:t xml:space="preserve">В 2021 году из средств бюджета Кемского муниципального района выделено </w:t>
      </w:r>
      <w:r w:rsidRPr="00031556">
        <w:rPr>
          <w:rFonts w:ascii="Times New Roman" w:hAnsi="Times New Roman" w:cs="Times New Roman"/>
          <w:b/>
          <w:bCs/>
          <w:sz w:val="28"/>
          <w:szCs w:val="28"/>
        </w:rPr>
        <w:t>580 тыс. рублей на выполнение обследования</w:t>
      </w:r>
      <w:r w:rsidRPr="00031556">
        <w:rPr>
          <w:rFonts w:ascii="Times New Roman" w:hAnsi="Times New Roman" w:cs="Times New Roman"/>
          <w:sz w:val="28"/>
          <w:szCs w:val="28"/>
        </w:rPr>
        <w:t xml:space="preserve"> городского стадиона в городе Кеми. В процессе обследования выполнены следующие виды работ: </w:t>
      </w:r>
    </w:p>
    <w:p w14:paraId="2FD67355" w14:textId="77777777" w:rsidR="00555A7E" w:rsidRPr="00031556" w:rsidRDefault="00555A7E" w:rsidP="00555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556">
        <w:rPr>
          <w:rFonts w:ascii="Times New Roman" w:hAnsi="Times New Roman" w:cs="Times New Roman"/>
          <w:sz w:val="28"/>
          <w:szCs w:val="28"/>
        </w:rPr>
        <w:t xml:space="preserve">Топографическая съёмка (план); </w:t>
      </w:r>
    </w:p>
    <w:p w14:paraId="6FCE2434" w14:textId="77777777" w:rsidR="00555A7E" w:rsidRPr="00031556" w:rsidRDefault="00555A7E" w:rsidP="00555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556">
        <w:rPr>
          <w:rFonts w:ascii="Times New Roman" w:hAnsi="Times New Roman" w:cs="Times New Roman"/>
          <w:sz w:val="28"/>
          <w:szCs w:val="28"/>
        </w:rPr>
        <w:t>Выполнение шурфов для определения слоёв конструкции покрытий;  </w:t>
      </w:r>
    </w:p>
    <w:p w14:paraId="58E45EDE" w14:textId="77777777" w:rsidR="00555A7E" w:rsidRPr="00031556" w:rsidRDefault="00555A7E" w:rsidP="00555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556">
        <w:rPr>
          <w:rFonts w:ascii="Times New Roman" w:hAnsi="Times New Roman" w:cs="Times New Roman"/>
          <w:sz w:val="28"/>
          <w:szCs w:val="28"/>
        </w:rPr>
        <w:t xml:space="preserve">Обмерные работы; </w:t>
      </w:r>
    </w:p>
    <w:p w14:paraId="74668CFE" w14:textId="4C184C5B" w:rsidR="00555A7E" w:rsidRPr="00031556" w:rsidRDefault="00555A7E" w:rsidP="00031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556">
        <w:rPr>
          <w:rFonts w:ascii="Times New Roman" w:hAnsi="Times New Roman" w:cs="Times New Roman"/>
          <w:sz w:val="28"/>
          <w:szCs w:val="28"/>
        </w:rPr>
        <w:t>Техническое заключение об обследовании состояния конструкций плоскостного сооружения.</w:t>
      </w:r>
    </w:p>
    <w:p w14:paraId="1D3BEDFA" w14:textId="717C1F54" w:rsidR="00555A7E" w:rsidRPr="00031556" w:rsidRDefault="00555A7E" w:rsidP="00031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556">
        <w:rPr>
          <w:rFonts w:ascii="Times New Roman" w:hAnsi="Times New Roman" w:cs="Times New Roman"/>
          <w:sz w:val="28"/>
          <w:szCs w:val="28"/>
        </w:rPr>
        <w:t>З</w:t>
      </w:r>
      <w:r w:rsidRPr="00031556">
        <w:rPr>
          <w:rFonts w:ascii="Times New Roman" w:hAnsi="Times New Roman" w:cs="Times New Roman"/>
          <w:sz w:val="28"/>
          <w:szCs w:val="28"/>
        </w:rPr>
        <w:t xml:space="preserve">а счёт средств местного бюджета приобретена и установлена система </w:t>
      </w:r>
      <w:r w:rsidRPr="00031556">
        <w:rPr>
          <w:rFonts w:ascii="Times New Roman" w:hAnsi="Times New Roman" w:cs="Times New Roman"/>
          <w:b/>
          <w:bCs/>
          <w:sz w:val="28"/>
          <w:szCs w:val="28"/>
        </w:rPr>
        <w:t>видеонаблюдения на сумму 160 тысяч рублей</w:t>
      </w:r>
      <w:r w:rsidRPr="00031556">
        <w:rPr>
          <w:rFonts w:ascii="Times New Roman" w:hAnsi="Times New Roman" w:cs="Times New Roman"/>
          <w:sz w:val="28"/>
          <w:szCs w:val="28"/>
        </w:rPr>
        <w:t>.</w:t>
      </w:r>
    </w:p>
    <w:p w14:paraId="2FA93938" w14:textId="77777777" w:rsidR="00555A7E" w:rsidRPr="00031556" w:rsidRDefault="00555A7E" w:rsidP="00031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25537C" w14:textId="41CAD97E" w:rsidR="00555A7E" w:rsidRPr="00031556" w:rsidRDefault="00555A7E" w:rsidP="000315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556">
        <w:rPr>
          <w:rFonts w:ascii="Times New Roman" w:hAnsi="Times New Roman" w:cs="Times New Roman"/>
          <w:sz w:val="28"/>
          <w:szCs w:val="28"/>
        </w:rPr>
        <w:t xml:space="preserve">В настоящее время бюджету Кемского муниципального района предоставлена субсидия из бюджета Республики Карелия </w:t>
      </w:r>
      <w:r w:rsidRPr="00031556">
        <w:rPr>
          <w:rFonts w:ascii="Times New Roman" w:hAnsi="Times New Roman" w:cs="Times New Roman"/>
          <w:b/>
          <w:bCs/>
          <w:sz w:val="28"/>
          <w:szCs w:val="28"/>
        </w:rPr>
        <w:t>на разработку проектно-сметной документации на реконструкцию стадиона в г.</w:t>
      </w:r>
      <w:r w:rsidRPr="000315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1556">
        <w:rPr>
          <w:rFonts w:ascii="Times New Roman" w:hAnsi="Times New Roman" w:cs="Times New Roman"/>
          <w:b/>
          <w:bCs/>
          <w:sz w:val="28"/>
          <w:szCs w:val="28"/>
        </w:rPr>
        <w:t>Кемь в общей сумме 5 350,0 тыс. рублей.</w:t>
      </w:r>
    </w:p>
    <w:p w14:paraId="65D37293" w14:textId="77777777" w:rsidR="00F04784" w:rsidRPr="00F04784" w:rsidRDefault="00F04784" w:rsidP="00F047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4A43CC" w14:textId="77777777" w:rsidR="006C5615" w:rsidRDefault="00787F5C" w:rsidP="00787F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задачи на 2022 год</w:t>
      </w:r>
    </w:p>
    <w:p w14:paraId="2017A6C7" w14:textId="77777777" w:rsidR="00787F5C" w:rsidRDefault="00787F5C" w:rsidP="006C56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4B7DC7" w14:textId="0BC5E34B" w:rsidR="006C5615" w:rsidRPr="006C5615" w:rsidRDefault="006C5615" w:rsidP="006C56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615">
        <w:rPr>
          <w:rFonts w:ascii="Times New Roman" w:hAnsi="Times New Roman" w:cs="Times New Roman"/>
          <w:sz w:val="28"/>
          <w:szCs w:val="28"/>
        </w:rPr>
        <w:t>1) участие в национальном проекте «Культура», выполнение поставленных целей муниципальной программы «Развитие культуры, физической культуры и спорта Кемского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615">
        <w:rPr>
          <w:rFonts w:ascii="Times New Roman" w:hAnsi="Times New Roman" w:cs="Times New Roman"/>
          <w:sz w:val="28"/>
          <w:szCs w:val="28"/>
        </w:rPr>
        <w:t>муниципального района на 2020 - 2024 годы»;</w:t>
      </w:r>
    </w:p>
    <w:p w14:paraId="4125161B" w14:textId="369EFADD" w:rsidR="006C5615" w:rsidRPr="006C5615" w:rsidRDefault="006C5615" w:rsidP="006C56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6C5615">
        <w:rPr>
          <w:rFonts w:ascii="Times New Roman" w:hAnsi="Times New Roman" w:cs="Times New Roman"/>
          <w:sz w:val="28"/>
          <w:szCs w:val="28"/>
        </w:rPr>
        <w:t>расширение спектра услуг в сфере культуры, внедрение новых услуг в сфере культуры;</w:t>
      </w:r>
    </w:p>
    <w:p w14:paraId="46CDE958" w14:textId="77777777" w:rsidR="006C5615" w:rsidRPr="006C5615" w:rsidRDefault="006C5615" w:rsidP="006C56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6C5615">
        <w:rPr>
          <w:rFonts w:ascii="Times New Roman" w:hAnsi="Times New Roman" w:cs="Times New Roman"/>
          <w:sz w:val="28"/>
          <w:szCs w:val="28"/>
        </w:rPr>
        <w:t>активное привлечение средств федерального бюджета, грантов, внебюджетных средств к укреплению материально-технической базы учреждений культуры, реализации культурных проектов, развитию туризма Кемского муниципального района;</w:t>
      </w:r>
    </w:p>
    <w:p w14:paraId="424F47E6" w14:textId="37D22EF4" w:rsidR="006C5615" w:rsidRPr="006C5615" w:rsidRDefault="006C5615" w:rsidP="006C56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6C5615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>
        <w:rPr>
          <w:rFonts w:ascii="Times New Roman" w:hAnsi="Times New Roman" w:cs="Times New Roman"/>
          <w:sz w:val="28"/>
          <w:szCs w:val="28"/>
        </w:rPr>
        <w:t>ведения здорового образа жизни</w:t>
      </w:r>
      <w:r w:rsidR="009F75A8">
        <w:rPr>
          <w:rFonts w:ascii="Times New Roman" w:hAnsi="Times New Roman" w:cs="Times New Roman"/>
          <w:sz w:val="28"/>
          <w:szCs w:val="28"/>
        </w:rPr>
        <w:t>.</w:t>
      </w:r>
    </w:p>
    <w:p w14:paraId="5201D438" w14:textId="77777777" w:rsidR="00535112" w:rsidRDefault="00535112" w:rsidP="005351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37487A" w14:textId="77777777" w:rsidR="0030512D" w:rsidRPr="005C71EA" w:rsidRDefault="00CC0E5F" w:rsidP="00613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1EA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14:paraId="02E44BE3" w14:textId="77777777" w:rsidR="00613675" w:rsidRPr="005C71EA" w:rsidRDefault="00613675" w:rsidP="003051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3FF598" w14:textId="77777777" w:rsidR="00797E40" w:rsidRPr="00797E40" w:rsidRDefault="00797E40" w:rsidP="00CC0E5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97E40">
        <w:rPr>
          <w:rFonts w:ascii="Times New Roman" w:hAnsi="Times New Roman"/>
          <w:sz w:val="28"/>
          <w:szCs w:val="28"/>
        </w:rPr>
        <w:t xml:space="preserve">В 2021-2022 учебном году сеть образовательных организаций района включает в себя: </w:t>
      </w:r>
    </w:p>
    <w:p w14:paraId="2FBD8F8E" w14:textId="77777777" w:rsidR="00797E40" w:rsidRPr="00797E40" w:rsidRDefault="00797E40" w:rsidP="00CC0E5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97E40">
        <w:rPr>
          <w:rFonts w:ascii="Times New Roman" w:hAnsi="Times New Roman"/>
          <w:sz w:val="28"/>
          <w:szCs w:val="28"/>
        </w:rPr>
        <w:t>7 общеобразовательных организаций</w:t>
      </w:r>
      <w:r>
        <w:rPr>
          <w:rFonts w:ascii="Times New Roman" w:hAnsi="Times New Roman"/>
          <w:sz w:val="28"/>
          <w:szCs w:val="28"/>
        </w:rPr>
        <w:t>,</w:t>
      </w:r>
      <w:r w:rsidRPr="00797E40">
        <w:rPr>
          <w:rFonts w:ascii="Times New Roman" w:hAnsi="Times New Roman"/>
          <w:sz w:val="28"/>
          <w:szCs w:val="28"/>
        </w:rPr>
        <w:t xml:space="preserve"> из них 6 </w:t>
      </w:r>
      <w:r>
        <w:rPr>
          <w:rFonts w:ascii="Times New Roman" w:hAnsi="Times New Roman"/>
          <w:sz w:val="28"/>
          <w:szCs w:val="28"/>
        </w:rPr>
        <w:t xml:space="preserve">организаций </w:t>
      </w:r>
      <w:r w:rsidRPr="00797E40">
        <w:rPr>
          <w:rFonts w:ascii="Times New Roman" w:hAnsi="Times New Roman"/>
          <w:sz w:val="28"/>
          <w:szCs w:val="28"/>
        </w:rPr>
        <w:t>реализуют общеобразовательные программы среднего общего образования</w:t>
      </w:r>
      <w:r>
        <w:rPr>
          <w:rFonts w:ascii="Times New Roman" w:hAnsi="Times New Roman"/>
          <w:sz w:val="28"/>
          <w:szCs w:val="28"/>
        </w:rPr>
        <w:t>,</w:t>
      </w:r>
      <w:r w:rsidRPr="00797E40">
        <w:rPr>
          <w:rFonts w:ascii="Times New Roman" w:hAnsi="Times New Roman"/>
          <w:sz w:val="28"/>
          <w:szCs w:val="28"/>
        </w:rPr>
        <w:t xml:space="preserve"> в которых </w:t>
      </w:r>
      <w:r w:rsidRPr="00797E40">
        <w:rPr>
          <w:rFonts w:ascii="Times New Roman" w:hAnsi="Times New Roman"/>
          <w:sz w:val="28"/>
          <w:szCs w:val="28"/>
        </w:rPr>
        <w:lastRenderedPageBreak/>
        <w:t>обучается 1766 человек</w:t>
      </w:r>
      <w:r>
        <w:rPr>
          <w:rFonts w:ascii="Times New Roman" w:hAnsi="Times New Roman"/>
          <w:sz w:val="28"/>
          <w:szCs w:val="28"/>
        </w:rPr>
        <w:t>,</w:t>
      </w:r>
      <w:r w:rsidRPr="00797E40">
        <w:rPr>
          <w:rFonts w:ascii="Times New Roman" w:hAnsi="Times New Roman"/>
          <w:sz w:val="28"/>
          <w:szCs w:val="28"/>
        </w:rPr>
        <w:t xml:space="preserve"> и 1 </w:t>
      </w:r>
      <w:r>
        <w:rPr>
          <w:rFonts w:ascii="Times New Roman" w:hAnsi="Times New Roman"/>
          <w:sz w:val="28"/>
          <w:szCs w:val="28"/>
        </w:rPr>
        <w:t xml:space="preserve">организация </w:t>
      </w:r>
      <w:r w:rsidRPr="00797E40">
        <w:rPr>
          <w:rFonts w:ascii="Times New Roman" w:hAnsi="Times New Roman"/>
          <w:sz w:val="28"/>
          <w:szCs w:val="28"/>
        </w:rPr>
        <w:t>реализует общеобразовательные программы основного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7E40">
        <w:rPr>
          <w:rFonts w:ascii="Times New Roman" w:hAnsi="Times New Roman"/>
          <w:sz w:val="28"/>
          <w:szCs w:val="28"/>
        </w:rPr>
        <w:t xml:space="preserve">общего образования с численностью обучающихся 10 </w:t>
      </w:r>
      <w:r>
        <w:rPr>
          <w:rFonts w:ascii="Times New Roman" w:hAnsi="Times New Roman"/>
          <w:sz w:val="28"/>
          <w:szCs w:val="28"/>
        </w:rPr>
        <w:t>человек;</w:t>
      </w:r>
    </w:p>
    <w:p w14:paraId="16390210" w14:textId="77777777" w:rsidR="00797E40" w:rsidRPr="00797E40" w:rsidRDefault="00797E40" w:rsidP="00CC0E5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97E40">
        <w:rPr>
          <w:rFonts w:ascii="Times New Roman" w:hAnsi="Times New Roman"/>
          <w:sz w:val="28"/>
          <w:szCs w:val="28"/>
        </w:rPr>
        <w:t>2 дошкольных учреждения и 2 дошкольные группы при общеобразовательных учреждениях;</w:t>
      </w:r>
    </w:p>
    <w:p w14:paraId="2410CEFB" w14:textId="77777777" w:rsidR="00797E40" w:rsidRPr="00797E40" w:rsidRDefault="00797E40" w:rsidP="00CC0E5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97E40">
        <w:rPr>
          <w:rFonts w:ascii="Times New Roman" w:hAnsi="Times New Roman"/>
          <w:sz w:val="28"/>
          <w:szCs w:val="28"/>
        </w:rPr>
        <w:t>1 учреждение дополнительного образования;</w:t>
      </w:r>
    </w:p>
    <w:p w14:paraId="33E146FE" w14:textId="77777777" w:rsidR="00797E40" w:rsidRPr="00797E40" w:rsidRDefault="00797E40" w:rsidP="00CC0E5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97E40">
        <w:rPr>
          <w:rFonts w:ascii="Times New Roman" w:hAnsi="Times New Roman"/>
          <w:sz w:val="28"/>
          <w:szCs w:val="28"/>
        </w:rPr>
        <w:t>1 учреждение спортивной подготовки.</w:t>
      </w:r>
    </w:p>
    <w:p w14:paraId="646D4B43" w14:textId="77777777" w:rsidR="00797E40" w:rsidRDefault="00797E40" w:rsidP="00CC0E5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на 1 января </w:t>
      </w:r>
      <w:r w:rsidRPr="00797E40">
        <w:rPr>
          <w:rFonts w:ascii="Times New Roman" w:hAnsi="Times New Roman"/>
          <w:sz w:val="28"/>
          <w:szCs w:val="28"/>
        </w:rPr>
        <w:t>2022 год</w:t>
      </w:r>
      <w:r>
        <w:rPr>
          <w:rFonts w:ascii="Times New Roman" w:hAnsi="Times New Roman"/>
          <w:sz w:val="28"/>
          <w:szCs w:val="28"/>
        </w:rPr>
        <w:t>а</w:t>
      </w:r>
      <w:r w:rsidRPr="00797E40">
        <w:rPr>
          <w:rFonts w:ascii="Times New Roman" w:hAnsi="Times New Roman"/>
          <w:sz w:val="28"/>
          <w:szCs w:val="28"/>
        </w:rPr>
        <w:t xml:space="preserve"> в дошкольных и школьных учреждениях Кемского района обучается 2411</w:t>
      </w:r>
      <w:r>
        <w:rPr>
          <w:rFonts w:ascii="Times New Roman" w:hAnsi="Times New Roman"/>
          <w:sz w:val="28"/>
          <w:szCs w:val="28"/>
        </w:rPr>
        <w:t xml:space="preserve"> детей, в</w:t>
      </w:r>
      <w:r w:rsidRPr="00797E40">
        <w:rPr>
          <w:rFonts w:ascii="Times New Roman" w:hAnsi="Times New Roman"/>
          <w:sz w:val="28"/>
          <w:szCs w:val="28"/>
        </w:rPr>
        <w:t xml:space="preserve"> том числе численность воспитанников дошкольного образования по Кемскому району составила 635 человек, численность обучающихся общеобразовательных учреждений составила 1776 человек. </w:t>
      </w:r>
    </w:p>
    <w:p w14:paraId="4FED2863" w14:textId="77777777" w:rsidR="00797E40" w:rsidRPr="00797E40" w:rsidRDefault="00797E40" w:rsidP="00CC0E5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программам</w:t>
      </w:r>
      <w:r w:rsidRPr="00797E40">
        <w:rPr>
          <w:rFonts w:ascii="Times New Roman" w:hAnsi="Times New Roman"/>
          <w:sz w:val="28"/>
          <w:szCs w:val="28"/>
        </w:rPr>
        <w:t xml:space="preserve"> дополнительного образования </w:t>
      </w:r>
      <w:r>
        <w:rPr>
          <w:rFonts w:ascii="Times New Roman" w:hAnsi="Times New Roman"/>
          <w:sz w:val="28"/>
          <w:szCs w:val="28"/>
        </w:rPr>
        <w:t>обучаются</w:t>
      </w:r>
      <w:r w:rsidRPr="00797E40">
        <w:rPr>
          <w:rFonts w:ascii="Times New Roman" w:hAnsi="Times New Roman"/>
          <w:sz w:val="28"/>
          <w:szCs w:val="28"/>
        </w:rPr>
        <w:t xml:space="preserve"> 850 человек, в спортивной подготовке задействовано 221 обучающи</w:t>
      </w:r>
      <w:r>
        <w:rPr>
          <w:rFonts w:ascii="Times New Roman" w:hAnsi="Times New Roman"/>
          <w:sz w:val="28"/>
          <w:szCs w:val="28"/>
        </w:rPr>
        <w:t>й</w:t>
      </w:r>
      <w:r w:rsidRPr="00797E40">
        <w:rPr>
          <w:rFonts w:ascii="Times New Roman" w:hAnsi="Times New Roman"/>
          <w:sz w:val="28"/>
          <w:szCs w:val="28"/>
        </w:rPr>
        <w:t xml:space="preserve">ся. </w:t>
      </w:r>
    </w:p>
    <w:p w14:paraId="5833346E" w14:textId="77777777" w:rsidR="00797E40" w:rsidRDefault="00797E40" w:rsidP="00CC0E5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6F5154" w14:textId="77777777" w:rsidR="00797E40" w:rsidRDefault="00797E40" w:rsidP="00CC0E5F">
      <w:pPr>
        <w:pStyle w:val="a5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797E40">
        <w:rPr>
          <w:rFonts w:ascii="Times New Roman" w:hAnsi="Times New Roman"/>
          <w:b/>
          <w:sz w:val="28"/>
          <w:szCs w:val="28"/>
        </w:rPr>
        <w:t>Дошкольное образование</w:t>
      </w:r>
    </w:p>
    <w:p w14:paraId="2C8FD68A" w14:textId="77777777" w:rsidR="00CC0E5F" w:rsidRPr="00797E40" w:rsidRDefault="00CC0E5F" w:rsidP="00CC0E5F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5262980" w14:textId="77777777" w:rsidR="00797E40" w:rsidRPr="00797E40" w:rsidRDefault="00797E40" w:rsidP="00CC0E5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97E40">
        <w:rPr>
          <w:rFonts w:ascii="Times New Roman" w:hAnsi="Times New Roman"/>
          <w:sz w:val="28"/>
          <w:szCs w:val="28"/>
        </w:rPr>
        <w:t xml:space="preserve">В дошкольных образовательных учреждениях воспитывается и обучается 635 детей. </w:t>
      </w:r>
    </w:p>
    <w:p w14:paraId="23CC23EE" w14:textId="77777777" w:rsidR="00797E40" w:rsidRPr="00797E40" w:rsidRDefault="00797E40" w:rsidP="00CC0E5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97E40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Pr="00797E40">
        <w:rPr>
          <w:rFonts w:ascii="Times New Roman" w:hAnsi="Times New Roman"/>
          <w:sz w:val="28"/>
          <w:szCs w:val="28"/>
        </w:rPr>
        <w:t>Кривопорожской</w:t>
      </w:r>
      <w:proofErr w:type="spellEnd"/>
      <w:r w:rsidRPr="00797E40">
        <w:rPr>
          <w:rFonts w:ascii="Times New Roman" w:hAnsi="Times New Roman"/>
          <w:sz w:val="28"/>
          <w:szCs w:val="28"/>
        </w:rPr>
        <w:t xml:space="preserve"> </w:t>
      </w:r>
      <w:r w:rsidR="00F80494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797E40">
        <w:rPr>
          <w:rFonts w:ascii="Times New Roman" w:hAnsi="Times New Roman"/>
          <w:sz w:val="28"/>
          <w:szCs w:val="28"/>
        </w:rPr>
        <w:t>Подужемской</w:t>
      </w:r>
      <w:proofErr w:type="spellEnd"/>
      <w:r w:rsidRPr="00797E40">
        <w:rPr>
          <w:rFonts w:ascii="Times New Roman" w:hAnsi="Times New Roman"/>
          <w:sz w:val="28"/>
          <w:szCs w:val="28"/>
        </w:rPr>
        <w:t xml:space="preserve"> </w:t>
      </w:r>
      <w:r w:rsidR="00F80494">
        <w:rPr>
          <w:rFonts w:ascii="Times New Roman" w:hAnsi="Times New Roman"/>
          <w:sz w:val="28"/>
          <w:szCs w:val="28"/>
        </w:rPr>
        <w:t>школах</w:t>
      </w:r>
      <w:r w:rsidRPr="00797E40">
        <w:rPr>
          <w:rFonts w:ascii="Times New Roman" w:hAnsi="Times New Roman"/>
          <w:sz w:val="28"/>
          <w:szCs w:val="28"/>
        </w:rPr>
        <w:t xml:space="preserve"> созданы и действуют дошкольные группы, в которых обучаются 46 детей.</w:t>
      </w:r>
    </w:p>
    <w:p w14:paraId="698B1469" w14:textId="03C929A9" w:rsidR="00797E40" w:rsidRPr="00797E40" w:rsidRDefault="00797E40" w:rsidP="00CC0E5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97E40">
        <w:rPr>
          <w:rFonts w:ascii="Times New Roman" w:hAnsi="Times New Roman"/>
          <w:sz w:val="28"/>
          <w:szCs w:val="28"/>
        </w:rPr>
        <w:t>На территории Кемского городского поселения действует одно дошкольное учрежден</w:t>
      </w:r>
      <w:r w:rsidR="00F80494">
        <w:rPr>
          <w:rFonts w:ascii="Times New Roman" w:hAnsi="Times New Roman"/>
          <w:sz w:val="28"/>
          <w:szCs w:val="28"/>
        </w:rPr>
        <w:t>ие, имеющее</w:t>
      </w:r>
      <w:r w:rsidRPr="00797E40">
        <w:rPr>
          <w:rFonts w:ascii="Times New Roman" w:hAnsi="Times New Roman"/>
          <w:sz w:val="28"/>
          <w:szCs w:val="28"/>
        </w:rPr>
        <w:t xml:space="preserve"> </w:t>
      </w:r>
      <w:r w:rsidR="00F80494">
        <w:rPr>
          <w:rFonts w:ascii="Times New Roman" w:hAnsi="Times New Roman"/>
          <w:sz w:val="28"/>
          <w:szCs w:val="28"/>
        </w:rPr>
        <w:t>три корпуса – ул. Минина </w:t>
      </w:r>
      <w:r w:rsidRPr="00797E40">
        <w:rPr>
          <w:rFonts w:ascii="Times New Roman" w:hAnsi="Times New Roman"/>
          <w:sz w:val="28"/>
          <w:szCs w:val="28"/>
        </w:rPr>
        <w:t>д.</w:t>
      </w:r>
      <w:r w:rsidR="00F80494">
        <w:rPr>
          <w:rFonts w:ascii="Times New Roman" w:hAnsi="Times New Roman"/>
          <w:sz w:val="28"/>
          <w:szCs w:val="28"/>
        </w:rPr>
        <w:t xml:space="preserve"> 6, ул. Мосорина д.7а, ул. Свердлова </w:t>
      </w:r>
      <w:r w:rsidRPr="00797E40">
        <w:rPr>
          <w:rFonts w:ascii="Times New Roman" w:hAnsi="Times New Roman"/>
          <w:sz w:val="28"/>
          <w:szCs w:val="28"/>
        </w:rPr>
        <w:t>д.</w:t>
      </w:r>
      <w:r w:rsidR="00F80494">
        <w:rPr>
          <w:rFonts w:ascii="Times New Roman" w:hAnsi="Times New Roman"/>
          <w:sz w:val="28"/>
          <w:szCs w:val="28"/>
        </w:rPr>
        <w:t> </w:t>
      </w:r>
      <w:r w:rsidRPr="00797E40">
        <w:rPr>
          <w:rFonts w:ascii="Times New Roman" w:hAnsi="Times New Roman"/>
          <w:sz w:val="28"/>
          <w:szCs w:val="28"/>
        </w:rPr>
        <w:t xml:space="preserve">17), количество воспитанников </w:t>
      </w:r>
      <w:r w:rsidR="00F80494">
        <w:rPr>
          <w:rFonts w:ascii="Times New Roman" w:hAnsi="Times New Roman"/>
          <w:sz w:val="28"/>
          <w:szCs w:val="28"/>
        </w:rPr>
        <w:t xml:space="preserve">которого </w:t>
      </w:r>
      <w:r w:rsidRPr="00797E40">
        <w:rPr>
          <w:rFonts w:ascii="Times New Roman" w:hAnsi="Times New Roman"/>
          <w:sz w:val="28"/>
          <w:szCs w:val="28"/>
        </w:rPr>
        <w:t>составляет 487 человек.</w:t>
      </w:r>
    </w:p>
    <w:p w14:paraId="179AEDC4" w14:textId="77777777" w:rsidR="00797E40" w:rsidRPr="00797E40" w:rsidRDefault="00797E40" w:rsidP="00CC0E5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97E40">
        <w:rPr>
          <w:rFonts w:ascii="Times New Roman" w:hAnsi="Times New Roman"/>
          <w:sz w:val="28"/>
          <w:szCs w:val="28"/>
        </w:rPr>
        <w:t xml:space="preserve">На территории Рабочеостровского сельского поселения действует одно </w:t>
      </w:r>
      <w:r w:rsidR="00F80494">
        <w:rPr>
          <w:rFonts w:ascii="Times New Roman" w:hAnsi="Times New Roman"/>
          <w:sz w:val="28"/>
          <w:szCs w:val="28"/>
        </w:rPr>
        <w:t xml:space="preserve">дошкольное учреждение, </w:t>
      </w:r>
      <w:r w:rsidRPr="00797E40">
        <w:rPr>
          <w:rFonts w:ascii="Times New Roman" w:hAnsi="Times New Roman"/>
          <w:sz w:val="28"/>
          <w:szCs w:val="28"/>
        </w:rPr>
        <w:t xml:space="preserve">количество воспитанников </w:t>
      </w:r>
      <w:r w:rsidR="00F80494">
        <w:rPr>
          <w:rFonts w:ascii="Times New Roman" w:hAnsi="Times New Roman"/>
          <w:sz w:val="28"/>
          <w:szCs w:val="28"/>
        </w:rPr>
        <w:t xml:space="preserve">которого </w:t>
      </w:r>
      <w:r w:rsidRPr="00797E40">
        <w:rPr>
          <w:rFonts w:ascii="Times New Roman" w:hAnsi="Times New Roman"/>
          <w:sz w:val="28"/>
          <w:szCs w:val="28"/>
        </w:rPr>
        <w:t>составляет 104 человека.</w:t>
      </w:r>
    </w:p>
    <w:p w14:paraId="2DA04814" w14:textId="77777777" w:rsidR="00797E40" w:rsidRPr="00797E40" w:rsidRDefault="00797E40" w:rsidP="00CC0E5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97E40">
        <w:rPr>
          <w:rFonts w:ascii="Times New Roman" w:hAnsi="Times New Roman"/>
          <w:sz w:val="28"/>
          <w:szCs w:val="28"/>
        </w:rPr>
        <w:t>Доступность дошкольных образовательных организаций Кемского района составляет 100</w:t>
      </w:r>
      <w:r w:rsidR="00C57AB3">
        <w:rPr>
          <w:rFonts w:ascii="Times New Roman" w:hAnsi="Times New Roman"/>
          <w:sz w:val="28"/>
          <w:szCs w:val="28"/>
        </w:rPr>
        <w:t> </w:t>
      </w:r>
      <w:r w:rsidRPr="00797E40">
        <w:rPr>
          <w:rFonts w:ascii="Times New Roman" w:hAnsi="Times New Roman"/>
          <w:sz w:val="28"/>
          <w:szCs w:val="28"/>
        </w:rPr>
        <w:t>%. Охват детей составляет более 85</w:t>
      </w:r>
      <w:r w:rsidR="00C57AB3">
        <w:rPr>
          <w:rFonts w:ascii="Times New Roman" w:hAnsi="Times New Roman"/>
          <w:sz w:val="28"/>
          <w:szCs w:val="28"/>
        </w:rPr>
        <w:t> </w:t>
      </w:r>
      <w:r w:rsidRPr="00797E40">
        <w:rPr>
          <w:rFonts w:ascii="Times New Roman" w:hAnsi="Times New Roman"/>
          <w:sz w:val="28"/>
          <w:szCs w:val="28"/>
        </w:rPr>
        <w:t>%.</w:t>
      </w:r>
    </w:p>
    <w:p w14:paraId="66D2C2D8" w14:textId="77777777" w:rsidR="00797E40" w:rsidRPr="00913F21" w:rsidRDefault="00C57AB3" w:rsidP="00CC0E5F">
      <w:pPr>
        <w:pStyle w:val="a5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3F21">
        <w:rPr>
          <w:rFonts w:ascii="Times New Roman" w:hAnsi="Times New Roman"/>
          <w:i/>
          <w:iCs/>
          <w:sz w:val="28"/>
          <w:szCs w:val="28"/>
        </w:rPr>
        <w:t>Ц</w:t>
      </w:r>
      <w:r w:rsidR="00797E40" w:rsidRPr="00913F21">
        <w:rPr>
          <w:rFonts w:ascii="Times New Roman" w:hAnsi="Times New Roman"/>
          <w:i/>
          <w:iCs/>
          <w:sz w:val="28"/>
          <w:szCs w:val="28"/>
        </w:rPr>
        <w:t>елевые значения средней заработной платы педагогических работников муниципальных дошкольных образовательных организаций составил</w:t>
      </w:r>
      <w:r w:rsidRPr="00913F21">
        <w:rPr>
          <w:rFonts w:ascii="Times New Roman" w:hAnsi="Times New Roman"/>
          <w:i/>
          <w:iCs/>
          <w:sz w:val="28"/>
          <w:szCs w:val="28"/>
        </w:rPr>
        <w:t>и</w:t>
      </w:r>
      <w:r w:rsidR="00797E40" w:rsidRPr="00913F21">
        <w:rPr>
          <w:rFonts w:ascii="Times New Roman" w:hAnsi="Times New Roman"/>
          <w:i/>
          <w:iCs/>
          <w:sz w:val="28"/>
          <w:szCs w:val="28"/>
        </w:rPr>
        <w:t>:</w:t>
      </w:r>
    </w:p>
    <w:p w14:paraId="3E89D29A" w14:textId="77777777" w:rsidR="00C57AB3" w:rsidRPr="00913F21" w:rsidRDefault="00797E40" w:rsidP="00CC0E5F">
      <w:pPr>
        <w:pStyle w:val="a5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3F21">
        <w:rPr>
          <w:rFonts w:ascii="Times New Roman" w:hAnsi="Times New Roman"/>
          <w:i/>
          <w:iCs/>
          <w:sz w:val="28"/>
          <w:szCs w:val="28"/>
        </w:rPr>
        <w:t>на 2019 год - план 40238 руб., факт- 4057</w:t>
      </w:r>
      <w:r w:rsidR="00C57AB3" w:rsidRPr="00913F21">
        <w:rPr>
          <w:rFonts w:ascii="Times New Roman" w:hAnsi="Times New Roman"/>
          <w:i/>
          <w:iCs/>
          <w:sz w:val="28"/>
          <w:szCs w:val="28"/>
        </w:rPr>
        <w:t>9 руб.</w:t>
      </w:r>
    </w:p>
    <w:p w14:paraId="48613AA2" w14:textId="77777777" w:rsidR="00C57AB3" w:rsidRPr="00913F21" w:rsidRDefault="00797E40" w:rsidP="00CC0E5F">
      <w:pPr>
        <w:pStyle w:val="a5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3F21">
        <w:rPr>
          <w:rFonts w:ascii="Times New Roman" w:hAnsi="Times New Roman"/>
          <w:i/>
          <w:iCs/>
          <w:sz w:val="28"/>
          <w:szCs w:val="28"/>
        </w:rPr>
        <w:t>на 2020 год</w:t>
      </w:r>
      <w:r w:rsidR="00C57AB3" w:rsidRPr="00913F2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13F21">
        <w:rPr>
          <w:rFonts w:ascii="Times New Roman" w:hAnsi="Times New Roman"/>
          <w:i/>
          <w:iCs/>
          <w:sz w:val="28"/>
          <w:szCs w:val="28"/>
        </w:rPr>
        <w:t>- пл</w:t>
      </w:r>
      <w:r w:rsidR="00C57AB3" w:rsidRPr="00913F21">
        <w:rPr>
          <w:rFonts w:ascii="Times New Roman" w:hAnsi="Times New Roman"/>
          <w:i/>
          <w:iCs/>
          <w:sz w:val="28"/>
          <w:szCs w:val="28"/>
        </w:rPr>
        <w:t>ан 44243 руб., факт 44290 руб.</w:t>
      </w:r>
    </w:p>
    <w:p w14:paraId="551326C7" w14:textId="77777777" w:rsidR="00797E40" w:rsidRPr="00913F21" w:rsidRDefault="00797E40" w:rsidP="00CC0E5F">
      <w:pPr>
        <w:pStyle w:val="a5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3F21">
        <w:rPr>
          <w:rFonts w:ascii="Times New Roman" w:hAnsi="Times New Roman"/>
          <w:i/>
          <w:iCs/>
          <w:sz w:val="28"/>
          <w:szCs w:val="28"/>
        </w:rPr>
        <w:t>на 2021 год</w:t>
      </w:r>
      <w:r w:rsidR="00C57AB3" w:rsidRPr="00913F2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13F21">
        <w:rPr>
          <w:rFonts w:ascii="Times New Roman" w:hAnsi="Times New Roman"/>
          <w:i/>
          <w:iCs/>
          <w:sz w:val="28"/>
          <w:szCs w:val="28"/>
        </w:rPr>
        <w:t>- пл</w:t>
      </w:r>
      <w:r w:rsidR="00C57AB3" w:rsidRPr="00913F21">
        <w:rPr>
          <w:rFonts w:ascii="Times New Roman" w:hAnsi="Times New Roman"/>
          <w:i/>
          <w:iCs/>
          <w:sz w:val="28"/>
          <w:szCs w:val="28"/>
        </w:rPr>
        <w:t>ан 47831 руб., факт 47840 руб.</w:t>
      </w:r>
    </w:p>
    <w:p w14:paraId="4875A7D4" w14:textId="6282308B" w:rsidR="00797E40" w:rsidRDefault="00797E40" w:rsidP="00CC0E5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5A410F" w14:textId="77777777" w:rsidR="00660371" w:rsidRPr="00660371" w:rsidRDefault="00660371" w:rsidP="00CC0E5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660371">
        <w:rPr>
          <w:rFonts w:ascii="Times New Roman" w:hAnsi="Times New Roman"/>
          <w:b/>
          <w:sz w:val="28"/>
          <w:szCs w:val="28"/>
        </w:rPr>
        <w:t>Общее образование</w:t>
      </w:r>
    </w:p>
    <w:p w14:paraId="2E7ECDD1" w14:textId="77777777" w:rsidR="00CC0E5F" w:rsidRDefault="00CC0E5F" w:rsidP="00CC0E5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AA9E05" w14:textId="77777777" w:rsidR="00660371" w:rsidRDefault="00660371" w:rsidP="00CC0E5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660371">
        <w:rPr>
          <w:rFonts w:ascii="Times New Roman" w:hAnsi="Times New Roman"/>
          <w:sz w:val="28"/>
          <w:szCs w:val="28"/>
        </w:rPr>
        <w:t>Деятельность Управления образования и общеобразовательных организаций в 2021 году была направлена на решение вопросов обеспечения доступности</w:t>
      </w:r>
      <w:r>
        <w:rPr>
          <w:rFonts w:ascii="Times New Roman" w:hAnsi="Times New Roman"/>
          <w:sz w:val="28"/>
          <w:szCs w:val="28"/>
        </w:rPr>
        <w:t xml:space="preserve"> и качества общего образования.</w:t>
      </w:r>
    </w:p>
    <w:p w14:paraId="197D1084" w14:textId="77777777" w:rsidR="003A3884" w:rsidRDefault="003A3884" w:rsidP="00CC0E5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660371">
        <w:rPr>
          <w:rFonts w:ascii="Times New Roman" w:hAnsi="Times New Roman"/>
          <w:sz w:val="28"/>
          <w:szCs w:val="28"/>
        </w:rPr>
        <w:t>Сеть муниципальных общеобразовательных организаций района в 2021 году сохранилась в полном объёме.</w:t>
      </w:r>
    </w:p>
    <w:p w14:paraId="6DEF649A" w14:textId="01C9D1E9" w:rsidR="00660371" w:rsidRDefault="00660371" w:rsidP="00CC0E5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660371">
        <w:rPr>
          <w:rFonts w:ascii="Times New Roman" w:hAnsi="Times New Roman"/>
          <w:sz w:val="28"/>
          <w:szCs w:val="28"/>
        </w:rPr>
        <w:t>Охват детей начальным общим, основным общ</w:t>
      </w:r>
      <w:r>
        <w:rPr>
          <w:rFonts w:ascii="Times New Roman" w:hAnsi="Times New Roman"/>
          <w:sz w:val="28"/>
          <w:szCs w:val="28"/>
        </w:rPr>
        <w:t>им и средним общим образованием</w:t>
      </w:r>
      <w:r w:rsidRPr="00660371">
        <w:rPr>
          <w:rFonts w:ascii="Times New Roman" w:hAnsi="Times New Roman"/>
          <w:sz w:val="28"/>
          <w:szCs w:val="28"/>
        </w:rPr>
        <w:t xml:space="preserve"> составил 92%. </w:t>
      </w:r>
    </w:p>
    <w:p w14:paraId="13F3612F" w14:textId="77777777" w:rsidR="003A3884" w:rsidRPr="00660371" w:rsidRDefault="003A3884" w:rsidP="00CC0E5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660371">
        <w:rPr>
          <w:rFonts w:ascii="Times New Roman" w:hAnsi="Times New Roman"/>
          <w:sz w:val="28"/>
          <w:szCs w:val="28"/>
        </w:rPr>
        <w:lastRenderedPageBreak/>
        <w:t>Удельный вес численности обучающихся в классах профильного обучения в общей численности обучающихся 10-11 классах по образовательным программам среднего общего образования составил 100 %.</w:t>
      </w:r>
    </w:p>
    <w:p w14:paraId="7AE3F7A7" w14:textId="77777777" w:rsidR="00660371" w:rsidRPr="00660371" w:rsidRDefault="00660371" w:rsidP="00CC0E5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660371">
        <w:rPr>
          <w:rFonts w:ascii="Times New Roman" w:hAnsi="Times New Roman"/>
          <w:sz w:val="28"/>
          <w:szCs w:val="28"/>
        </w:rPr>
        <w:t xml:space="preserve">В школах созданы все условия для организации образовательного процесса, соответствующие федеральным требованиям к образовательным организациям в части минимальной оснащённости учебного процесса и оборудования учебных помещений. Во всех общеобразовательных учреждениях, реализующих новые стандарты, организована внеурочная деятельность. </w:t>
      </w:r>
    </w:p>
    <w:p w14:paraId="16A0A89F" w14:textId="77777777" w:rsidR="00660371" w:rsidRDefault="00660371" w:rsidP="00CC0E5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660371">
        <w:rPr>
          <w:rFonts w:ascii="Times New Roman" w:hAnsi="Times New Roman"/>
          <w:sz w:val="28"/>
          <w:szCs w:val="28"/>
        </w:rPr>
        <w:t xml:space="preserve">Из 7 общеобразовательных организаций 2 имеют статус малокомплектных образовательных организаций, в связи с этим наполняемость классов в школах района – низкая. </w:t>
      </w:r>
    </w:p>
    <w:p w14:paraId="2C71A56B" w14:textId="77777777" w:rsidR="00660371" w:rsidRPr="00660371" w:rsidRDefault="00660371" w:rsidP="00CC0E5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об образовании</w:t>
      </w:r>
      <w:r w:rsidRPr="00660371">
        <w:rPr>
          <w:rFonts w:ascii="Times New Roman" w:hAnsi="Times New Roman"/>
          <w:sz w:val="28"/>
          <w:szCs w:val="28"/>
        </w:rPr>
        <w:t xml:space="preserve"> осуществляется подвоз 68 обучающихся (100 % нуждающихся в подвозе) на школьных автобусах, </w:t>
      </w:r>
      <w:r w:rsidR="003A3884" w:rsidRPr="00660371">
        <w:rPr>
          <w:rFonts w:ascii="Times New Roman" w:hAnsi="Times New Roman"/>
          <w:sz w:val="28"/>
          <w:szCs w:val="28"/>
        </w:rPr>
        <w:t>оснащённых</w:t>
      </w:r>
      <w:r w:rsidRPr="00660371">
        <w:rPr>
          <w:rFonts w:ascii="Times New Roman" w:hAnsi="Times New Roman"/>
          <w:sz w:val="28"/>
          <w:szCs w:val="28"/>
        </w:rPr>
        <w:t xml:space="preserve"> современными техническими средствами по 4 школьным маршрутам. Все маршруты обследованы, имеют разрешение на перевозку детей. Перевозку детей ос</w:t>
      </w:r>
      <w:r w:rsidR="003A3884">
        <w:rPr>
          <w:rFonts w:ascii="Times New Roman" w:hAnsi="Times New Roman"/>
          <w:sz w:val="28"/>
          <w:szCs w:val="28"/>
        </w:rPr>
        <w:t>уществляют 3 школьных автобуса.</w:t>
      </w:r>
      <w:r w:rsidRPr="00660371">
        <w:rPr>
          <w:rFonts w:ascii="Times New Roman" w:hAnsi="Times New Roman"/>
          <w:sz w:val="28"/>
          <w:szCs w:val="28"/>
        </w:rPr>
        <w:t xml:space="preserve"> </w:t>
      </w:r>
    </w:p>
    <w:p w14:paraId="7661B8C8" w14:textId="372C3C58" w:rsidR="00660371" w:rsidRPr="00660371" w:rsidRDefault="00660371" w:rsidP="0061350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660371">
        <w:rPr>
          <w:rFonts w:ascii="Times New Roman" w:hAnsi="Times New Roman"/>
          <w:sz w:val="28"/>
          <w:szCs w:val="28"/>
        </w:rPr>
        <w:t xml:space="preserve">Одной из проблем кадрового обеспечения муниципальной системы образования является старение педагогических кадров и нехватка учителей ряда специальностей (учителя иностранного языка, математики, русского языка). </w:t>
      </w:r>
    </w:p>
    <w:p w14:paraId="1DFAC2ED" w14:textId="77777777" w:rsidR="000E28FD" w:rsidRPr="00613500" w:rsidRDefault="00660371" w:rsidP="00CC0E5F">
      <w:pPr>
        <w:pStyle w:val="a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13500">
        <w:rPr>
          <w:rFonts w:ascii="Times New Roman" w:hAnsi="Times New Roman"/>
          <w:b/>
          <w:bCs/>
          <w:sz w:val="28"/>
          <w:szCs w:val="28"/>
        </w:rPr>
        <w:t xml:space="preserve">За </w:t>
      </w:r>
      <w:r w:rsidR="000E28FD" w:rsidRPr="00613500">
        <w:rPr>
          <w:rFonts w:ascii="Times New Roman" w:hAnsi="Times New Roman"/>
          <w:b/>
          <w:bCs/>
          <w:sz w:val="28"/>
          <w:szCs w:val="28"/>
        </w:rPr>
        <w:t>счёт</w:t>
      </w:r>
      <w:r w:rsidRPr="00613500">
        <w:rPr>
          <w:rFonts w:ascii="Times New Roman" w:hAnsi="Times New Roman"/>
          <w:b/>
          <w:bCs/>
          <w:sz w:val="28"/>
          <w:szCs w:val="28"/>
        </w:rPr>
        <w:t xml:space="preserve"> средств местного бюджета проведены ремонтные работы в Рабочеостровской школе, на базе которой</w:t>
      </w:r>
      <w:r w:rsidR="000E28FD" w:rsidRPr="0061350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3500">
        <w:rPr>
          <w:rFonts w:ascii="Times New Roman" w:hAnsi="Times New Roman"/>
          <w:b/>
          <w:bCs/>
          <w:sz w:val="28"/>
          <w:szCs w:val="28"/>
        </w:rPr>
        <w:t xml:space="preserve">открыт образовательный </w:t>
      </w:r>
      <w:r w:rsidR="000E28FD" w:rsidRPr="00613500">
        <w:rPr>
          <w:rFonts w:ascii="Times New Roman" w:hAnsi="Times New Roman"/>
          <w:b/>
          <w:bCs/>
          <w:sz w:val="28"/>
          <w:szCs w:val="28"/>
        </w:rPr>
        <w:t>ц</w:t>
      </w:r>
      <w:r w:rsidRPr="00613500">
        <w:rPr>
          <w:rFonts w:ascii="Times New Roman" w:hAnsi="Times New Roman"/>
          <w:b/>
          <w:bCs/>
          <w:sz w:val="28"/>
          <w:szCs w:val="28"/>
        </w:rPr>
        <w:t xml:space="preserve">ентр «Точка роста», </w:t>
      </w:r>
      <w:r w:rsidR="000E28FD" w:rsidRPr="00613500">
        <w:rPr>
          <w:rFonts w:ascii="Times New Roman" w:hAnsi="Times New Roman"/>
          <w:b/>
          <w:bCs/>
          <w:sz w:val="28"/>
          <w:szCs w:val="28"/>
        </w:rPr>
        <w:t>оснащённый</w:t>
      </w:r>
      <w:r w:rsidRPr="00613500">
        <w:rPr>
          <w:rFonts w:ascii="Times New Roman" w:hAnsi="Times New Roman"/>
          <w:b/>
          <w:bCs/>
          <w:sz w:val="28"/>
          <w:szCs w:val="28"/>
        </w:rPr>
        <w:t xml:space="preserve"> самым современным обо</w:t>
      </w:r>
      <w:r w:rsidR="000E28FD" w:rsidRPr="00613500">
        <w:rPr>
          <w:rFonts w:ascii="Times New Roman" w:hAnsi="Times New Roman"/>
          <w:b/>
          <w:bCs/>
          <w:sz w:val="28"/>
          <w:szCs w:val="28"/>
        </w:rPr>
        <w:t>рудованием.</w:t>
      </w:r>
    </w:p>
    <w:p w14:paraId="3814C8A7" w14:textId="77777777" w:rsidR="00660371" w:rsidRPr="00613500" w:rsidRDefault="00660371" w:rsidP="00CC0E5F">
      <w:pPr>
        <w:pStyle w:val="a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13500">
        <w:rPr>
          <w:rFonts w:ascii="Times New Roman" w:hAnsi="Times New Roman"/>
          <w:b/>
          <w:bCs/>
          <w:sz w:val="28"/>
          <w:szCs w:val="28"/>
        </w:rPr>
        <w:t>Всего в Кемском районе уже три «Точки роста» на базе общеобразовательных учреждений (МБОУ СОШ</w:t>
      </w:r>
      <w:r w:rsidR="000E28FD" w:rsidRPr="00613500">
        <w:rPr>
          <w:rFonts w:ascii="Times New Roman" w:hAnsi="Times New Roman"/>
          <w:b/>
          <w:bCs/>
          <w:sz w:val="28"/>
          <w:szCs w:val="28"/>
        </w:rPr>
        <w:t> </w:t>
      </w:r>
      <w:r w:rsidRPr="00613500">
        <w:rPr>
          <w:rFonts w:ascii="Times New Roman" w:hAnsi="Times New Roman"/>
          <w:b/>
          <w:bCs/>
          <w:sz w:val="28"/>
          <w:szCs w:val="28"/>
        </w:rPr>
        <w:t>№</w:t>
      </w:r>
      <w:r w:rsidR="000E28FD" w:rsidRPr="00613500">
        <w:rPr>
          <w:rFonts w:ascii="Times New Roman" w:hAnsi="Times New Roman"/>
          <w:b/>
          <w:bCs/>
          <w:sz w:val="28"/>
          <w:szCs w:val="28"/>
        </w:rPr>
        <w:t> </w:t>
      </w:r>
      <w:r w:rsidRPr="00613500">
        <w:rPr>
          <w:rFonts w:ascii="Times New Roman" w:hAnsi="Times New Roman"/>
          <w:b/>
          <w:bCs/>
          <w:sz w:val="28"/>
          <w:szCs w:val="28"/>
        </w:rPr>
        <w:t xml:space="preserve">3, МБОУ </w:t>
      </w:r>
      <w:proofErr w:type="spellStart"/>
      <w:r w:rsidRPr="00613500">
        <w:rPr>
          <w:rFonts w:ascii="Times New Roman" w:hAnsi="Times New Roman"/>
          <w:b/>
          <w:bCs/>
          <w:sz w:val="28"/>
          <w:szCs w:val="28"/>
        </w:rPr>
        <w:t>Кривопорожская</w:t>
      </w:r>
      <w:proofErr w:type="spellEnd"/>
      <w:r w:rsidRPr="00613500">
        <w:rPr>
          <w:rFonts w:ascii="Times New Roman" w:hAnsi="Times New Roman"/>
          <w:b/>
          <w:bCs/>
          <w:sz w:val="28"/>
          <w:szCs w:val="28"/>
        </w:rPr>
        <w:t xml:space="preserve"> СОШ, МБОУ Рабочеостровская СОШ).</w:t>
      </w:r>
    </w:p>
    <w:p w14:paraId="10627E3F" w14:textId="77777777" w:rsidR="00637530" w:rsidRDefault="00637530" w:rsidP="00CC0E5F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D91E69E" w14:textId="2BFB7A35" w:rsidR="000E28FD" w:rsidRDefault="000E28FD" w:rsidP="00CC0E5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E28FD">
        <w:rPr>
          <w:rFonts w:ascii="Times New Roman" w:hAnsi="Times New Roman"/>
          <w:b/>
          <w:sz w:val="28"/>
          <w:szCs w:val="28"/>
        </w:rPr>
        <w:t>Дополнительное образование</w:t>
      </w:r>
    </w:p>
    <w:p w14:paraId="514909EC" w14:textId="77777777" w:rsidR="00CC0E5F" w:rsidRPr="000E28FD" w:rsidRDefault="00CC0E5F" w:rsidP="00CC0E5F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A0E8A5B" w14:textId="77777777" w:rsidR="00617723" w:rsidRDefault="000E28FD" w:rsidP="00CC0E5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Кемском</w:t>
      </w:r>
      <w:r w:rsidRPr="000E28F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е</w:t>
      </w:r>
      <w:r w:rsidRPr="000E28FD">
        <w:rPr>
          <w:rFonts w:ascii="Times New Roman" w:hAnsi="Times New Roman"/>
          <w:sz w:val="28"/>
          <w:szCs w:val="28"/>
        </w:rPr>
        <w:t xml:space="preserve"> </w:t>
      </w:r>
      <w:r w:rsidR="00617723">
        <w:rPr>
          <w:rFonts w:ascii="Times New Roman" w:hAnsi="Times New Roman"/>
          <w:sz w:val="28"/>
          <w:szCs w:val="28"/>
        </w:rPr>
        <w:t>обучение по программам дополнительного образования осуществляет муниципальное</w:t>
      </w:r>
      <w:r w:rsidRPr="000E28FD">
        <w:rPr>
          <w:rFonts w:ascii="Times New Roman" w:hAnsi="Times New Roman"/>
          <w:sz w:val="28"/>
          <w:szCs w:val="28"/>
        </w:rPr>
        <w:t xml:space="preserve"> бюджетн</w:t>
      </w:r>
      <w:r w:rsidR="00617723">
        <w:rPr>
          <w:rFonts w:ascii="Times New Roman" w:hAnsi="Times New Roman"/>
          <w:sz w:val="28"/>
          <w:szCs w:val="28"/>
        </w:rPr>
        <w:t>ое учреждение</w:t>
      </w:r>
      <w:r w:rsidRPr="000E28FD">
        <w:rPr>
          <w:rFonts w:ascii="Times New Roman" w:hAnsi="Times New Roman"/>
          <w:sz w:val="28"/>
          <w:szCs w:val="28"/>
        </w:rPr>
        <w:t xml:space="preserve"> дополнительного образования «Дом творчества» </w:t>
      </w:r>
      <w:r w:rsidR="00617723">
        <w:rPr>
          <w:rFonts w:ascii="Times New Roman" w:hAnsi="Times New Roman"/>
          <w:sz w:val="28"/>
          <w:szCs w:val="28"/>
        </w:rPr>
        <w:t>Кемского муниципального района.</w:t>
      </w:r>
    </w:p>
    <w:p w14:paraId="1ADECD48" w14:textId="77777777" w:rsidR="000E28FD" w:rsidRPr="000E28FD" w:rsidRDefault="000E28FD" w:rsidP="00CC0E5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0E28FD">
        <w:rPr>
          <w:rFonts w:ascii="Times New Roman" w:hAnsi="Times New Roman"/>
          <w:sz w:val="28"/>
          <w:szCs w:val="28"/>
        </w:rPr>
        <w:t>В 2021году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8FD">
        <w:rPr>
          <w:rFonts w:ascii="Times New Roman" w:hAnsi="Times New Roman"/>
          <w:sz w:val="28"/>
          <w:szCs w:val="28"/>
        </w:rPr>
        <w:t>образовательная деятельность осуществлялась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8FD">
        <w:rPr>
          <w:rFonts w:ascii="Times New Roman" w:hAnsi="Times New Roman"/>
          <w:sz w:val="28"/>
          <w:szCs w:val="28"/>
        </w:rPr>
        <w:t xml:space="preserve">6 учебным планам 4 направленностей (платные и бесплатные образовательные услуги) и по 29 рабочим программам. Наиболее многочисленная по количеству объединений, рабочих программ и учащихся является художественная направленность. </w:t>
      </w:r>
    </w:p>
    <w:p w14:paraId="0F49B41B" w14:textId="77777777" w:rsidR="00617723" w:rsidRDefault="000E28FD" w:rsidP="00CC0E5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0E28FD">
        <w:rPr>
          <w:rFonts w:ascii="Times New Roman" w:hAnsi="Times New Roman"/>
          <w:sz w:val="28"/>
          <w:szCs w:val="28"/>
        </w:rPr>
        <w:t xml:space="preserve">На протяжении последних 10 лет в </w:t>
      </w:r>
      <w:r w:rsidR="00617723">
        <w:rPr>
          <w:rFonts w:ascii="Times New Roman" w:hAnsi="Times New Roman"/>
          <w:sz w:val="28"/>
          <w:szCs w:val="28"/>
        </w:rPr>
        <w:t>у</w:t>
      </w:r>
      <w:r w:rsidRPr="000E28FD">
        <w:rPr>
          <w:rFonts w:ascii="Times New Roman" w:hAnsi="Times New Roman"/>
          <w:sz w:val="28"/>
          <w:szCs w:val="28"/>
        </w:rPr>
        <w:t>чреждении предоставляются платные дополнительные образовательные услуги для детей</w:t>
      </w:r>
      <w:r w:rsidR="00617723">
        <w:rPr>
          <w:rFonts w:ascii="Times New Roman" w:hAnsi="Times New Roman"/>
          <w:sz w:val="28"/>
          <w:szCs w:val="28"/>
        </w:rPr>
        <w:t>, а с 2015 года и для взрослых.</w:t>
      </w:r>
    </w:p>
    <w:p w14:paraId="23019C6D" w14:textId="77777777" w:rsidR="00F16DA1" w:rsidRDefault="00F16DA1" w:rsidP="00CC0E5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DACEED" w14:textId="77777777" w:rsidR="000E28FD" w:rsidRDefault="00F16DA1" w:rsidP="00CC0E5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F16DA1">
        <w:rPr>
          <w:rFonts w:ascii="Times New Roman" w:hAnsi="Times New Roman"/>
          <w:b/>
          <w:sz w:val="28"/>
          <w:szCs w:val="28"/>
        </w:rPr>
        <w:t>Спортивная подготовка</w:t>
      </w:r>
    </w:p>
    <w:p w14:paraId="58411EF5" w14:textId="77777777" w:rsidR="00CC0E5F" w:rsidRPr="00F16DA1" w:rsidRDefault="00CC0E5F" w:rsidP="00CC0E5F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54D7412" w14:textId="77777777" w:rsidR="00F0488E" w:rsidRDefault="000E28FD" w:rsidP="0027429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0E28FD">
        <w:rPr>
          <w:rFonts w:ascii="Times New Roman" w:hAnsi="Times New Roman"/>
          <w:sz w:val="28"/>
          <w:szCs w:val="28"/>
        </w:rPr>
        <w:t>В рамках национального проекта «Спорт - норма жизни» на реализацию мероприятий по приобретению спортивного оборудования и инвентаря для приведения организаций спортивной подготовки (спортивных школ по хоккею) в нормативное сос</w:t>
      </w:r>
      <w:r w:rsidR="00F0488E">
        <w:rPr>
          <w:rFonts w:ascii="Times New Roman" w:hAnsi="Times New Roman"/>
          <w:sz w:val="28"/>
          <w:szCs w:val="28"/>
        </w:rPr>
        <w:t xml:space="preserve">тояние в 2021 году приобретена </w:t>
      </w:r>
      <w:r w:rsidRPr="000E28FD">
        <w:rPr>
          <w:rFonts w:ascii="Times New Roman" w:hAnsi="Times New Roman"/>
          <w:sz w:val="28"/>
          <w:szCs w:val="28"/>
        </w:rPr>
        <w:t xml:space="preserve">самоходная </w:t>
      </w:r>
      <w:proofErr w:type="spellStart"/>
      <w:r w:rsidRPr="000E28FD">
        <w:rPr>
          <w:rFonts w:ascii="Times New Roman" w:hAnsi="Times New Roman"/>
          <w:sz w:val="28"/>
          <w:szCs w:val="28"/>
        </w:rPr>
        <w:t>ледозаливочная</w:t>
      </w:r>
      <w:proofErr w:type="spellEnd"/>
      <w:r w:rsidRPr="000E28FD">
        <w:rPr>
          <w:rFonts w:ascii="Times New Roman" w:hAnsi="Times New Roman"/>
          <w:sz w:val="28"/>
          <w:szCs w:val="28"/>
        </w:rPr>
        <w:t xml:space="preserve"> </w:t>
      </w:r>
      <w:r w:rsidRPr="000E28FD">
        <w:rPr>
          <w:rFonts w:ascii="Times New Roman" w:hAnsi="Times New Roman"/>
          <w:sz w:val="28"/>
          <w:szCs w:val="28"/>
        </w:rPr>
        <w:lastRenderedPageBreak/>
        <w:t>машина, установлен стальной хоккейный борт, установлена холодильная автоматизированная установка, приобретены мишени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8FD">
        <w:rPr>
          <w:rFonts w:ascii="Times New Roman" w:hAnsi="Times New Roman"/>
          <w:sz w:val="28"/>
          <w:szCs w:val="28"/>
        </w:rPr>
        <w:t xml:space="preserve">для отработки ударов по воротам. </w:t>
      </w:r>
    </w:p>
    <w:p w14:paraId="176AB2EE" w14:textId="77777777" w:rsidR="000E28FD" w:rsidRPr="000E28FD" w:rsidRDefault="000E28FD" w:rsidP="0027429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0E28FD">
        <w:rPr>
          <w:rFonts w:ascii="Times New Roman" w:hAnsi="Times New Roman"/>
          <w:sz w:val="28"/>
          <w:szCs w:val="28"/>
        </w:rPr>
        <w:t>На 2022 год запланированы пуско-наладочные работы холодильной автоматизированной установки, в результате чего на зимний период 2022-2023 года будет действовать каток с искусственным льдом для тренировок хоккейной команды и общественного катания.</w:t>
      </w:r>
    </w:p>
    <w:p w14:paraId="7D304B2B" w14:textId="77777777" w:rsidR="00274296" w:rsidRDefault="00274296" w:rsidP="0027429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3CB2FA" w14:textId="6EF0E6FB" w:rsidR="00274296" w:rsidRPr="00B922A7" w:rsidRDefault="00274296" w:rsidP="0027429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922A7">
        <w:rPr>
          <w:rFonts w:ascii="Times New Roman" w:hAnsi="Times New Roman"/>
          <w:sz w:val="28"/>
          <w:szCs w:val="28"/>
        </w:rPr>
        <w:t xml:space="preserve">В связи с переходом спортивной школы </w:t>
      </w:r>
      <w:r w:rsidRPr="00B922A7">
        <w:rPr>
          <w:rFonts w:ascii="Times New Roman" w:hAnsi="Times New Roman"/>
          <w:sz w:val="28"/>
          <w:szCs w:val="28"/>
          <w:highlight w:val="yellow"/>
        </w:rPr>
        <w:t>на спортивную подготовку</w:t>
      </w:r>
      <w:r w:rsidRPr="00B922A7">
        <w:rPr>
          <w:rFonts w:ascii="Times New Roman" w:hAnsi="Times New Roman"/>
          <w:sz w:val="28"/>
          <w:szCs w:val="28"/>
        </w:rPr>
        <w:t xml:space="preserve">, Кемский район смог принять участие в государственной программе Республики Карелия «Развитие физической культуры, спорта совершенствование молодёжной политики», что позволило оплатить расходы по проезду команд на соревнования,  закупить спортивное оборудование и инвентарь, в том числе </w:t>
      </w:r>
      <w:r w:rsidRPr="00B922A7">
        <w:rPr>
          <w:rFonts w:ascii="Times New Roman" w:hAnsi="Times New Roman"/>
          <w:color w:val="000000"/>
          <w:sz w:val="28"/>
          <w:szCs w:val="28"/>
        </w:rPr>
        <w:t>приспособление для прокладки лыжных трасс,  снегоход,  лыжи беговые и гоночные,  станок для заточки коньков, ворота футбольные, лыжные крепления для таких видов спорта  как "Лыжные гонки", "Хоккей", "Футбол".</w:t>
      </w:r>
      <w:r w:rsidRPr="00B922A7">
        <w:rPr>
          <w:rFonts w:ascii="Times New Roman" w:hAnsi="Times New Roman"/>
          <w:sz w:val="28"/>
          <w:szCs w:val="28"/>
        </w:rPr>
        <w:t xml:space="preserve"> Расходы по данным направлениям составили </w:t>
      </w:r>
      <w:r w:rsidRPr="00B922A7">
        <w:rPr>
          <w:rFonts w:ascii="Times New Roman" w:hAnsi="Times New Roman"/>
          <w:b/>
          <w:bCs/>
          <w:sz w:val="28"/>
          <w:szCs w:val="28"/>
        </w:rPr>
        <w:t>7</w:t>
      </w:r>
      <w:r w:rsidR="00B922A7">
        <w:rPr>
          <w:rFonts w:ascii="Times New Roman" w:hAnsi="Times New Roman"/>
          <w:b/>
          <w:bCs/>
          <w:sz w:val="28"/>
          <w:szCs w:val="28"/>
        </w:rPr>
        <w:t>,</w:t>
      </w:r>
      <w:r w:rsidRPr="00B922A7">
        <w:rPr>
          <w:rFonts w:ascii="Times New Roman" w:hAnsi="Times New Roman"/>
          <w:b/>
          <w:bCs/>
          <w:sz w:val="28"/>
          <w:szCs w:val="28"/>
        </w:rPr>
        <w:t>7</w:t>
      </w:r>
      <w:r w:rsidR="00B922A7">
        <w:rPr>
          <w:rFonts w:ascii="Times New Roman" w:hAnsi="Times New Roman"/>
          <w:b/>
          <w:bCs/>
          <w:sz w:val="28"/>
          <w:szCs w:val="28"/>
        </w:rPr>
        <w:t xml:space="preserve"> млн.</w:t>
      </w:r>
      <w:r w:rsidRPr="00B922A7">
        <w:rPr>
          <w:rFonts w:ascii="Times New Roman" w:hAnsi="Times New Roman"/>
          <w:b/>
          <w:bCs/>
          <w:sz w:val="28"/>
          <w:szCs w:val="28"/>
        </w:rPr>
        <w:t xml:space="preserve"> рублей.</w:t>
      </w:r>
      <w:r w:rsidRPr="00B922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22A7" w:rsidRPr="00B922A7">
        <w:rPr>
          <w:rFonts w:ascii="Times New Roman" w:hAnsi="Times New Roman"/>
          <w:color w:val="000000"/>
          <w:sz w:val="28"/>
          <w:szCs w:val="28"/>
        </w:rPr>
        <w:t>В 2022 сумма субсидии составила 5,2 млн руб.</w:t>
      </w:r>
    </w:p>
    <w:p w14:paraId="277BC72B" w14:textId="77777777" w:rsidR="00274296" w:rsidRDefault="00274296" w:rsidP="00CC0E5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89B652" w14:textId="52948F57" w:rsidR="000E28FD" w:rsidRDefault="000E28FD" w:rsidP="00CC0E5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0E28FD">
        <w:rPr>
          <w:rFonts w:ascii="Times New Roman" w:hAnsi="Times New Roman"/>
          <w:sz w:val="28"/>
          <w:szCs w:val="28"/>
        </w:rPr>
        <w:t xml:space="preserve">Анализ результативности спортивной деятельности показывает, что воспитанники Кемской спортивной школы входят в основной состав сборных команд </w:t>
      </w:r>
      <w:r w:rsidR="00361765">
        <w:rPr>
          <w:rFonts w:ascii="Times New Roman" w:hAnsi="Times New Roman"/>
          <w:sz w:val="28"/>
          <w:szCs w:val="28"/>
        </w:rPr>
        <w:t>Р</w:t>
      </w:r>
      <w:r w:rsidRPr="000E28FD">
        <w:rPr>
          <w:rFonts w:ascii="Times New Roman" w:hAnsi="Times New Roman"/>
          <w:sz w:val="28"/>
          <w:szCs w:val="28"/>
        </w:rPr>
        <w:t xml:space="preserve">еспублики Карелия по культивируемым видам спорта, являются чемпионами, </w:t>
      </w:r>
      <w:r w:rsidR="00361765" w:rsidRPr="000E28FD">
        <w:rPr>
          <w:rFonts w:ascii="Times New Roman" w:hAnsi="Times New Roman"/>
          <w:sz w:val="28"/>
          <w:szCs w:val="28"/>
        </w:rPr>
        <w:t>призёрами</w:t>
      </w:r>
      <w:r w:rsidRPr="000E28FD">
        <w:rPr>
          <w:rFonts w:ascii="Times New Roman" w:hAnsi="Times New Roman"/>
          <w:sz w:val="28"/>
          <w:szCs w:val="28"/>
        </w:rPr>
        <w:t xml:space="preserve"> чемпионатов и первенств Карелии. </w:t>
      </w:r>
    </w:p>
    <w:p w14:paraId="0733741C" w14:textId="77777777" w:rsidR="00556733" w:rsidRDefault="00556733" w:rsidP="00CC0E5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8D18BA" w14:textId="77777777" w:rsidR="00F639C1" w:rsidRDefault="00F639C1" w:rsidP="00CC0E5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2BE9FA6B" w14:textId="77777777" w:rsidR="00924AA6" w:rsidRDefault="00F1638B" w:rsidP="00924AA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24AA6">
        <w:rPr>
          <w:rFonts w:ascii="Times New Roman" w:hAnsi="Times New Roman"/>
          <w:b/>
          <w:sz w:val="28"/>
          <w:szCs w:val="28"/>
        </w:rPr>
        <w:t>РЕШЕНИЕ СОЦИАЛЬНЫХ ВОПРОСОВ, ОХРАНЫ ПРАВ ДЕТЕЙ, ОПЕКИ И ПОПЕЧИТЕЛЬСТВА</w:t>
      </w:r>
    </w:p>
    <w:p w14:paraId="4A3892B1" w14:textId="77777777" w:rsidR="00924AA6" w:rsidRDefault="00924AA6" w:rsidP="00924AA6">
      <w:pPr>
        <w:pStyle w:val="a5"/>
        <w:rPr>
          <w:rFonts w:ascii="Times New Roman" w:hAnsi="Times New Roman"/>
          <w:sz w:val="28"/>
          <w:szCs w:val="28"/>
        </w:rPr>
      </w:pPr>
    </w:p>
    <w:p w14:paraId="77607680" w14:textId="77777777" w:rsidR="0099143A" w:rsidRDefault="0099143A" w:rsidP="0099143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 году администрацией Кемского муниципального района с</w:t>
      </w:r>
      <w:r w:rsidRPr="0099143A">
        <w:rPr>
          <w:rFonts w:ascii="Times New Roman" w:hAnsi="Times New Roman"/>
          <w:sz w:val="28"/>
          <w:szCs w:val="28"/>
        </w:rPr>
        <w:t xml:space="preserve">овместно с муниципальными учреждениями района реализовывались мероприятия в рамках Концепции демографической политики Российской Федерации на период до 2025 года на территории Кемского муниципального района, муниципальной программы «Социальная поддержка граждан, профилактика асоциального поведения» на 2020 - 2024 годы. </w:t>
      </w:r>
    </w:p>
    <w:p w14:paraId="4B30ABDD" w14:textId="77777777" w:rsidR="0099143A" w:rsidRPr="0099143A" w:rsidRDefault="003B7834" w:rsidP="0099143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проводит мониторинг </w:t>
      </w:r>
      <w:r w:rsidR="0099143A" w:rsidRPr="0099143A">
        <w:rPr>
          <w:rFonts w:ascii="Times New Roman" w:hAnsi="Times New Roman"/>
          <w:sz w:val="28"/>
          <w:szCs w:val="28"/>
        </w:rPr>
        <w:t>реализации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района,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конфликтов.</w:t>
      </w:r>
    </w:p>
    <w:p w14:paraId="253E181A" w14:textId="77777777" w:rsidR="0099143A" w:rsidRPr="0099143A" w:rsidRDefault="003B7834" w:rsidP="0099143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администрации созданы и осуществляют деятельность следующие совещательные и консультативные органы:</w:t>
      </w:r>
    </w:p>
    <w:p w14:paraId="5A2F569D" w14:textId="77777777" w:rsidR="0099143A" w:rsidRPr="0099143A" w:rsidRDefault="003B7834" w:rsidP="0099143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м</w:t>
      </w:r>
      <w:r w:rsidR="0099143A" w:rsidRPr="0099143A">
        <w:rPr>
          <w:rFonts w:ascii="Times New Roman" w:hAnsi="Times New Roman"/>
          <w:sz w:val="28"/>
          <w:szCs w:val="28"/>
        </w:rPr>
        <w:t>ежведомственная комиссия по вопросам санитарно-эпидемиологического благополучия в Кемском муниципальном районе (в 2020 году проведено 3 заседания, в 2021 году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99143A" w:rsidRPr="0099143A">
        <w:rPr>
          <w:rFonts w:ascii="Times New Roman" w:hAnsi="Times New Roman"/>
          <w:sz w:val="28"/>
          <w:szCs w:val="28"/>
        </w:rPr>
        <w:t>4 заседания</w:t>
      </w:r>
      <w:r>
        <w:rPr>
          <w:rFonts w:ascii="Times New Roman" w:hAnsi="Times New Roman"/>
          <w:sz w:val="28"/>
          <w:szCs w:val="28"/>
        </w:rPr>
        <w:t>);</w:t>
      </w:r>
    </w:p>
    <w:p w14:paraId="651AB593" w14:textId="77777777" w:rsidR="0099143A" w:rsidRPr="0099143A" w:rsidRDefault="003B7834" w:rsidP="0099143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 </w:t>
      </w:r>
      <w:r w:rsidR="0099143A" w:rsidRPr="0099143A">
        <w:rPr>
          <w:rFonts w:ascii="Times New Roman" w:hAnsi="Times New Roman"/>
          <w:sz w:val="28"/>
          <w:szCs w:val="28"/>
        </w:rPr>
        <w:t>Совет по делам инвалидов и решению проблем лиц пожилого возраста (в 2020 году проведено 4 заседания, в 2021 году</w:t>
      </w:r>
      <w:r>
        <w:rPr>
          <w:rFonts w:ascii="Times New Roman" w:hAnsi="Times New Roman"/>
          <w:sz w:val="28"/>
          <w:szCs w:val="28"/>
        </w:rPr>
        <w:t xml:space="preserve"> – 4 заседания);</w:t>
      </w:r>
    </w:p>
    <w:p w14:paraId="4CB4C1DC" w14:textId="77777777" w:rsidR="0099143A" w:rsidRPr="0099143A" w:rsidRDefault="003B7834" w:rsidP="0099143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м</w:t>
      </w:r>
      <w:r w:rsidR="0099143A" w:rsidRPr="0099143A">
        <w:rPr>
          <w:rFonts w:ascii="Times New Roman" w:hAnsi="Times New Roman"/>
          <w:sz w:val="28"/>
          <w:szCs w:val="28"/>
        </w:rPr>
        <w:t>ежведомственная комиссия по противодействию злоупотреблению наркотическими средствами, психотропными веществами и их незаконному обороту Кемского муниципального района (в 2020 году проведено 4 заседания, в 2021 году</w:t>
      </w:r>
      <w:r>
        <w:rPr>
          <w:rFonts w:ascii="Times New Roman" w:hAnsi="Times New Roman"/>
          <w:sz w:val="28"/>
          <w:szCs w:val="28"/>
        </w:rPr>
        <w:t xml:space="preserve"> – 4 заседания);</w:t>
      </w:r>
    </w:p>
    <w:p w14:paraId="4D7DFF9F" w14:textId="77777777" w:rsidR="0099143A" w:rsidRPr="0099143A" w:rsidRDefault="003B7834" w:rsidP="0099143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99143A" w:rsidRPr="0099143A">
        <w:rPr>
          <w:rFonts w:ascii="Times New Roman" w:hAnsi="Times New Roman"/>
          <w:sz w:val="28"/>
          <w:szCs w:val="28"/>
        </w:rPr>
        <w:t>Консультативный совет по реализации национальной политики и развитию государственно-конфессиональных отношений при администрации Кемского муниципального района (в 2020 году проведено 4 заседания, в 2021 году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99143A" w:rsidRPr="0099143A">
        <w:rPr>
          <w:rFonts w:ascii="Times New Roman" w:hAnsi="Times New Roman"/>
          <w:sz w:val="28"/>
          <w:szCs w:val="28"/>
        </w:rPr>
        <w:t>4 заседани</w:t>
      </w:r>
      <w:r>
        <w:rPr>
          <w:rFonts w:ascii="Times New Roman" w:hAnsi="Times New Roman"/>
          <w:sz w:val="28"/>
          <w:szCs w:val="28"/>
        </w:rPr>
        <w:t>я</w:t>
      </w:r>
      <w:r w:rsidR="008E0061">
        <w:rPr>
          <w:rFonts w:ascii="Times New Roman" w:hAnsi="Times New Roman"/>
          <w:sz w:val="28"/>
          <w:szCs w:val="28"/>
        </w:rPr>
        <w:t>);</w:t>
      </w:r>
    </w:p>
    <w:p w14:paraId="75C44369" w14:textId="77777777" w:rsidR="00924AA6" w:rsidRDefault="008E0061" w:rsidP="008E006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м</w:t>
      </w:r>
      <w:r w:rsidR="0099143A" w:rsidRPr="0099143A">
        <w:rPr>
          <w:rFonts w:ascii="Times New Roman" w:hAnsi="Times New Roman"/>
          <w:sz w:val="28"/>
          <w:szCs w:val="28"/>
        </w:rPr>
        <w:t>ежведомственная комиссия по координации деятельности субъектов системы профилактики правонарушений в Кемском муниципальном районе (в 2020 году проведено 4 заседания, в 2021 году</w:t>
      </w:r>
      <w:r>
        <w:rPr>
          <w:rFonts w:ascii="Times New Roman" w:hAnsi="Times New Roman"/>
          <w:sz w:val="28"/>
          <w:szCs w:val="28"/>
        </w:rPr>
        <w:t xml:space="preserve"> – 4 заседания).</w:t>
      </w:r>
    </w:p>
    <w:p w14:paraId="055B0C62" w14:textId="77777777" w:rsidR="008E0061" w:rsidRDefault="008E0061" w:rsidP="0099143A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14:paraId="10F6BB2F" w14:textId="77777777" w:rsidR="0099143A" w:rsidRDefault="0099143A" w:rsidP="00266BC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E0061">
        <w:rPr>
          <w:rFonts w:ascii="Times New Roman" w:hAnsi="Times New Roman"/>
          <w:b/>
          <w:sz w:val="28"/>
          <w:szCs w:val="28"/>
        </w:rPr>
        <w:t>Комиссия по делам несовершеннолетних и защите их прав</w:t>
      </w:r>
    </w:p>
    <w:p w14:paraId="6477BAA9" w14:textId="77777777" w:rsidR="00266BCE" w:rsidRPr="008E0061" w:rsidRDefault="00266BCE" w:rsidP="0099143A">
      <w:pPr>
        <w:pStyle w:val="a5"/>
        <w:ind w:firstLine="709"/>
        <w:rPr>
          <w:rFonts w:ascii="Times New Roman" w:hAnsi="Times New Roman"/>
          <w:b/>
          <w:sz w:val="28"/>
          <w:szCs w:val="28"/>
        </w:rPr>
      </w:pPr>
    </w:p>
    <w:p w14:paraId="6040D543" w14:textId="77777777" w:rsidR="008E0061" w:rsidRPr="008E0061" w:rsidRDefault="008E0061" w:rsidP="008E006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8E0061">
        <w:rPr>
          <w:rFonts w:ascii="Times New Roman" w:hAnsi="Times New Roman"/>
          <w:sz w:val="28"/>
          <w:szCs w:val="28"/>
        </w:rPr>
        <w:t xml:space="preserve">В течение 2021 года </w:t>
      </w:r>
      <w:r>
        <w:rPr>
          <w:rFonts w:ascii="Times New Roman" w:hAnsi="Times New Roman"/>
          <w:sz w:val="28"/>
          <w:szCs w:val="28"/>
        </w:rPr>
        <w:t>к</w:t>
      </w:r>
      <w:r w:rsidRPr="008E0061">
        <w:rPr>
          <w:rFonts w:ascii="Times New Roman" w:hAnsi="Times New Roman"/>
          <w:sz w:val="28"/>
          <w:szCs w:val="28"/>
        </w:rPr>
        <w:t>омиссией по делам несовершеннолетних и защите их прав проведено 25 заседаний, их них 1</w:t>
      </w:r>
      <w:r>
        <w:rPr>
          <w:rFonts w:ascii="Times New Roman" w:hAnsi="Times New Roman"/>
          <w:sz w:val="28"/>
          <w:szCs w:val="28"/>
        </w:rPr>
        <w:t xml:space="preserve"> выездное. В течение 2020 года – </w:t>
      </w:r>
      <w:r w:rsidRPr="008E0061">
        <w:rPr>
          <w:rFonts w:ascii="Times New Roman" w:hAnsi="Times New Roman"/>
          <w:sz w:val="28"/>
          <w:szCs w:val="28"/>
        </w:rPr>
        <w:t>30 заседаний, их них 1 выездное).</w:t>
      </w:r>
    </w:p>
    <w:p w14:paraId="32424C73" w14:textId="77777777" w:rsidR="008E0061" w:rsidRPr="008E0061" w:rsidRDefault="008E0061" w:rsidP="008E006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8E0061">
        <w:rPr>
          <w:rFonts w:ascii="Times New Roman" w:hAnsi="Times New Roman"/>
          <w:sz w:val="28"/>
          <w:szCs w:val="28"/>
        </w:rPr>
        <w:t>Ведётся единый банк данных семей, находящихся в социально-опасном положении.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061">
        <w:rPr>
          <w:rFonts w:ascii="Times New Roman" w:hAnsi="Times New Roman"/>
          <w:sz w:val="28"/>
          <w:szCs w:val="28"/>
        </w:rPr>
        <w:t>Регулярно проводятся межведомственные рейды по выявлению семей «группы риска», проверке семей, состоящих на учёте, оказанию необходимой помощи, также по выявлению детей, оказавшихся в трудной жизненной ситуации, выявления и пресечения фактов вовлечения несовершеннолетних в совершение преступлений и антиобщественные действия.</w:t>
      </w:r>
    </w:p>
    <w:p w14:paraId="0458E92C" w14:textId="77777777" w:rsidR="00924AA6" w:rsidRDefault="00924AA6" w:rsidP="00924AA6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14:paraId="61F5E60B" w14:textId="77777777" w:rsidR="004E4E68" w:rsidRDefault="007B53FC" w:rsidP="00266BC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B53FC">
        <w:rPr>
          <w:rFonts w:ascii="Times New Roman" w:hAnsi="Times New Roman"/>
          <w:b/>
          <w:sz w:val="28"/>
          <w:szCs w:val="28"/>
        </w:rPr>
        <w:t>Опека и попечительство</w:t>
      </w:r>
    </w:p>
    <w:p w14:paraId="31872284" w14:textId="77777777" w:rsidR="00266BCE" w:rsidRPr="007B53FC" w:rsidRDefault="00266BCE" w:rsidP="00924AA6">
      <w:pPr>
        <w:pStyle w:val="a5"/>
        <w:ind w:firstLine="709"/>
        <w:rPr>
          <w:rFonts w:ascii="Times New Roman" w:hAnsi="Times New Roman"/>
          <w:b/>
          <w:sz w:val="28"/>
          <w:szCs w:val="28"/>
        </w:rPr>
      </w:pPr>
    </w:p>
    <w:p w14:paraId="2843F8B9" w14:textId="77777777" w:rsidR="007B53FC" w:rsidRPr="007B53FC" w:rsidRDefault="007B53FC" w:rsidP="007B53F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B53FC">
        <w:rPr>
          <w:rFonts w:ascii="Times New Roman" w:hAnsi="Times New Roman"/>
          <w:sz w:val="28"/>
          <w:szCs w:val="28"/>
        </w:rPr>
        <w:t>По состоянию на 1 января 2022 года в Кемском муниципальном районе</w:t>
      </w:r>
      <w:r>
        <w:rPr>
          <w:rFonts w:ascii="Times New Roman" w:hAnsi="Times New Roman"/>
          <w:sz w:val="28"/>
          <w:szCs w:val="28"/>
        </w:rPr>
        <w:t xml:space="preserve"> 56 </w:t>
      </w:r>
      <w:r w:rsidRPr="007B53FC">
        <w:rPr>
          <w:rFonts w:ascii="Times New Roman" w:hAnsi="Times New Roman"/>
          <w:sz w:val="28"/>
          <w:szCs w:val="28"/>
        </w:rPr>
        <w:t>детей-сирот и детей, оставшихся без попечения родителей, из них: 28 – в приёмных семьях, 18 – под опекой (попечительством), 10 – в ГУ СО РК «Центр помощи детям №</w:t>
      </w:r>
      <w:r>
        <w:rPr>
          <w:rFonts w:ascii="Times New Roman" w:hAnsi="Times New Roman"/>
          <w:sz w:val="28"/>
          <w:szCs w:val="28"/>
        </w:rPr>
        <w:t> </w:t>
      </w:r>
      <w:r w:rsidRPr="007B53FC">
        <w:rPr>
          <w:rFonts w:ascii="Times New Roman" w:hAnsi="Times New Roman"/>
          <w:sz w:val="28"/>
          <w:szCs w:val="28"/>
        </w:rPr>
        <w:t xml:space="preserve">4». </w:t>
      </w:r>
    </w:p>
    <w:p w14:paraId="52A991B8" w14:textId="77777777" w:rsidR="007B53FC" w:rsidRPr="007B53FC" w:rsidRDefault="007B53FC" w:rsidP="007B53F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B53FC">
        <w:rPr>
          <w:rFonts w:ascii="Times New Roman" w:hAnsi="Times New Roman"/>
          <w:sz w:val="28"/>
          <w:szCs w:val="28"/>
        </w:rPr>
        <w:t>В 2021 году выявлено 6 несовершеннолетних, остав</w:t>
      </w:r>
      <w:r>
        <w:rPr>
          <w:rFonts w:ascii="Times New Roman" w:hAnsi="Times New Roman"/>
          <w:sz w:val="28"/>
          <w:szCs w:val="28"/>
        </w:rPr>
        <w:t>шихся без попечения родителей, из которых</w:t>
      </w:r>
      <w:r w:rsidRPr="007B53FC">
        <w:rPr>
          <w:rFonts w:ascii="Times New Roman" w:hAnsi="Times New Roman"/>
          <w:sz w:val="28"/>
          <w:szCs w:val="28"/>
        </w:rPr>
        <w:t xml:space="preserve"> двое находятся под о</w:t>
      </w:r>
      <w:r>
        <w:rPr>
          <w:rFonts w:ascii="Times New Roman" w:hAnsi="Times New Roman"/>
          <w:sz w:val="28"/>
          <w:szCs w:val="28"/>
        </w:rPr>
        <w:t>пекой, четверо устроены в ГУ СО РК </w:t>
      </w:r>
      <w:r w:rsidRPr="007B53FC">
        <w:rPr>
          <w:rFonts w:ascii="Times New Roman" w:hAnsi="Times New Roman"/>
          <w:sz w:val="28"/>
          <w:szCs w:val="28"/>
        </w:rPr>
        <w:t>«Центр помощи детям №</w:t>
      </w:r>
      <w:r>
        <w:rPr>
          <w:rFonts w:ascii="Times New Roman" w:hAnsi="Times New Roman"/>
          <w:sz w:val="28"/>
          <w:szCs w:val="28"/>
        </w:rPr>
        <w:t> </w:t>
      </w:r>
      <w:r w:rsidRPr="007B53FC">
        <w:rPr>
          <w:rFonts w:ascii="Times New Roman" w:hAnsi="Times New Roman"/>
          <w:sz w:val="28"/>
          <w:szCs w:val="28"/>
        </w:rPr>
        <w:t>4».</w:t>
      </w:r>
    </w:p>
    <w:p w14:paraId="4E4828BE" w14:textId="77777777" w:rsidR="007B53FC" w:rsidRPr="007B53FC" w:rsidRDefault="007B53FC" w:rsidP="007B53F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B53FC">
        <w:rPr>
          <w:rFonts w:ascii="Times New Roman" w:hAnsi="Times New Roman"/>
          <w:sz w:val="28"/>
          <w:szCs w:val="28"/>
        </w:rPr>
        <w:t>В сравнении с 2020 годом количество детей-сирот и детей оставшихся без попечения родителей, уменьшилось на 13 человек, а количество выявленных детей-сирот и детей, оставшихся без попечения родителей, уменьшилось на 4 ребёнка.</w:t>
      </w:r>
    </w:p>
    <w:p w14:paraId="414FE640" w14:textId="77777777" w:rsidR="007B53FC" w:rsidRPr="007B53FC" w:rsidRDefault="007B53FC" w:rsidP="007B53F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B53FC">
        <w:rPr>
          <w:rFonts w:ascii="Times New Roman" w:hAnsi="Times New Roman"/>
          <w:sz w:val="28"/>
          <w:szCs w:val="28"/>
        </w:rPr>
        <w:t xml:space="preserve">В 2021 году между администрацией Кемского муниципального района и </w:t>
      </w:r>
      <w:r>
        <w:rPr>
          <w:rFonts w:ascii="Times New Roman" w:hAnsi="Times New Roman"/>
          <w:sz w:val="28"/>
          <w:szCs w:val="28"/>
        </w:rPr>
        <w:t>ГУ СО РК </w:t>
      </w:r>
      <w:r w:rsidRPr="007B53FC">
        <w:rPr>
          <w:rFonts w:ascii="Times New Roman" w:hAnsi="Times New Roman"/>
          <w:sz w:val="28"/>
          <w:szCs w:val="28"/>
        </w:rPr>
        <w:t>«Центр помощи детям №</w:t>
      </w:r>
      <w:r>
        <w:rPr>
          <w:rFonts w:ascii="Times New Roman" w:hAnsi="Times New Roman"/>
          <w:sz w:val="28"/>
          <w:szCs w:val="28"/>
        </w:rPr>
        <w:t> </w:t>
      </w:r>
      <w:r w:rsidRPr="007B53FC">
        <w:rPr>
          <w:rFonts w:ascii="Times New Roman" w:hAnsi="Times New Roman"/>
          <w:sz w:val="28"/>
          <w:szCs w:val="28"/>
        </w:rPr>
        <w:t xml:space="preserve">4» заключён муниципальный контракт, по которому подготовлены 12 кандидатов, выразивших желание принять </w:t>
      </w:r>
      <w:r w:rsidR="0045133D" w:rsidRPr="007B53FC">
        <w:rPr>
          <w:rFonts w:ascii="Times New Roman" w:hAnsi="Times New Roman"/>
          <w:sz w:val="28"/>
          <w:szCs w:val="28"/>
        </w:rPr>
        <w:t>ребёнка</w:t>
      </w:r>
      <w:r w:rsidRPr="007B53FC">
        <w:rPr>
          <w:rFonts w:ascii="Times New Roman" w:hAnsi="Times New Roman"/>
          <w:sz w:val="28"/>
          <w:szCs w:val="28"/>
        </w:rPr>
        <w:t xml:space="preserve"> на воспитание в свою семью. </w:t>
      </w:r>
    </w:p>
    <w:p w14:paraId="31410E4D" w14:textId="77777777" w:rsidR="0045133D" w:rsidRDefault="007B53FC" w:rsidP="007B53F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B53FC">
        <w:rPr>
          <w:rFonts w:ascii="Times New Roman" w:hAnsi="Times New Roman"/>
          <w:sz w:val="28"/>
          <w:szCs w:val="28"/>
        </w:rPr>
        <w:lastRenderedPageBreak/>
        <w:t>Администрацией Кемского муниципального</w:t>
      </w:r>
      <w:r w:rsidR="0045133D">
        <w:rPr>
          <w:rFonts w:ascii="Times New Roman" w:hAnsi="Times New Roman"/>
          <w:sz w:val="28"/>
          <w:szCs w:val="28"/>
        </w:rPr>
        <w:t xml:space="preserve"> района в 2021 году закуплено 2 </w:t>
      </w:r>
      <w:r w:rsidRPr="007B53FC">
        <w:rPr>
          <w:rFonts w:ascii="Times New Roman" w:hAnsi="Times New Roman"/>
          <w:sz w:val="28"/>
          <w:szCs w:val="28"/>
        </w:rPr>
        <w:t xml:space="preserve">квартиры для лиц из числа детей сирот и детей, </w:t>
      </w:r>
      <w:r w:rsidR="0045133D" w:rsidRPr="007B53FC">
        <w:rPr>
          <w:rFonts w:ascii="Times New Roman" w:hAnsi="Times New Roman"/>
          <w:sz w:val="28"/>
          <w:szCs w:val="28"/>
        </w:rPr>
        <w:t>оставшихся без попечения родителей,</w:t>
      </w:r>
      <w:r w:rsidR="0045133D">
        <w:rPr>
          <w:rFonts w:ascii="Times New Roman" w:hAnsi="Times New Roman"/>
          <w:sz w:val="28"/>
          <w:szCs w:val="28"/>
        </w:rPr>
        <w:t xml:space="preserve"> а всего в 2021 году таким лицами предоставлено 6 квартир.</w:t>
      </w:r>
    </w:p>
    <w:p w14:paraId="27CE6CC7" w14:textId="77777777" w:rsidR="007B53FC" w:rsidRPr="007B53FC" w:rsidRDefault="007B53FC" w:rsidP="007B53F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B53FC">
        <w:rPr>
          <w:rFonts w:ascii="Times New Roman" w:hAnsi="Times New Roman"/>
          <w:sz w:val="28"/>
          <w:szCs w:val="28"/>
        </w:rPr>
        <w:t xml:space="preserve">В 2022 году (по состоянию на 1 января 2022 года), право на получение жилого помещения по договору найма жилого специализированного помещения наступает у 11 детей-сирот и детей, оставшихся без попечения родителей, подлежащих обеспечению жилыми помещениями. </w:t>
      </w:r>
    </w:p>
    <w:p w14:paraId="352FC8BD" w14:textId="77777777" w:rsidR="007B53FC" w:rsidRPr="007B53FC" w:rsidRDefault="007B53FC" w:rsidP="007B53F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B53FC">
        <w:rPr>
          <w:rFonts w:ascii="Times New Roman" w:hAnsi="Times New Roman"/>
          <w:sz w:val="28"/>
          <w:szCs w:val="28"/>
        </w:rPr>
        <w:t>На 1 января 2022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53FC">
        <w:rPr>
          <w:rFonts w:ascii="Times New Roman" w:hAnsi="Times New Roman"/>
          <w:sz w:val="28"/>
          <w:szCs w:val="28"/>
        </w:rPr>
        <w:t>зарегистрировано 19 недееспособных и не полностью дееспособных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53FC">
        <w:rPr>
          <w:rFonts w:ascii="Times New Roman" w:hAnsi="Times New Roman"/>
          <w:sz w:val="28"/>
          <w:szCs w:val="28"/>
        </w:rPr>
        <w:t xml:space="preserve">граждан, из них: 1 не полностью дееспособный гражданин, 18 недееспособных граждан. </w:t>
      </w:r>
    </w:p>
    <w:p w14:paraId="41424ED7" w14:textId="38A65099" w:rsidR="007B53FC" w:rsidRPr="007B53FC" w:rsidRDefault="007B53FC" w:rsidP="007B53F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B53FC">
        <w:rPr>
          <w:rFonts w:ascii="Times New Roman" w:hAnsi="Times New Roman"/>
          <w:sz w:val="28"/>
          <w:szCs w:val="28"/>
        </w:rPr>
        <w:t xml:space="preserve">. </w:t>
      </w:r>
    </w:p>
    <w:p w14:paraId="38543078" w14:textId="77777777" w:rsidR="00CE1626" w:rsidRPr="00CE1626" w:rsidRDefault="00F1638B" w:rsidP="00CE162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CE1626">
        <w:rPr>
          <w:rFonts w:ascii="Times New Roman" w:hAnsi="Times New Roman"/>
          <w:b/>
          <w:sz w:val="28"/>
          <w:szCs w:val="28"/>
        </w:rPr>
        <w:t>БЕЗОПАСНОСТЬ НАСЕЛЕНИЯ</w:t>
      </w:r>
    </w:p>
    <w:p w14:paraId="10D44BF4" w14:textId="77777777" w:rsidR="00CE1626" w:rsidRDefault="00CE1626" w:rsidP="00924AA6">
      <w:pPr>
        <w:pStyle w:val="a5"/>
        <w:ind w:firstLine="709"/>
        <w:rPr>
          <w:rFonts w:ascii="Times New Roman" w:hAnsi="Times New Roman"/>
          <w:sz w:val="28"/>
          <w:szCs w:val="28"/>
        </w:rPr>
      </w:pPr>
    </w:p>
    <w:p w14:paraId="36810084" w14:textId="77777777" w:rsidR="00F44234" w:rsidRDefault="00CE1626" w:rsidP="00CE162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E1626">
        <w:rPr>
          <w:rFonts w:ascii="Times New Roman" w:hAnsi="Times New Roman"/>
          <w:sz w:val="28"/>
          <w:szCs w:val="28"/>
        </w:rPr>
        <w:t xml:space="preserve">В 2021 году проведено 28 заседаний </w:t>
      </w:r>
      <w:r w:rsidR="00F44234" w:rsidRPr="00F44234">
        <w:rPr>
          <w:rFonts w:ascii="Times New Roman" w:hAnsi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Кемского муниципального района</w:t>
      </w:r>
      <w:r w:rsidRPr="00CE1626">
        <w:rPr>
          <w:rFonts w:ascii="Times New Roman" w:hAnsi="Times New Roman"/>
          <w:sz w:val="28"/>
          <w:szCs w:val="28"/>
        </w:rPr>
        <w:t xml:space="preserve">, в том числе 5 плановых и 23 внеплановых заседания. </w:t>
      </w:r>
    </w:p>
    <w:p w14:paraId="0DFD906A" w14:textId="4CEFD2E0" w:rsidR="00CE1626" w:rsidRPr="00CE1626" w:rsidRDefault="00CE1626" w:rsidP="00CE162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E1626">
        <w:rPr>
          <w:rFonts w:ascii="Times New Roman" w:hAnsi="Times New Roman"/>
          <w:sz w:val="28"/>
          <w:szCs w:val="28"/>
        </w:rPr>
        <w:t xml:space="preserve">В ходе плановых заседаний рассмотрено 27 вопросов, в ходе </w:t>
      </w:r>
      <w:r w:rsidR="00136406">
        <w:rPr>
          <w:rFonts w:ascii="Times New Roman" w:hAnsi="Times New Roman"/>
          <w:sz w:val="28"/>
          <w:szCs w:val="28"/>
        </w:rPr>
        <w:t>в</w:t>
      </w:r>
      <w:r w:rsidRPr="00CE1626">
        <w:rPr>
          <w:rFonts w:ascii="Times New Roman" w:hAnsi="Times New Roman"/>
          <w:sz w:val="28"/>
          <w:szCs w:val="28"/>
        </w:rPr>
        <w:t>неплановых заседаний – 10 вопросов.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D9AE4D2" w14:textId="77777777" w:rsidR="007A39F4" w:rsidRDefault="00CE1626" w:rsidP="00CE162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E1626">
        <w:rPr>
          <w:rFonts w:ascii="Times New Roman" w:hAnsi="Times New Roman"/>
          <w:sz w:val="28"/>
          <w:szCs w:val="28"/>
        </w:rPr>
        <w:t xml:space="preserve">В течение 2021 года </w:t>
      </w:r>
      <w:r w:rsidR="007A39F4">
        <w:rPr>
          <w:rFonts w:ascii="Times New Roman" w:hAnsi="Times New Roman"/>
          <w:sz w:val="28"/>
          <w:szCs w:val="28"/>
        </w:rPr>
        <w:t>– проведено 4 плановых заседания</w:t>
      </w:r>
      <w:r w:rsidRPr="00CE1626">
        <w:rPr>
          <w:rFonts w:ascii="Times New Roman" w:hAnsi="Times New Roman"/>
          <w:sz w:val="28"/>
          <w:szCs w:val="28"/>
        </w:rPr>
        <w:t xml:space="preserve"> антитеррористической комиссии Кемского муниципального района. В ходе заседаний рассмотрено 22 плановых вопроса. В </w:t>
      </w:r>
      <w:r w:rsidR="007A39F4">
        <w:rPr>
          <w:rFonts w:ascii="Times New Roman" w:hAnsi="Times New Roman"/>
          <w:sz w:val="28"/>
          <w:szCs w:val="28"/>
        </w:rPr>
        <w:t>антитеррористическую комиссию</w:t>
      </w:r>
      <w:r w:rsidR="007A39F4" w:rsidRPr="00CE1626">
        <w:rPr>
          <w:rFonts w:ascii="Times New Roman" w:hAnsi="Times New Roman"/>
          <w:sz w:val="28"/>
          <w:szCs w:val="28"/>
        </w:rPr>
        <w:t xml:space="preserve"> </w:t>
      </w:r>
      <w:r w:rsidR="007A39F4">
        <w:rPr>
          <w:rFonts w:ascii="Times New Roman" w:hAnsi="Times New Roman"/>
          <w:sz w:val="28"/>
          <w:szCs w:val="28"/>
        </w:rPr>
        <w:t xml:space="preserve">Республики Карелия </w:t>
      </w:r>
      <w:r w:rsidRPr="00CE1626">
        <w:rPr>
          <w:rFonts w:ascii="Times New Roman" w:hAnsi="Times New Roman"/>
          <w:sz w:val="28"/>
          <w:szCs w:val="28"/>
        </w:rPr>
        <w:t xml:space="preserve">направлено 14 информационных материалов по вопросам противодействия терроризму. </w:t>
      </w:r>
    </w:p>
    <w:p w14:paraId="64B5A13C" w14:textId="2779BF1B" w:rsidR="00CE1626" w:rsidRPr="00CE1626" w:rsidRDefault="007A39F4" w:rsidP="00CE162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 году в</w:t>
      </w:r>
      <w:r w:rsidR="00CE1626" w:rsidRPr="00CE1626">
        <w:rPr>
          <w:rFonts w:ascii="Times New Roman" w:hAnsi="Times New Roman"/>
          <w:sz w:val="28"/>
          <w:szCs w:val="28"/>
        </w:rPr>
        <w:t>осстановлена работа комплекса т</w:t>
      </w:r>
      <w:r>
        <w:rPr>
          <w:rFonts w:ascii="Times New Roman" w:hAnsi="Times New Roman"/>
          <w:sz w:val="28"/>
          <w:szCs w:val="28"/>
        </w:rPr>
        <w:t>ехнических средств оповещения П-</w:t>
      </w:r>
      <w:r w:rsidR="00CE1626" w:rsidRPr="00CE1626">
        <w:rPr>
          <w:rFonts w:ascii="Times New Roman" w:hAnsi="Times New Roman"/>
          <w:sz w:val="28"/>
          <w:szCs w:val="28"/>
        </w:rPr>
        <w:t>166.</w:t>
      </w:r>
      <w:r w:rsidR="00CE1626">
        <w:rPr>
          <w:rFonts w:ascii="Times New Roman" w:hAnsi="Times New Roman"/>
          <w:sz w:val="28"/>
          <w:szCs w:val="28"/>
        </w:rPr>
        <w:t xml:space="preserve"> </w:t>
      </w:r>
    </w:p>
    <w:p w14:paraId="0914F865" w14:textId="77777777" w:rsidR="00CE1626" w:rsidRPr="00CE1626" w:rsidRDefault="006554CF" w:rsidP="00CE162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</w:t>
      </w:r>
      <w:r w:rsidR="00CE1626" w:rsidRPr="00CE1626">
        <w:rPr>
          <w:rFonts w:ascii="Times New Roman" w:hAnsi="Times New Roman"/>
          <w:sz w:val="28"/>
          <w:szCs w:val="28"/>
        </w:rPr>
        <w:t>предупреждени</w:t>
      </w:r>
      <w:r>
        <w:rPr>
          <w:rFonts w:ascii="Times New Roman" w:hAnsi="Times New Roman"/>
          <w:sz w:val="28"/>
          <w:szCs w:val="28"/>
        </w:rPr>
        <w:t>я</w:t>
      </w:r>
      <w:r w:rsidR="00CE1626" w:rsidRPr="00CE1626">
        <w:rPr>
          <w:rFonts w:ascii="Times New Roman" w:hAnsi="Times New Roman"/>
          <w:sz w:val="28"/>
          <w:szCs w:val="28"/>
        </w:rPr>
        <w:t xml:space="preserve"> распространения коронавирусной инфекции (Covid-19) на территории </w:t>
      </w:r>
      <w:r>
        <w:rPr>
          <w:rFonts w:ascii="Times New Roman" w:hAnsi="Times New Roman"/>
          <w:sz w:val="28"/>
          <w:szCs w:val="28"/>
        </w:rPr>
        <w:t xml:space="preserve">Кемского муниципального района в 2021 году </w:t>
      </w:r>
      <w:r w:rsidR="00CE1626" w:rsidRPr="00CE1626">
        <w:rPr>
          <w:rFonts w:ascii="Times New Roman" w:hAnsi="Times New Roman"/>
          <w:sz w:val="28"/>
          <w:szCs w:val="28"/>
        </w:rPr>
        <w:t>проведено 110 заседаний оперативного штаба по предупреждению распрос</w:t>
      </w:r>
      <w:r>
        <w:rPr>
          <w:rFonts w:ascii="Times New Roman" w:hAnsi="Times New Roman"/>
          <w:sz w:val="28"/>
          <w:szCs w:val="28"/>
        </w:rPr>
        <w:t>транения коронавируса в районе.</w:t>
      </w:r>
    </w:p>
    <w:p w14:paraId="3D069C53" w14:textId="77777777" w:rsidR="00626F7C" w:rsidRDefault="00626F7C" w:rsidP="00CE162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C62CE6" w14:textId="51AD0413" w:rsidR="00340A5B" w:rsidRPr="00A67049" w:rsidRDefault="00340A5B" w:rsidP="00340A5B">
      <w:pPr>
        <w:pStyle w:val="1"/>
        <w:spacing w:before="0" w:line="240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A67049">
        <w:rPr>
          <w:rFonts w:ascii="Times New Roman" w:hAnsi="Times New Roman" w:cs="Times New Roman"/>
          <w:noProof/>
          <w:color w:val="000000" w:themeColor="text1"/>
        </w:rPr>
        <w:t>ОРГАНИЗАЦИЯ МУНИЦИПАЛЬНОГО  УПРАВЛЕНИЯ</w:t>
      </w:r>
    </w:p>
    <w:p w14:paraId="77B53B68" w14:textId="77777777" w:rsidR="00340A5B" w:rsidRPr="00A67049" w:rsidRDefault="00340A5B" w:rsidP="00340A5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B50C66" w14:textId="77777777" w:rsidR="00340A5B" w:rsidRPr="00D16DC5" w:rsidRDefault="00340A5B" w:rsidP="00340A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7049">
        <w:rPr>
          <w:rFonts w:ascii="Times New Roman" w:hAnsi="Times New Roman" w:cs="Times New Roman"/>
          <w:color w:val="000000" w:themeColor="text1"/>
          <w:sz w:val="28"/>
          <w:szCs w:val="28"/>
        </w:rPr>
        <w:t>Доверие к органам местного самоуправления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7049">
        <w:rPr>
          <w:rFonts w:ascii="Times New Roman" w:hAnsi="Times New Roman" w:cs="Times New Roman"/>
          <w:color w:val="000000" w:themeColor="text1"/>
          <w:sz w:val="28"/>
          <w:szCs w:val="28"/>
        </w:rPr>
        <w:t>складывается из многих факторов – из качества оказываемых населению государственных и муниципальных услуг, из оперативности чиновников при рассмотрении обращений, из степени открытости органов власти для людей, а потому работу в этой сфере считаю одним из приоритетных</w:t>
      </w:r>
      <w:r w:rsidRPr="00D16DC5">
        <w:rPr>
          <w:rFonts w:ascii="Times New Roman" w:hAnsi="Times New Roman" w:cs="Times New Roman"/>
          <w:sz w:val="28"/>
          <w:szCs w:val="28"/>
        </w:rPr>
        <w:t xml:space="preserve"> направлений деятельности.</w:t>
      </w:r>
    </w:p>
    <w:p w14:paraId="02A99C92" w14:textId="77777777" w:rsidR="00340A5B" w:rsidRDefault="00340A5B" w:rsidP="00340A5B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DC5">
        <w:rPr>
          <w:rFonts w:ascii="Times New Roman" w:hAnsi="Times New Roman"/>
          <w:color w:val="000000" w:themeColor="text1"/>
          <w:sz w:val="28"/>
          <w:szCs w:val="28"/>
        </w:rPr>
        <w:t xml:space="preserve">В течение года администрацией района было рассмотрено </w:t>
      </w:r>
      <w:r w:rsidR="00437558">
        <w:rPr>
          <w:rFonts w:ascii="Times New Roman" w:hAnsi="Times New Roman"/>
          <w:color w:val="000000" w:themeColor="text1"/>
          <w:sz w:val="28"/>
          <w:szCs w:val="28"/>
        </w:rPr>
        <w:t>13839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6DC5">
        <w:rPr>
          <w:rFonts w:ascii="Times New Roman" w:hAnsi="Times New Roman"/>
          <w:color w:val="000000" w:themeColor="text1"/>
          <w:sz w:val="28"/>
          <w:szCs w:val="28"/>
        </w:rPr>
        <w:t xml:space="preserve">документов, из них </w:t>
      </w:r>
      <w:r w:rsidR="00696407">
        <w:rPr>
          <w:rFonts w:ascii="Times New Roman" w:hAnsi="Times New Roman"/>
          <w:color w:val="000000" w:themeColor="text1"/>
          <w:sz w:val="28"/>
          <w:szCs w:val="28"/>
        </w:rPr>
        <w:t>более 3000</w:t>
      </w:r>
      <w:r w:rsidRPr="00D16DC5">
        <w:rPr>
          <w:rFonts w:ascii="Times New Roman" w:hAnsi="Times New Roman"/>
          <w:color w:val="000000" w:themeColor="text1"/>
          <w:sz w:val="28"/>
          <w:szCs w:val="28"/>
        </w:rPr>
        <w:t xml:space="preserve"> заявлений поступили непосредственно от гр</w:t>
      </w:r>
      <w:r>
        <w:rPr>
          <w:rFonts w:ascii="Times New Roman" w:hAnsi="Times New Roman"/>
          <w:color w:val="000000" w:themeColor="text1"/>
          <w:sz w:val="28"/>
          <w:szCs w:val="28"/>
        </w:rPr>
        <w:t>аждан. А</w:t>
      </w:r>
      <w:r w:rsidRPr="00D16DC5">
        <w:rPr>
          <w:rFonts w:ascii="Times New Roman" w:hAnsi="Times New Roman"/>
          <w:color w:val="000000" w:themeColor="text1"/>
          <w:sz w:val="28"/>
          <w:szCs w:val="28"/>
        </w:rPr>
        <w:t xml:space="preserve">ктуальными для заявителей были проблемы </w:t>
      </w:r>
      <w:r w:rsidR="00696407">
        <w:rPr>
          <w:rFonts w:ascii="Times New Roman" w:hAnsi="Times New Roman"/>
          <w:color w:val="000000" w:themeColor="text1"/>
          <w:sz w:val="28"/>
          <w:szCs w:val="28"/>
        </w:rPr>
        <w:t xml:space="preserve">водоснабжения и водоотведения, </w:t>
      </w:r>
      <w:r w:rsidRPr="00D16DC5">
        <w:rPr>
          <w:rFonts w:ascii="Times New Roman" w:hAnsi="Times New Roman"/>
          <w:color w:val="000000" w:themeColor="text1"/>
          <w:sz w:val="28"/>
          <w:szCs w:val="28"/>
        </w:rPr>
        <w:t>содержания дорог, восстановления и функционирования уличного освещения, жилищно-коммунальные вопросы.</w:t>
      </w:r>
    </w:p>
    <w:p w14:paraId="3FE835BA" w14:textId="77777777" w:rsidR="0006327F" w:rsidRPr="005161A2" w:rsidRDefault="0006327F" w:rsidP="00340A5B">
      <w:pPr>
        <w:pStyle w:val="a5"/>
        <w:ind w:firstLine="851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161A2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С 2021 года администрация </w:t>
      </w:r>
      <w:r w:rsidR="00437558" w:rsidRPr="005161A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успешно </w:t>
      </w:r>
      <w:r w:rsidRPr="005161A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перешла на использование </w:t>
      </w:r>
      <w:r w:rsidR="00437558" w:rsidRPr="005161A2">
        <w:rPr>
          <w:rFonts w:ascii="Times New Roman" w:hAnsi="Times New Roman"/>
          <w:b/>
          <w:bCs/>
          <w:color w:val="000000" w:themeColor="text1"/>
          <w:sz w:val="28"/>
          <w:szCs w:val="28"/>
        </w:rPr>
        <w:t>государственной информационной системе Республики Карелия «Единая система электронного документооборота и делопроизводства «Дело».</w:t>
      </w:r>
    </w:p>
    <w:p w14:paraId="4A61EC40" w14:textId="77777777" w:rsidR="00340A5B" w:rsidRPr="00D16DC5" w:rsidRDefault="00340A5B" w:rsidP="00340A5B">
      <w:pPr>
        <w:pStyle w:val="a5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D16DC5">
        <w:rPr>
          <w:rFonts w:ascii="Times New Roman" w:hAnsi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6DC5">
        <w:rPr>
          <w:rFonts w:ascii="Times New Roman" w:hAnsi="Times New Roman"/>
          <w:color w:val="000000" w:themeColor="text1"/>
          <w:sz w:val="28"/>
          <w:szCs w:val="28"/>
        </w:rPr>
        <w:t>различным вопросам, находящимся в веде</w:t>
      </w:r>
      <w:r w:rsidR="00FA7CCF">
        <w:rPr>
          <w:rFonts w:ascii="Times New Roman" w:hAnsi="Times New Roman"/>
          <w:color w:val="000000" w:themeColor="text1"/>
          <w:sz w:val="28"/>
          <w:szCs w:val="28"/>
        </w:rPr>
        <w:t>нии администрации района, в 2021</w:t>
      </w:r>
      <w:r w:rsidRPr="00D16DC5">
        <w:rPr>
          <w:rFonts w:ascii="Times New Roman" w:hAnsi="Times New Roman"/>
          <w:color w:val="000000" w:themeColor="text1"/>
          <w:sz w:val="28"/>
          <w:szCs w:val="28"/>
        </w:rPr>
        <w:t xml:space="preserve"> году было принято </w:t>
      </w:r>
      <w:r w:rsidR="00FA7CCF">
        <w:rPr>
          <w:rFonts w:ascii="Times New Roman" w:hAnsi="Times New Roman"/>
          <w:color w:val="000000" w:themeColor="text1"/>
          <w:sz w:val="28"/>
          <w:szCs w:val="28"/>
        </w:rPr>
        <w:t>1180</w:t>
      </w:r>
      <w:r w:rsidRPr="00D16DC5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постановлений и </w:t>
      </w:r>
      <w:r>
        <w:rPr>
          <w:rFonts w:ascii="Times New Roman" w:hAnsi="Times New Roman"/>
          <w:color w:val="000000" w:themeColor="text1"/>
          <w:sz w:val="28"/>
          <w:szCs w:val="28"/>
        </w:rPr>
        <w:t>47</w:t>
      </w:r>
      <w:r w:rsidRPr="00D16DC5">
        <w:rPr>
          <w:rFonts w:ascii="Times New Roman" w:hAnsi="Times New Roman"/>
          <w:color w:val="000000" w:themeColor="text1"/>
          <w:sz w:val="28"/>
          <w:szCs w:val="28"/>
        </w:rPr>
        <w:t>8 распоряжений</w:t>
      </w:r>
      <w:r w:rsidRPr="00D16DC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A7CCF">
        <w:rPr>
          <w:rFonts w:ascii="Times New Roman" w:hAnsi="Times New Roman"/>
          <w:sz w:val="28"/>
          <w:szCs w:val="28"/>
        </w:rPr>
        <w:t>Постоянно проводится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FA7CCF">
        <w:rPr>
          <w:rFonts w:ascii="Times New Roman" w:hAnsi="Times New Roman"/>
          <w:sz w:val="28"/>
          <w:szCs w:val="28"/>
        </w:rPr>
        <w:t xml:space="preserve">правовая и </w:t>
      </w:r>
      <w:r w:rsidRPr="00D16DC5">
        <w:rPr>
          <w:rFonts w:ascii="Times New Roman" w:hAnsi="Times New Roman"/>
          <w:sz w:val="28"/>
          <w:szCs w:val="28"/>
        </w:rPr>
        <w:t>антикоррупционная экспертиза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6DC5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6DC5">
        <w:rPr>
          <w:rFonts w:ascii="Times New Roman" w:hAnsi="Times New Roman"/>
          <w:sz w:val="28"/>
          <w:szCs w:val="28"/>
        </w:rPr>
        <w:t>правовых актов.</w:t>
      </w:r>
    </w:p>
    <w:p w14:paraId="29B12F43" w14:textId="77777777" w:rsidR="00340A5B" w:rsidRDefault="00340A5B" w:rsidP="00340A5B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D16DC5">
        <w:rPr>
          <w:rFonts w:ascii="Times New Roman" w:hAnsi="Times New Roman"/>
          <w:sz w:val="28"/>
          <w:szCs w:val="28"/>
        </w:rPr>
        <w:t>Важная составляющая - освещение деятельности органов местного самоуправления, и, в частности, администрации района.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6DC5">
        <w:rPr>
          <w:rFonts w:ascii="Times New Roman" w:hAnsi="Times New Roman"/>
          <w:sz w:val="28"/>
          <w:szCs w:val="28"/>
        </w:rPr>
        <w:t>Вся социально-значимая информация, подлежащая официальному опубликованию,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6DC5">
        <w:rPr>
          <w:rFonts w:ascii="Times New Roman" w:hAnsi="Times New Roman"/>
          <w:sz w:val="28"/>
          <w:szCs w:val="28"/>
        </w:rPr>
        <w:t>размещается на официальном сайте администрации.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6DC5">
        <w:rPr>
          <w:rFonts w:ascii="Times New Roman" w:hAnsi="Times New Roman"/>
          <w:sz w:val="28"/>
          <w:szCs w:val="28"/>
        </w:rPr>
        <w:t xml:space="preserve">Регулярно </w:t>
      </w:r>
      <w:r w:rsidR="00696407" w:rsidRPr="00D16DC5">
        <w:rPr>
          <w:rFonts w:ascii="Times New Roman" w:hAnsi="Times New Roman"/>
          <w:sz w:val="28"/>
          <w:szCs w:val="28"/>
        </w:rPr>
        <w:t>издаётся</w:t>
      </w:r>
      <w:r w:rsidRPr="00D16DC5">
        <w:rPr>
          <w:rFonts w:ascii="Times New Roman" w:hAnsi="Times New Roman"/>
          <w:sz w:val="28"/>
          <w:szCs w:val="28"/>
        </w:rPr>
        <w:t xml:space="preserve"> Информационный бюллетень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6DC5">
        <w:rPr>
          <w:rFonts w:ascii="Times New Roman" w:hAnsi="Times New Roman"/>
          <w:sz w:val="28"/>
          <w:szCs w:val="28"/>
        </w:rPr>
        <w:t>органов местного самоуправления Кемского муниципального района, где публикуются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6DC5">
        <w:rPr>
          <w:rFonts w:ascii="Times New Roman" w:hAnsi="Times New Roman"/>
          <w:sz w:val="28"/>
          <w:szCs w:val="28"/>
        </w:rPr>
        <w:t>муниципальные нормативные правовые акты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6DC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6DC5">
        <w:rPr>
          <w:rFonts w:ascii="Times New Roman" w:hAnsi="Times New Roman"/>
          <w:sz w:val="28"/>
          <w:szCs w:val="28"/>
        </w:rPr>
        <w:t>которым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6DC5">
        <w:rPr>
          <w:rFonts w:ascii="Times New Roman" w:hAnsi="Times New Roman"/>
          <w:sz w:val="28"/>
          <w:szCs w:val="28"/>
        </w:rPr>
        <w:t>можно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6DC5">
        <w:rPr>
          <w:rFonts w:ascii="Times New Roman" w:hAnsi="Times New Roman"/>
          <w:sz w:val="28"/>
          <w:szCs w:val="28"/>
        </w:rPr>
        <w:t>ознакомиться в любой из библиотек района.</w:t>
      </w:r>
    </w:p>
    <w:p w14:paraId="755DEDC2" w14:textId="3623B3DD" w:rsidR="00584C33" w:rsidRDefault="00340A5B" w:rsidP="00696407">
      <w:pPr>
        <w:pStyle w:val="a5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16DC5">
        <w:rPr>
          <w:rFonts w:ascii="Times New Roman" w:hAnsi="Times New Roman"/>
          <w:color w:val="000000"/>
          <w:sz w:val="28"/>
          <w:szCs w:val="28"/>
        </w:rPr>
        <w:t>Продолжается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16DC5">
        <w:rPr>
          <w:rFonts w:ascii="Times New Roman" w:hAnsi="Times New Roman"/>
          <w:color w:val="000000"/>
          <w:sz w:val="28"/>
          <w:szCs w:val="28"/>
        </w:rPr>
        <w:t xml:space="preserve">реализация административной реформы на территории района, одной из главных задач которой является повышение доступности государственных и муниципальных услуг. Оптимизируя систему оказания муниципальных услуг, была проведена значительная работа, в том числе </w:t>
      </w:r>
      <w:r w:rsidR="00696407" w:rsidRPr="00D16DC5">
        <w:rPr>
          <w:rFonts w:ascii="Times New Roman" w:hAnsi="Times New Roman"/>
          <w:color w:val="000000"/>
          <w:sz w:val="28"/>
          <w:szCs w:val="28"/>
        </w:rPr>
        <w:t>утверждён</w:t>
      </w:r>
      <w:r w:rsidRPr="00D16DC5">
        <w:rPr>
          <w:rFonts w:ascii="Times New Roman" w:hAnsi="Times New Roman"/>
          <w:color w:val="000000"/>
          <w:sz w:val="28"/>
          <w:szCs w:val="28"/>
        </w:rPr>
        <w:t xml:space="preserve"> новый перечень оказываемых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16DC5">
        <w:rPr>
          <w:rFonts w:ascii="Times New Roman" w:hAnsi="Times New Roman"/>
          <w:color w:val="000000"/>
          <w:sz w:val="28"/>
          <w:szCs w:val="28"/>
        </w:rPr>
        <w:t xml:space="preserve">муниципальных услуг с </w:t>
      </w:r>
      <w:r w:rsidR="00696407" w:rsidRPr="00D16DC5">
        <w:rPr>
          <w:rFonts w:ascii="Times New Roman" w:hAnsi="Times New Roman"/>
          <w:color w:val="000000"/>
          <w:sz w:val="28"/>
          <w:szCs w:val="28"/>
        </w:rPr>
        <w:t>учётом</w:t>
      </w:r>
      <w:r w:rsidRPr="00D16DC5">
        <w:rPr>
          <w:rFonts w:ascii="Times New Roman" w:hAnsi="Times New Roman"/>
          <w:color w:val="000000"/>
          <w:sz w:val="28"/>
          <w:szCs w:val="28"/>
        </w:rPr>
        <w:t xml:space="preserve"> услуг в сфере ЖКХ, разработана большая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16DC5">
        <w:rPr>
          <w:rFonts w:ascii="Times New Roman" w:hAnsi="Times New Roman"/>
          <w:color w:val="000000"/>
          <w:sz w:val="28"/>
          <w:szCs w:val="28"/>
        </w:rPr>
        <w:t>часть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16DC5">
        <w:rPr>
          <w:rFonts w:ascii="Times New Roman" w:hAnsi="Times New Roman"/>
          <w:color w:val="000000"/>
          <w:sz w:val="28"/>
          <w:szCs w:val="28"/>
        </w:rPr>
        <w:t>административных регламентов.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16DC5">
        <w:rPr>
          <w:rFonts w:ascii="Times New Roman" w:hAnsi="Times New Roman"/>
          <w:color w:val="000000"/>
          <w:sz w:val="28"/>
          <w:szCs w:val="28"/>
        </w:rPr>
        <w:t>В перечень входит 35 муниципальных услуг и 12 государственных услуг, оказываемых районной администрацией по переданным ей полномочиям.</w:t>
      </w:r>
    </w:p>
    <w:p w14:paraId="12B7FCE1" w14:textId="376D042D" w:rsidR="006C1F2A" w:rsidRDefault="006C1F2A" w:rsidP="00696407">
      <w:pPr>
        <w:pStyle w:val="a5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50D9B7B" w14:textId="77777777" w:rsidR="00F53B27" w:rsidRDefault="00F53B27" w:rsidP="006B3C61">
      <w:pPr>
        <w:pStyle w:val="af2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84D124" w14:textId="6182E164" w:rsidR="006C1F2A" w:rsidRPr="006C1F2A" w:rsidRDefault="006C1F2A" w:rsidP="006B3C61">
      <w:pPr>
        <w:pStyle w:val="af2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F2A">
        <w:rPr>
          <w:rFonts w:ascii="Times New Roman" w:hAnsi="Times New Roman" w:cs="Times New Roman"/>
          <w:b/>
          <w:sz w:val="28"/>
          <w:szCs w:val="28"/>
        </w:rPr>
        <w:t>Приоритетными задачами остаются:</w:t>
      </w:r>
    </w:p>
    <w:p w14:paraId="14C7205C" w14:textId="77777777" w:rsidR="0010501A" w:rsidRDefault="0010501A" w:rsidP="0010501A">
      <w:pPr>
        <w:pStyle w:val="af2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83AE8" w14:textId="697A8C45" w:rsidR="006C1F2A" w:rsidRDefault="006C1F2A" w:rsidP="006B3C61">
      <w:pPr>
        <w:pStyle w:val="af2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1F2A">
        <w:rPr>
          <w:rFonts w:ascii="Times New Roman" w:hAnsi="Times New Roman" w:cs="Times New Roman"/>
          <w:sz w:val="28"/>
          <w:szCs w:val="28"/>
        </w:rPr>
        <w:t>поддержание и совершенствование организации бюджетного процесса</w:t>
      </w:r>
    </w:p>
    <w:p w14:paraId="1D6417FF" w14:textId="77777777" w:rsidR="00FC0BCD" w:rsidRPr="006C1F2A" w:rsidRDefault="00FC0BCD" w:rsidP="006B3C61">
      <w:pPr>
        <w:pStyle w:val="af2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D88E2D" w14:textId="23F95ED1" w:rsidR="006C1F2A" w:rsidRDefault="006C1F2A" w:rsidP="006B3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повышению инвестиционной привлекательности района</w:t>
      </w:r>
    </w:p>
    <w:p w14:paraId="30B72ED9" w14:textId="77777777" w:rsidR="00FC0BCD" w:rsidRPr="0010501A" w:rsidRDefault="00FC0BCD" w:rsidP="006B3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34184" w14:textId="7E8D1A23" w:rsidR="006C1F2A" w:rsidRDefault="006C1F2A" w:rsidP="006B3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поддержки развитию малого и среднего предпринимательства, </w:t>
      </w:r>
    </w:p>
    <w:p w14:paraId="0630B2B8" w14:textId="77777777" w:rsidR="00FC0BCD" w:rsidRPr="0010501A" w:rsidRDefault="00FC0BCD" w:rsidP="006B3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8557BF" w14:textId="2611AFBD" w:rsidR="006C1F2A" w:rsidRPr="0010501A" w:rsidRDefault="006C1F2A" w:rsidP="006B3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01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экономического потенциала района;</w:t>
      </w:r>
    </w:p>
    <w:p w14:paraId="3783F85A" w14:textId="1544F604" w:rsidR="006C1F2A" w:rsidRDefault="006C1F2A" w:rsidP="006B3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доступности муниципальных услуг, стабильное развитие учреждений социальной сферы; </w:t>
      </w:r>
    </w:p>
    <w:p w14:paraId="119EC1A3" w14:textId="77777777" w:rsidR="00FC0BCD" w:rsidRPr="006C1F2A" w:rsidRDefault="00FC0BCD" w:rsidP="006B3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B76DA" w14:textId="127736F3" w:rsidR="006C1F2A" w:rsidRDefault="006C1F2A" w:rsidP="006B3C61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1F2A">
        <w:rPr>
          <w:rFonts w:ascii="Times New Roman" w:hAnsi="Times New Roman" w:cs="Times New Roman"/>
          <w:sz w:val="28"/>
          <w:szCs w:val="28"/>
        </w:rPr>
        <w:t>создание комфортной городской среды.</w:t>
      </w:r>
    </w:p>
    <w:p w14:paraId="0283CC9E" w14:textId="77777777" w:rsidR="00FC0BCD" w:rsidRPr="006C1F2A" w:rsidRDefault="00FC0BCD" w:rsidP="006B3C61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A6B6115" w14:textId="154D6FB1" w:rsidR="006C1F2A" w:rsidRDefault="006C1F2A" w:rsidP="006B3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управленческих решений, которые предполагают результативное и эффективное использование бюджетных средств,</w:t>
      </w:r>
    </w:p>
    <w:p w14:paraId="56C285CF" w14:textId="77777777" w:rsidR="00FC0BCD" w:rsidRPr="006C1F2A" w:rsidRDefault="00FC0BCD" w:rsidP="006B3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332C9" w14:textId="6DB24D23" w:rsidR="006C1F2A" w:rsidRDefault="006C1F2A" w:rsidP="006B3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прозрачности и открытости муниципальных финансов.</w:t>
      </w:r>
    </w:p>
    <w:p w14:paraId="6C461F0A" w14:textId="77777777" w:rsidR="00FC0BCD" w:rsidRPr="006C1F2A" w:rsidRDefault="00FC0BCD" w:rsidP="006B3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00D82" w14:textId="5921AF0E" w:rsidR="006C1F2A" w:rsidRDefault="006C1F2A" w:rsidP="006B3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отсутствие просроченной задолженности по текущим обязательствам и снижением долговых обязательств.</w:t>
      </w:r>
    </w:p>
    <w:p w14:paraId="7C457FA1" w14:textId="77777777" w:rsidR="00FC0BCD" w:rsidRPr="006C1F2A" w:rsidRDefault="00FC0BCD" w:rsidP="006B3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2E874" w14:textId="113E31A3" w:rsidR="006C1F2A" w:rsidRDefault="006C1F2A" w:rsidP="006B3C61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1F2A">
        <w:rPr>
          <w:rFonts w:ascii="Times New Roman" w:hAnsi="Times New Roman" w:cs="Times New Roman"/>
          <w:sz w:val="28"/>
          <w:szCs w:val="28"/>
        </w:rPr>
        <w:t>увеличение поступления собственных доходов, принятия к исполнению только самых необходимых, социально-важных для населения вопросов местного исходя из возможностей социально-экономического положения района</w:t>
      </w:r>
    </w:p>
    <w:p w14:paraId="1A02EE4B" w14:textId="77777777" w:rsidR="00FC0BCD" w:rsidRDefault="00FC0BCD" w:rsidP="006B3C61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1F0E6ED" w14:textId="3824BD6C" w:rsidR="00D504D6" w:rsidRPr="00FC0BCD" w:rsidRDefault="00D504D6" w:rsidP="006B3C61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0BCD">
        <w:rPr>
          <w:rFonts w:ascii="Times New Roman" w:hAnsi="Times New Roman" w:cs="Times New Roman"/>
          <w:b/>
          <w:bCs/>
          <w:sz w:val="28"/>
          <w:szCs w:val="28"/>
        </w:rPr>
        <w:t xml:space="preserve">активное привлечение средств федерального бюджета, грантов, внебюджетных средств </w:t>
      </w:r>
      <w:r w:rsidRPr="00FC0BCD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Pr="00FC0BCD">
        <w:rPr>
          <w:rFonts w:ascii="Times New Roman" w:hAnsi="Times New Roman" w:cs="Times New Roman"/>
          <w:b/>
          <w:bCs/>
          <w:sz w:val="28"/>
          <w:szCs w:val="28"/>
        </w:rPr>
        <w:t xml:space="preserve"> укреплени</w:t>
      </w:r>
      <w:r w:rsidRPr="00FC0BCD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FC0BCD">
        <w:rPr>
          <w:rFonts w:ascii="Times New Roman" w:hAnsi="Times New Roman" w:cs="Times New Roman"/>
          <w:b/>
          <w:bCs/>
          <w:sz w:val="28"/>
          <w:szCs w:val="28"/>
        </w:rPr>
        <w:t xml:space="preserve"> материально-технической базы учреждений культуры, реализации культурных проектов, развитию туризма Кемского муниципального района</w:t>
      </w:r>
    </w:p>
    <w:sectPr w:rsidR="00D504D6" w:rsidRPr="00FC0BCD" w:rsidSect="00623123">
      <w:headerReference w:type="default" r:id="rId1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696C0" w14:textId="77777777" w:rsidR="00816102" w:rsidRDefault="00816102" w:rsidP="00615861">
      <w:pPr>
        <w:spacing w:after="0" w:line="240" w:lineRule="auto"/>
      </w:pPr>
      <w:r>
        <w:separator/>
      </w:r>
    </w:p>
  </w:endnote>
  <w:endnote w:type="continuationSeparator" w:id="0">
    <w:p w14:paraId="453873D3" w14:textId="77777777" w:rsidR="00816102" w:rsidRDefault="00816102" w:rsidP="0061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C1782" w14:textId="77777777" w:rsidR="00816102" w:rsidRDefault="00816102" w:rsidP="00615861">
      <w:pPr>
        <w:spacing w:after="0" w:line="240" w:lineRule="auto"/>
      </w:pPr>
      <w:r>
        <w:separator/>
      </w:r>
    </w:p>
  </w:footnote>
  <w:footnote w:type="continuationSeparator" w:id="0">
    <w:p w14:paraId="562A7641" w14:textId="77777777" w:rsidR="00816102" w:rsidRDefault="00816102" w:rsidP="00615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76706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A6A135F" w14:textId="77777777" w:rsidR="009106AB" w:rsidRPr="00615861" w:rsidRDefault="009106AB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58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586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58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6407">
          <w:rPr>
            <w:rFonts w:ascii="Times New Roman" w:hAnsi="Times New Roman" w:cs="Times New Roman"/>
            <w:noProof/>
            <w:sz w:val="24"/>
            <w:szCs w:val="24"/>
          </w:rPr>
          <w:t>40</w:t>
        </w:r>
        <w:r w:rsidRPr="006158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760586" w14:textId="77777777" w:rsidR="009106AB" w:rsidRDefault="009106A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19AB"/>
    <w:multiLevelType w:val="hybridMultilevel"/>
    <w:tmpl w:val="FB70BA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AC243F"/>
    <w:multiLevelType w:val="hybridMultilevel"/>
    <w:tmpl w:val="5E2E63A2"/>
    <w:lvl w:ilvl="0" w:tplc="B546C222">
      <w:start w:val="1"/>
      <w:numFmt w:val="bullet"/>
      <w:lvlText w:val="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7F090E"/>
    <w:multiLevelType w:val="hybridMultilevel"/>
    <w:tmpl w:val="0C800650"/>
    <w:lvl w:ilvl="0" w:tplc="B546C222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552EC2"/>
    <w:multiLevelType w:val="hybridMultilevel"/>
    <w:tmpl w:val="B3706D3A"/>
    <w:lvl w:ilvl="0" w:tplc="0DFA8E4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A752840"/>
    <w:multiLevelType w:val="hybridMultilevel"/>
    <w:tmpl w:val="D86660F6"/>
    <w:lvl w:ilvl="0" w:tplc="A176D5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BC4D38"/>
    <w:multiLevelType w:val="hybridMultilevel"/>
    <w:tmpl w:val="3DAA0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33EE7"/>
    <w:multiLevelType w:val="hybridMultilevel"/>
    <w:tmpl w:val="C6A68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556389"/>
    <w:multiLevelType w:val="hybridMultilevel"/>
    <w:tmpl w:val="8586068C"/>
    <w:lvl w:ilvl="0" w:tplc="B546C222">
      <w:start w:val="1"/>
      <w:numFmt w:val="bullet"/>
      <w:lvlText w:val="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70180"/>
    <w:multiLevelType w:val="hybridMultilevel"/>
    <w:tmpl w:val="4F88A6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782CC2"/>
    <w:multiLevelType w:val="hybridMultilevel"/>
    <w:tmpl w:val="52A4E60C"/>
    <w:lvl w:ilvl="0" w:tplc="119C136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36331423"/>
    <w:multiLevelType w:val="hybridMultilevel"/>
    <w:tmpl w:val="6AD6EC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C875286"/>
    <w:multiLevelType w:val="hybridMultilevel"/>
    <w:tmpl w:val="2C4471C4"/>
    <w:lvl w:ilvl="0" w:tplc="B546C222">
      <w:start w:val="1"/>
      <w:numFmt w:val="bullet"/>
      <w:lvlText w:val="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41192519"/>
    <w:multiLevelType w:val="hybridMultilevel"/>
    <w:tmpl w:val="F7F4D84E"/>
    <w:lvl w:ilvl="0" w:tplc="B546C222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34C06CB"/>
    <w:multiLevelType w:val="hybridMultilevel"/>
    <w:tmpl w:val="A0485EAA"/>
    <w:lvl w:ilvl="0" w:tplc="B546C222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3683FD5"/>
    <w:multiLevelType w:val="hybridMultilevel"/>
    <w:tmpl w:val="282A429C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87A3058"/>
    <w:multiLevelType w:val="hybridMultilevel"/>
    <w:tmpl w:val="AC1E7240"/>
    <w:lvl w:ilvl="0" w:tplc="B546C222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A0435A5"/>
    <w:multiLevelType w:val="hybridMultilevel"/>
    <w:tmpl w:val="63D2EF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62507E3"/>
    <w:multiLevelType w:val="hybridMultilevel"/>
    <w:tmpl w:val="D3AE3CB2"/>
    <w:lvl w:ilvl="0" w:tplc="02D283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A53712C"/>
    <w:multiLevelType w:val="hybridMultilevel"/>
    <w:tmpl w:val="FEDE202A"/>
    <w:lvl w:ilvl="0" w:tplc="B546C222">
      <w:start w:val="1"/>
      <w:numFmt w:val="bullet"/>
      <w:lvlText w:val="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B5C5C"/>
    <w:multiLevelType w:val="hybridMultilevel"/>
    <w:tmpl w:val="F83CD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F760F"/>
    <w:multiLevelType w:val="hybridMultilevel"/>
    <w:tmpl w:val="9D544A2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4F71F60"/>
    <w:multiLevelType w:val="hybridMultilevel"/>
    <w:tmpl w:val="C77A4DF6"/>
    <w:lvl w:ilvl="0" w:tplc="B546C222">
      <w:start w:val="1"/>
      <w:numFmt w:val="bullet"/>
      <w:lvlText w:val=""/>
      <w:lvlJc w:val="left"/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6FF0122"/>
    <w:multiLevelType w:val="hybridMultilevel"/>
    <w:tmpl w:val="5350B0D4"/>
    <w:lvl w:ilvl="0" w:tplc="B546C22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A29F3"/>
    <w:multiLevelType w:val="hybridMultilevel"/>
    <w:tmpl w:val="ABC671C2"/>
    <w:lvl w:ilvl="0" w:tplc="73F8857E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6F1F46C0"/>
    <w:multiLevelType w:val="hybridMultilevel"/>
    <w:tmpl w:val="0B6C6C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FF97045"/>
    <w:multiLevelType w:val="hybridMultilevel"/>
    <w:tmpl w:val="937EF206"/>
    <w:lvl w:ilvl="0" w:tplc="B546C222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27A101F"/>
    <w:multiLevelType w:val="hybridMultilevel"/>
    <w:tmpl w:val="8E82AC30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46688"/>
    <w:multiLevelType w:val="hybridMultilevel"/>
    <w:tmpl w:val="606A5E20"/>
    <w:lvl w:ilvl="0" w:tplc="B546C222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71709EA"/>
    <w:multiLevelType w:val="hybridMultilevel"/>
    <w:tmpl w:val="1F4876B0"/>
    <w:lvl w:ilvl="0" w:tplc="B546C222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6D3F4A"/>
    <w:multiLevelType w:val="hybridMultilevel"/>
    <w:tmpl w:val="55946646"/>
    <w:lvl w:ilvl="0" w:tplc="B546C222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4"/>
  </w:num>
  <w:num w:numId="4">
    <w:abstractNumId w:val="4"/>
  </w:num>
  <w:num w:numId="5">
    <w:abstractNumId w:val="6"/>
  </w:num>
  <w:num w:numId="6">
    <w:abstractNumId w:val="17"/>
  </w:num>
  <w:num w:numId="7">
    <w:abstractNumId w:val="20"/>
  </w:num>
  <w:num w:numId="8">
    <w:abstractNumId w:val="14"/>
  </w:num>
  <w:num w:numId="9">
    <w:abstractNumId w:val="21"/>
  </w:num>
  <w:num w:numId="10">
    <w:abstractNumId w:val="1"/>
  </w:num>
  <w:num w:numId="11">
    <w:abstractNumId w:val="26"/>
  </w:num>
  <w:num w:numId="12">
    <w:abstractNumId w:val="13"/>
  </w:num>
  <w:num w:numId="13">
    <w:abstractNumId w:val="28"/>
  </w:num>
  <w:num w:numId="14">
    <w:abstractNumId w:val="29"/>
  </w:num>
  <w:num w:numId="15">
    <w:abstractNumId w:val="25"/>
  </w:num>
  <w:num w:numId="16">
    <w:abstractNumId w:val="0"/>
  </w:num>
  <w:num w:numId="17">
    <w:abstractNumId w:val="16"/>
  </w:num>
  <w:num w:numId="18">
    <w:abstractNumId w:val="2"/>
  </w:num>
  <w:num w:numId="19">
    <w:abstractNumId w:val="7"/>
  </w:num>
  <w:num w:numId="20">
    <w:abstractNumId w:val="10"/>
  </w:num>
  <w:num w:numId="21">
    <w:abstractNumId w:val="15"/>
  </w:num>
  <w:num w:numId="22">
    <w:abstractNumId w:val="22"/>
  </w:num>
  <w:num w:numId="23">
    <w:abstractNumId w:val="12"/>
  </w:num>
  <w:num w:numId="24">
    <w:abstractNumId w:val="11"/>
  </w:num>
  <w:num w:numId="25">
    <w:abstractNumId w:val="27"/>
  </w:num>
  <w:num w:numId="26">
    <w:abstractNumId w:val="18"/>
  </w:num>
  <w:num w:numId="27">
    <w:abstractNumId w:val="8"/>
  </w:num>
  <w:num w:numId="28">
    <w:abstractNumId w:val="23"/>
  </w:num>
  <w:num w:numId="29">
    <w:abstractNumId w:val="19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D7"/>
    <w:rsid w:val="000004A2"/>
    <w:rsid w:val="0001586E"/>
    <w:rsid w:val="000247FF"/>
    <w:rsid w:val="00031556"/>
    <w:rsid w:val="00035858"/>
    <w:rsid w:val="00053DDF"/>
    <w:rsid w:val="00056230"/>
    <w:rsid w:val="00062FB9"/>
    <w:rsid w:val="0006327F"/>
    <w:rsid w:val="000633B2"/>
    <w:rsid w:val="00066287"/>
    <w:rsid w:val="00067EDD"/>
    <w:rsid w:val="000800A2"/>
    <w:rsid w:val="0008471A"/>
    <w:rsid w:val="00096055"/>
    <w:rsid w:val="0009673B"/>
    <w:rsid w:val="000A4E6E"/>
    <w:rsid w:val="000B2DFC"/>
    <w:rsid w:val="000B44FE"/>
    <w:rsid w:val="000C569B"/>
    <w:rsid w:val="000D01C1"/>
    <w:rsid w:val="000D1874"/>
    <w:rsid w:val="000D391E"/>
    <w:rsid w:val="000D4B3B"/>
    <w:rsid w:val="000E28FD"/>
    <w:rsid w:val="000E7B93"/>
    <w:rsid w:val="001002C3"/>
    <w:rsid w:val="0010501A"/>
    <w:rsid w:val="00115B3F"/>
    <w:rsid w:val="001170B8"/>
    <w:rsid w:val="00136406"/>
    <w:rsid w:val="00137C45"/>
    <w:rsid w:val="00137E69"/>
    <w:rsid w:val="00141D02"/>
    <w:rsid w:val="00166EB5"/>
    <w:rsid w:val="00182154"/>
    <w:rsid w:val="0018242F"/>
    <w:rsid w:val="00184528"/>
    <w:rsid w:val="001872F3"/>
    <w:rsid w:val="00191363"/>
    <w:rsid w:val="0019442D"/>
    <w:rsid w:val="00196DC5"/>
    <w:rsid w:val="00197823"/>
    <w:rsid w:val="001A6ACB"/>
    <w:rsid w:val="001B1E76"/>
    <w:rsid w:val="001B2866"/>
    <w:rsid w:val="001B3BAB"/>
    <w:rsid w:val="001C0118"/>
    <w:rsid w:val="001C1299"/>
    <w:rsid w:val="001C24F0"/>
    <w:rsid w:val="001C490D"/>
    <w:rsid w:val="001D262E"/>
    <w:rsid w:val="001D4157"/>
    <w:rsid w:val="001D4F81"/>
    <w:rsid w:val="001F2E72"/>
    <w:rsid w:val="00205899"/>
    <w:rsid w:val="00213000"/>
    <w:rsid w:val="002249F0"/>
    <w:rsid w:val="00227E34"/>
    <w:rsid w:val="00255B11"/>
    <w:rsid w:val="00266BCE"/>
    <w:rsid w:val="00267B83"/>
    <w:rsid w:val="002700C5"/>
    <w:rsid w:val="00272030"/>
    <w:rsid w:val="002724AE"/>
    <w:rsid w:val="00274296"/>
    <w:rsid w:val="00276A01"/>
    <w:rsid w:val="002A076A"/>
    <w:rsid w:val="002A7E52"/>
    <w:rsid w:val="002B4EE2"/>
    <w:rsid w:val="002D4390"/>
    <w:rsid w:val="002E5053"/>
    <w:rsid w:val="002F6842"/>
    <w:rsid w:val="0030454F"/>
    <w:rsid w:val="0030512D"/>
    <w:rsid w:val="00307E12"/>
    <w:rsid w:val="00321139"/>
    <w:rsid w:val="003321D2"/>
    <w:rsid w:val="00337940"/>
    <w:rsid w:val="00340A5B"/>
    <w:rsid w:val="0034517A"/>
    <w:rsid w:val="00361765"/>
    <w:rsid w:val="00366CEF"/>
    <w:rsid w:val="003750EA"/>
    <w:rsid w:val="00376F35"/>
    <w:rsid w:val="00385125"/>
    <w:rsid w:val="00386855"/>
    <w:rsid w:val="00392E06"/>
    <w:rsid w:val="003931B8"/>
    <w:rsid w:val="003931E6"/>
    <w:rsid w:val="0039475C"/>
    <w:rsid w:val="003A07EA"/>
    <w:rsid w:val="003A0888"/>
    <w:rsid w:val="003A10C3"/>
    <w:rsid w:val="003A37B2"/>
    <w:rsid w:val="003A3884"/>
    <w:rsid w:val="003A6FC0"/>
    <w:rsid w:val="003B39D8"/>
    <w:rsid w:val="003B6AE8"/>
    <w:rsid w:val="003B7834"/>
    <w:rsid w:val="003C0178"/>
    <w:rsid w:val="003C0443"/>
    <w:rsid w:val="003C07FE"/>
    <w:rsid w:val="003C377B"/>
    <w:rsid w:val="003C78B9"/>
    <w:rsid w:val="003D2B5C"/>
    <w:rsid w:val="003D2EB0"/>
    <w:rsid w:val="003E3C9C"/>
    <w:rsid w:val="003E569E"/>
    <w:rsid w:val="003E65CE"/>
    <w:rsid w:val="003F02BB"/>
    <w:rsid w:val="003F12B1"/>
    <w:rsid w:val="003F3DB7"/>
    <w:rsid w:val="003F73B8"/>
    <w:rsid w:val="003F73E7"/>
    <w:rsid w:val="0040248F"/>
    <w:rsid w:val="0041044E"/>
    <w:rsid w:val="00410E58"/>
    <w:rsid w:val="00415BA7"/>
    <w:rsid w:val="004179A9"/>
    <w:rsid w:val="00425BB3"/>
    <w:rsid w:val="00437558"/>
    <w:rsid w:val="00441BE1"/>
    <w:rsid w:val="0045133D"/>
    <w:rsid w:val="00452528"/>
    <w:rsid w:val="0045355C"/>
    <w:rsid w:val="00457745"/>
    <w:rsid w:val="00463525"/>
    <w:rsid w:val="00483B2A"/>
    <w:rsid w:val="004A4A5F"/>
    <w:rsid w:val="004A66CA"/>
    <w:rsid w:val="004B3CC6"/>
    <w:rsid w:val="004D63AE"/>
    <w:rsid w:val="004E1BC3"/>
    <w:rsid w:val="004E3E43"/>
    <w:rsid w:val="004E4E68"/>
    <w:rsid w:val="004E6154"/>
    <w:rsid w:val="004E7AEA"/>
    <w:rsid w:val="00514EEB"/>
    <w:rsid w:val="005161A2"/>
    <w:rsid w:val="00520773"/>
    <w:rsid w:val="00532C17"/>
    <w:rsid w:val="00532F64"/>
    <w:rsid w:val="00535112"/>
    <w:rsid w:val="00543E02"/>
    <w:rsid w:val="00545577"/>
    <w:rsid w:val="00547257"/>
    <w:rsid w:val="00552852"/>
    <w:rsid w:val="005538F0"/>
    <w:rsid w:val="00554211"/>
    <w:rsid w:val="00555A7E"/>
    <w:rsid w:val="00556733"/>
    <w:rsid w:val="005604D5"/>
    <w:rsid w:val="005738D3"/>
    <w:rsid w:val="005762A9"/>
    <w:rsid w:val="00580381"/>
    <w:rsid w:val="005815CE"/>
    <w:rsid w:val="00584C33"/>
    <w:rsid w:val="005872CE"/>
    <w:rsid w:val="005A4414"/>
    <w:rsid w:val="005A6E66"/>
    <w:rsid w:val="005B03F7"/>
    <w:rsid w:val="005C1DA6"/>
    <w:rsid w:val="005C5D4A"/>
    <w:rsid w:val="005C71EA"/>
    <w:rsid w:val="005E05C9"/>
    <w:rsid w:val="00606428"/>
    <w:rsid w:val="00606BAD"/>
    <w:rsid w:val="00613500"/>
    <w:rsid w:val="00613675"/>
    <w:rsid w:val="00615861"/>
    <w:rsid w:val="00617723"/>
    <w:rsid w:val="0062023D"/>
    <w:rsid w:val="00623123"/>
    <w:rsid w:val="00626F7C"/>
    <w:rsid w:val="0063372D"/>
    <w:rsid w:val="006349A2"/>
    <w:rsid w:val="00637530"/>
    <w:rsid w:val="006543DE"/>
    <w:rsid w:val="006554CF"/>
    <w:rsid w:val="00660371"/>
    <w:rsid w:val="0066788D"/>
    <w:rsid w:val="00671967"/>
    <w:rsid w:val="00680B50"/>
    <w:rsid w:val="00681F57"/>
    <w:rsid w:val="006873E9"/>
    <w:rsid w:val="006918D2"/>
    <w:rsid w:val="00692FB6"/>
    <w:rsid w:val="00696407"/>
    <w:rsid w:val="006A3AE0"/>
    <w:rsid w:val="006A4DD6"/>
    <w:rsid w:val="006B3AD7"/>
    <w:rsid w:val="006B3C61"/>
    <w:rsid w:val="006B478D"/>
    <w:rsid w:val="006B4A39"/>
    <w:rsid w:val="006B5F91"/>
    <w:rsid w:val="006C16FD"/>
    <w:rsid w:val="006C1F2A"/>
    <w:rsid w:val="006C5615"/>
    <w:rsid w:val="006D0DAF"/>
    <w:rsid w:val="006D1DC0"/>
    <w:rsid w:val="006D5949"/>
    <w:rsid w:val="006F1C7B"/>
    <w:rsid w:val="006F2E71"/>
    <w:rsid w:val="006F7714"/>
    <w:rsid w:val="007023E1"/>
    <w:rsid w:val="00713BA5"/>
    <w:rsid w:val="007259B0"/>
    <w:rsid w:val="00727A8F"/>
    <w:rsid w:val="007329B9"/>
    <w:rsid w:val="0074359D"/>
    <w:rsid w:val="00746453"/>
    <w:rsid w:val="007547CE"/>
    <w:rsid w:val="00765229"/>
    <w:rsid w:val="007727B7"/>
    <w:rsid w:val="00775EDA"/>
    <w:rsid w:val="00780857"/>
    <w:rsid w:val="007862A9"/>
    <w:rsid w:val="00786FB4"/>
    <w:rsid w:val="00787979"/>
    <w:rsid w:val="00787F5C"/>
    <w:rsid w:val="0079778C"/>
    <w:rsid w:val="00797E40"/>
    <w:rsid w:val="007A39F4"/>
    <w:rsid w:val="007B1CF4"/>
    <w:rsid w:val="007B3A77"/>
    <w:rsid w:val="007B53FC"/>
    <w:rsid w:val="007D13F1"/>
    <w:rsid w:val="007D208E"/>
    <w:rsid w:val="007F17E4"/>
    <w:rsid w:val="007F1D9B"/>
    <w:rsid w:val="007F31AA"/>
    <w:rsid w:val="008000EC"/>
    <w:rsid w:val="008011AB"/>
    <w:rsid w:val="00801D55"/>
    <w:rsid w:val="00804EE0"/>
    <w:rsid w:val="00804F1D"/>
    <w:rsid w:val="008068FB"/>
    <w:rsid w:val="00807859"/>
    <w:rsid w:val="008150A1"/>
    <w:rsid w:val="00816102"/>
    <w:rsid w:val="008223A9"/>
    <w:rsid w:val="00824A93"/>
    <w:rsid w:val="00824E1D"/>
    <w:rsid w:val="00833529"/>
    <w:rsid w:val="00834344"/>
    <w:rsid w:val="00840C7B"/>
    <w:rsid w:val="008617E6"/>
    <w:rsid w:val="00864A0D"/>
    <w:rsid w:val="008671F5"/>
    <w:rsid w:val="0086780F"/>
    <w:rsid w:val="008933D4"/>
    <w:rsid w:val="008937B3"/>
    <w:rsid w:val="008C0F85"/>
    <w:rsid w:val="008D6CE9"/>
    <w:rsid w:val="008E0061"/>
    <w:rsid w:val="008F23FA"/>
    <w:rsid w:val="008F39DC"/>
    <w:rsid w:val="008F60B0"/>
    <w:rsid w:val="008F7DBB"/>
    <w:rsid w:val="00900F6F"/>
    <w:rsid w:val="0090237D"/>
    <w:rsid w:val="009106AB"/>
    <w:rsid w:val="00913F21"/>
    <w:rsid w:val="00914B31"/>
    <w:rsid w:val="0092487D"/>
    <w:rsid w:val="00924AA6"/>
    <w:rsid w:val="00932B80"/>
    <w:rsid w:val="009433E9"/>
    <w:rsid w:val="00944344"/>
    <w:rsid w:val="00947471"/>
    <w:rsid w:val="009773D2"/>
    <w:rsid w:val="009856C6"/>
    <w:rsid w:val="0099143A"/>
    <w:rsid w:val="00992A25"/>
    <w:rsid w:val="009933E0"/>
    <w:rsid w:val="009951D5"/>
    <w:rsid w:val="009977AB"/>
    <w:rsid w:val="009A3739"/>
    <w:rsid w:val="009A43C0"/>
    <w:rsid w:val="009A612E"/>
    <w:rsid w:val="009B2228"/>
    <w:rsid w:val="009B4CF4"/>
    <w:rsid w:val="009C4A8F"/>
    <w:rsid w:val="009C6036"/>
    <w:rsid w:val="009C61E2"/>
    <w:rsid w:val="009C7756"/>
    <w:rsid w:val="009D0A8D"/>
    <w:rsid w:val="009D0A97"/>
    <w:rsid w:val="009D5F08"/>
    <w:rsid w:val="009E00A2"/>
    <w:rsid w:val="009E1EA4"/>
    <w:rsid w:val="009F75A8"/>
    <w:rsid w:val="00A01206"/>
    <w:rsid w:val="00A012E2"/>
    <w:rsid w:val="00A03A06"/>
    <w:rsid w:val="00A0528D"/>
    <w:rsid w:val="00A130B5"/>
    <w:rsid w:val="00A17D85"/>
    <w:rsid w:val="00A2381B"/>
    <w:rsid w:val="00A34A4C"/>
    <w:rsid w:val="00A456C8"/>
    <w:rsid w:val="00A551D7"/>
    <w:rsid w:val="00A60CFC"/>
    <w:rsid w:val="00A65DDB"/>
    <w:rsid w:val="00A67049"/>
    <w:rsid w:val="00A67629"/>
    <w:rsid w:val="00A72B71"/>
    <w:rsid w:val="00A77240"/>
    <w:rsid w:val="00A8241B"/>
    <w:rsid w:val="00A9037F"/>
    <w:rsid w:val="00A9496A"/>
    <w:rsid w:val="00AB2AAF"/>
    <w:rsid w:val="00AB3A77"/>
    <w:rsid w:val="00AB3F82"/>
    <w:rsid w:val="00AE6D7E"/>
    <w:rsid w:val="00AF16D7"/>
    <w:rsid w:val="00AF404E"/>
    <w:rsid w:val="00AF462E"/>
    <w:rsid w:val="00AF7935"/>
    <w:rsid w:val="00B02B5D"/>
    <w:rsid w:val="00B06203"/>
    <w:rsid w:val="00B0775D"/>
    <w:rsid w:val="00B126F7"/>
    <w:rsid w:val="00B17AD8"/>
    <w:rsid w:val="00B17DD6"/>
    <w:rsid w:val="00B20D9F"/>
    <w:rsid w:val="00B23659"/>
    <w:rsid w:val="00B23A2A"/>
    <w:rsid w:val="00B2549A"/>
    <w:rsid w:val="00B27323"/>
    <w:rsid w:val="00B30A81"/>
    <w:rsid w:val="00B4607E"/>
    <w:rsid w:val="00B53010"/>
    <w:rsid w:val="00B5384D"/>
    <w:rsid w:val="00B54E0B"/>
    <w:rsid w:val="00B64642"/>
    <w:rsid w:val="00B6724A"/>
    <w:rsid w:val="00B73978"/>
    <w:rsid w:val="00B7540E"/>
    <w:rsid w:val="00B76CA9"/>
    <w:rsid w:val="00B922A7"/>
    <w:rsid w:val="00B95A20"/>
    <w:rsid w:val="00BE01B9"/>
    <w:rsid w:val="00BE66FC"/>
    <w:rsid w:val="00C006FF"/>
    <w:rsid w:val="00C05925"/>
    <w:rsid w:val="00C0795B"/>
    <w:rsid w:val="00C118CB"/>
    <w:rsid w:val="00C16051"/>
    <w:rsid w:val="00C230D2"/>
    <w:rsid w:val="00C24479"/>
    <w:rsid w:val="00C24DBE"/>
    <w:rsid w:val="00C316FA"/>
    <w:rsid w:val="00C445D8"/>
    <w:rsid w:val="00C46E8A"/>
    <w:rsid w:val="00C5650B"/>
    <w:rsid w:val="00C57AB3"/>
    <w:rsid w:val="00C57B9A"/>
    <w:rsid w:val="00C60704"/>
    <w:rsid w:val="00C80ADA"/>
    <w:rsid w:val="00C86EE9"/>
    <w:rsid w:val="00C92D58"/>
    <w:rsid w:val="00CA36A9"/>
    <w:rsid w:val="00CA5441"/>
    <w:rsid w:val="00CB732A"/>
    <w:rsid w:val="00CC0E5F"/>
    <w:rsid w:val="00CD1857"/>
    <w:rsid w:val="00CD7474"/>
    <w:rsid w:val="00CE11BF"/>
    <w:rsid w:val="00CE1626"/>
    <w:rsid w:val="00D025FE"/>
    <w:rsid w:val="00D07CF1"/>
    <w:rsid w:val="00D12CB8"/>
    <w:rsid w:val="00D16DC5"/>
    <w:rsid w:val="00D16EE2"/>
    <w:rsid w:val="00D2706F"/>
    <w:rsid w:val="00D30F0B"/>
    <w:rsid w:val="00D407B8"/>
    <w:rsid w:val="00D504D6"/>
    <w:rsid w:val="00D5079F"/>
    <w:rsid w:val="00D52D48"/>
    <w:rsid w:val="00D53EAC"/>
    <w:rsid w:val="00D54FBE"/>
    <w:rsid w:val="00D57ABC"/>
    <w:rsid w:val="00D63729"/>
    <w:rsid w:val="00D63B60"/>
    <w:rsid w:val="00D65C08"/>
    <w:rsid w:val="00D70E38"/>
    <w:rsid w:val="00D735BD"/>
    <w:rsid w:val="00D975FF"/>
    <w:rsid w:val="00DB4093"/>
    <w:rsid w:val="00DB7021"/>
    <w:rsid w:val="00DC5547"/>
    <w:rsid w:val="00DD1586"/>
    <w:rsid w:val="00DD2125"/>
    <w:rsid w:val="00DD67F3"/>
    <w:rsid w:val="00DF2C2F"/>
    <w:rsid w:val="00E06209"/>
    <w:rsid w:val="00E074D8"/>
    <w:rsid w:val="00E14CE1"/>
    <w:rsid w:val="00E1509A"/>
    <w:rsid w:val="00E156CC"/>
    <w:rsid w:val="00E176E4"/>
    <w:rsid w:val="00E25B0D"/>
    <w:rsid w:val="00E31D38"/>
    <w:rsid w:val="00E32644"/>
    <w:rsid w:val="00E36267"/>
    <w:rsid w:val="00E411C3"/>
    <w:rsid w:val="00E45996"/>
    <w:rsid w:val="00E54EE6"/>
    <w:rsid w:val="00E57268"/>
    <w:rsid w:val="00E60395"/>
    <w:rsid w:val="00E65E5D"/>
    <w:rsid w:val="00E66F3F"/>
    <w:rsid w:val="00E774ED"/>
    <w:rsid w:val="00E81A91"/>
    <w:rsid w:val="00E90003"/>
    <w:rsid w:val="00EA135C"/>
    <w:rsid w:val="00EA201A"/>
    <w:rsid w:val="00EA4800"/>
    <w:rsid w:val="00EA482A"/>
    <w:rsid w:val="00EA7C30"/>
    <w:rsid w:val="00EB01E4"/>
    <w:rsid w:val="00EB06FA"/>
    <w:rsid w:val="00EB274B"/>
    <w:rsid w:val="00EC09CB"/>
    <w:rsid w:val="00EC4B2E"/>
    <w:rsid w:val="00ED08E8"/>
    <w:rsid w:val="00ED2E6E"/>
    <w:rsid w:val="00ED4F30"/>
    <w:rsid w:val="00ED56A4"/>
    <w:rsid w:val="00EE2972"/>
    <w:rsid w:val="00F00232"/>
    <w:rsid w:val="00F03247"/>
    <w:rsid w:val="00F04263"/>
    <w:rsid w:val="00F04784"/>
    <w:rsid w:val="00F0488E"/>
    <w:rsid w:val="00F11E61"/>
    <w:rsid w:val="00F1638B"/>
    <w:rsid w:val="00F16DA1"/>
    <w:rsid w:val="00F17D00"/>
    <w:rsid w:val="00F2324D"/>
    <w:rsid w:val="00F27F4E"/>
    <w:rsid w:val="00F33A64"/>
    <w:rsid w:val="00F34EEC"/>
    <w:rsid w:val="00F44234"/>
    <w:rsid w:val="00F4468E"/>
    <w:rsid w:val="00F46E36"/>
    <w:rsid w:val="00F47ACB"/>
    <w:rsid w:val="00F47E76"/>
    <w:rsid w:val="00F53B27"/>
    <w:rsid w:val="00F57988"/>
    <w:rsid w:val="00F60017"/>
    <w:rsid w:val="00F639C1"/>
    <w:rsid w:val="00F65BB3"/>
    <w:rsid w:val="00F72986"/>
    <w:rsid w:val="00F7578C"/>
    <w:rsid w:val="00F76A9E"/>
    <w:rsid w:val="00F77E67"/>
    <w:rsid w:val="00F80494"/>
    <w:rsid w:val="00F85CDC"/>
    <w:rsid w:val="00F950B7"/>
    <w:rsid w:val="00F9617D"/>
    <w:rsid w:val="00FA2132"/>
    <w:rsid w:val="00FA3192"/>
    <w:rsid w:val="00FA6ED6"/>
    <w:rsid w:val="00FA7CCF"/>
    <w:rsid w:val="00FB0295"/>
    <w:rsid w:val="00FB55BF"/>
    <w:rsid w:val="00FC0BCD"/>
    <w:rsid w:val="00FC4B2F"/>
    <w:rsid w:val="00FD12EC"/>
    <w:rsid w:val="00FD1C55"/>
    <w:rsid w:val="00FD2DD3"/>
    <w:rsid w:val="00FE6324"/>
    <w:rsid w:val="00FF4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67B8"/>
  <w15:docId w15:val="{870005CC-A3AD-4548-8F45-12114F13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75C"/>
  </w:style>
  <w:style w:type="paragraph" w:styleId="1">
    <w:name w:val="heading 1"/>
    <w:basedOn w:val="a"/>
    <w:next w:val="a"/>
    <w:link w:val="10"/>
    <w:uiPriority w:val="9"/>
    <w:qFormat/>
    <w:rsid w:val="00D16D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C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DA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C079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0795B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AB2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54E0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1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5861"/>
  </w:style>
  <w:style w:type="paragraph" w:styleId="ab">
    <w:name w:val="footer"/>
    <w:basedOn w:val="a"/>
    <w:link w:val="ac"/>
    <w:uiPriority w:val="99"/>
    <w:unhideWhenUsed/>
    <w:rsid w:val="0061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15861"/>
  </w:style>
  <w:style w:type="table" w:styleId="ad">
    <w:name w:val="Table Grid"/>
    <w:basedOn w:val="a1"/>
    <w:uiPriority w:val="59"/>
    <w:unhideWhenUsed/>
    <w:rsid w:val="0062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1C0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3B6A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B6A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Hyperlink"/>
    <w:rsid w:val="00864A0D"/>
    <w:rPr>
      <w:color w:val="0000FF"/>
      <w:u w:val="single"/>
    </w:rPr>
  </w:style>
  <w:style w:type="paragraph" w:styleId="af">
    <w:name w:val="Body Text"/>
    <w:basedOn w:val="a"/>
    <w:link w:val="af0"/>
    <w:unhideWhenUsed/>
    <w:rsid w:val="00680B50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Основной текст Знак"/>
    <w:basedOn w:val="a0"/>
    <w:link w:val="af"/>
    <w:rsid w:val="00680B50"/>
    <w:rPr>
      <w:rFonts w:ascii="Calibri" w:eastAsia="Times New Roman" w:hAnsi="Calibri" w:cs="Times New Roman"/>
      <w:lang w:eastAsia="ru-RU"/>
    </w:rPr>
  </w:style>
  <w:style w:type="character" w:styleId="af1">
    <w:name w:val="Emphasis"/>
    <w:uiPriority w:val="20"/>
    <w:qFormat/>
    <w:rsid w:val="00A9037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16D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rsid w:val="00D025F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025FE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6C1F2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6C1F2A"/>
  </w:style>
  <w:style w:type="character" w:customStyle="1" w:styleId="20">
    <w:name w:val="Заголовок 2 Знак"/>
    <w:basedOn w:val="a0"/>
    <w:link w:val="2"/>
    <w:uiPriority w:val="9"/>
    <w:semiHidden/>
    <w:rsid w:val="009B4C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in7\Desktop\&#1043;&#1083;&#1072;&#1074;&#1072;\&#1044;&#1080;&#1072;&#1075;&#1088;&#1072;&#1084;&#1084;&#1099;%20&#1087;&#1086;%20&#1085;&#1072;&#1083;&#1086;&#1075;&#1072;&#108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in7\Desktop\&#1043;&#1083;&#1072;&#1074;&#1072;\&#1044;&#1080;&#1072;&#1075;&#1088;&#1072;&#1084;&#1084;&#1099;%20&#1087;&#1086;%20&#1085;&#1072;&#1083;&#1086;&#1075;&#1072;&#1084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Win7\Desktop\&#1043;&#1083;&#1072;&#1074;&#1072;\&#1044;&#1080;&#1072;&#1075;&#1088;&#1072;&#1084;&#1084;&#1099;%20&#1087;&#1086;%20&#1085;&#1072;&#1083;&#1086;&#1075;&#1072;&#1084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ru-RU" sz="1800"/>
              <a:t>Динамика основных параметров бюджета Кемского муниципального района</a:t>
            </a:r>
          </a:p>
        </c:rich>
      </c:tx>
      <c:layout>
        <c:manualLayout>
          <c:xMode val="edge"/>
          <c:yMode val="edge"/>
          <c:x val="0.18052669021908596"/>
          <c:y val="2.6990559042485478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Лист12!$A$3</c:f>
              <c:strCache>
                <c:ptCount val="1"/>
                <c:pt idx="0">
                  <c:v>Доходы бюджета, тыс. рублей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Лист12!$B$1:$D$1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Лист12!$B$3:$D$3</c:f>
              <c:numCache>
                <c:formatCode>#,##0</c:formatCode>
                <c:ptCount val="3"/>
                <c:pt idx="0">
                  <c:v>543640</c:v>
                </c:pt>
                <c:pt idx="1">
                  <c:v>754359</c:v>
                </c:pt>
                <c:pt idx="2">
                  <c:v>752599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9F-4B0D-9FAE-D883B2C1C432}"/>
            </c:ext>
          </c:extLst>
        </c:ser>
        <c:ser>
          <c:idx val="1"/>
          <c:order val="1"/>
          <c:tx>
            <c:strRef>
              <c:f>Лист12!$A$4</c:f>
              <c:strCache>
                <c:ptCount val="1"/>
                <c:pt idx="0">
                  <c:v>Расходы бюджета, тыс. рублей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Лист12!$B$1:$D$1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Лист12!$B$4:$D$4</c:f>
              <c:numCache>
                <c:formatCode>#,##0</c:formatCode>
                <c:ptCount val="3"/>
                <c:pt idx="0">
                  <c:v>554335</c:v>
                </c:pt>
                <c:pt idx="1">
                  <c:v>740566</c:v>
                </c:pt>
                <c:pt idx="2">
                  <c:v>766277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9F-4B0D-9FAE-D883B2C1C432}"/>
            </c:ext>
          </c:extLst>
        </c:ser>
        <c:ser>
          <c:idx val="2"/>
          <c:order val="2"/>
          <c:tx>
            <c:strRef>
              <c:f>Лист12!$A$5</c:f>
              <c:strCache>
                <c:ptCount val="1"/>
                <c:pt idx="0">
                  <c:v>Дефицит/Профицит, тыс. рублей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</c:spPr>
          <c:invertIfNegative val="1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Лист12!$B$1:$D$1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Лист12!$B$5:$D$5</c:f>
              <c:numCache>
                <c:formatCode>#,##0</c:formatCode>
                <c:ptCount val="3"/>
                <c:pt idx="0">
                  <c:v>-10875</c:v>
                </c:pt>
                <c:pt idx="1">
                  <c:v>13793</c:v>
                </c:pt>
                <c:pt idx="2">
                  <c:v>-13678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0000"/>
                  </a:solidFill>
                  <a:ln>
                    <a:noFill/>
                  </a:ln>
                </c14:spPr>
              </c14:invertSolidFillFmt>
            </c:ext>
            <c:ext xmlns:c16="http://schemas.microsoft.com/office/drawing/2014/chart" uri="{C3380CC4-5D6E-409C-BE32-E72D297353CC}">
              <c16:uniqueId val="{00000002-579F-4B0D-9FAE-D883B2C1C43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1017157440"/>
        <c:axId val="-1017159072"/>
      </c:barChart>
      <c:catAx>
        <c:axId val="-10171574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txPr>
          <a:bodyPr/>
          <a:lstStyle/>
          <a:p>
            <a:pPr>
              <a:defRPr sz="1050" b="0"/>
            </a:pPr>
            <a:endParaRPr lang="ru-RU"/>
          </a:p>
        </c:txPr>
        <c:crossAx val="-1017159072"/>
        <c:crosses val="autoZero"/>
        <c:auto val="0"/>
        <c:lblAlgn val="ctr"/>
        <c:lblOffset val="100"/>
        <c:tickLblSkip val="1"/>
        <c:noMultiLvlLbl val="0"/>
      </c:catAx>
      <c:valAx>
        <c:axId val="-101715907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-101715744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1.9955038563078589E-2"/>
          <c:y val="0.88143392903912487"/>
          <c:w val="0.94056805124835241"/>
          <c:h val="0.10158093295662883"/>
        </c:manualLayout>
      </c:layout>
      <c:overlay val="0"/>
      <c:txPr>
        <a:bodyPr/>
        <a:lstStyle/>
        <a:p>
          <a:pPr>
            <a:defRPr sz="1050" b="1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75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  <c:explosion val="40"/>
            <c:extLst>
              <c:ext xmlns:c16="http://schemas.microsoft.com/office/drawing/2014/chart" uri="{C3380CC4-5D6E-409C-BE32-E72D297353CC}">
                <c16:uniqueId val="{00000001-A707-40C0-91F0-DF6D622C0E86}"/>
              </c:ext>
            </c:extLst>
          </c:dPt>
          <c:dLbls>
            <c:dLbl>
              <c:idx val="0"/>
              <c:layout>
                <c:manualLayout>
                  <c:x val="-0.15744927536231884"/>
                  <c:y val="-7.37202646049334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707-40C0-91F0-DF6D622C0E86}"/>
                </c:ext>
              </c:extLst>
            </c:dLbl>
            <c:dLbl>
              <c:idx val="1"/>
              <c:layout>
                <c:manualLayout>
                  <c:x val="-0.13045690409388477"/>
                  <c:y val="-7.6125075490760885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707-40C0-91F0-DF6D622C0E86}"/>
                </c:ext>
              </c:extLst>
            </c:dLbl>
            <c:dLbl>
              <c:idx val="2"/>
              <c:layout>
                <c:manualLayout>
                  <c:x val="-0.21457875229268733"/>
                  <c:y val="-9.551454082985975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707-40C0-91F0-DF6D622C0E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Лист1!$A$4:$A$9</c:f>
              <c:strCache>
                <c:ptCount val="6"/>
                <c:pt idx="0">
                  <c:v>Безвозмездные поступления</c:v>
                </c:pt>
                <c:pt idx="1">
                  <c:v>Налог на доходы физических лиц</c:v>
                </c:pt>
                <c:pt idx="2">
                  <c:v>Единый сельскохозяйственный налог</c:v>
                </c:pt>
                <c:pt idx="3">
                  <c:v>Доходы от оказания платных услуг</c:v>
                </c:pt>
                <c:pt idx="4">
                  <c:v>Доходы от использования имущества</c:v>
                </c:pt>
                <c:pt idx="5">
                  <c:v>Прочие налоговые и неналоговые доходы</c:v>
                </c:pt>
              </c:strCache>
            </c:strRef>
          </c:cat>
          <c:val>
            <c:numRef>
              <c:f>Лист1!$B$4:$B$9</c:f>
              <c:numCache>
                <c:formatCode>General</c:formatCode>
                <c:ptCount val="6"/>
                <c:pt idx="0">
                  <c:v>513597.9</c:v>
                </c:pt>
                <c:pt idx="1">
                  <c:v>157176.4</c:v>
                </c:pt>
                <c:pt idx="2">
                  <c:v>59732.5</c:v>
                </c:pt>
                <c:pt idx="3">
                  <c:v>7294.4</c:v>
                </c:pt>
                <c:pt idx="4">
                  <c:v>5146.8</c:v>
                </c:pt>
                <c:pt idx="5">
                  <c:v>9651.4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707-40C0-91F0-DF6D622C0E8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289766970618033E-2"/>
          <c:y val="2.4396693403978709E-2"/>
          <c:w val="0.95542046605876396"/>
          <c:h val="0.8986849403258553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Лист13!$B$1:$B$2</c:f>
              <c:strCache>
                <c:ptCount val="1"/>
                <c:pt idx="0">
                  <c:v>Бюджетные кредиты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Лист13!$A$3:$A$5</c:f>
              <c:strCache>
                <c:ptCount val="3"/>
                <c:pt idx="0">
                  <c:v>на 01.01.2020 год  </c:v>
                </c:pt>
                <c:pt idx="1">
                  <c:v>на 01.01.2021 год</c:v>
                </c:pt>
                <c:pt idx="2">
                  <c:v>на 01.01.2022 год</c:v>
                </c:pt>
              </c:strCache>
            </c:strRef>
          </c:cat>
          <c:val>
            <c:numRef>
              <c:f>Лист13!$B$3:$B$5</c:f>
              <c:numCache>
                <c:formatCode>General</c:formatCode>
                <c:ptCount val="3"/>
                <c:pt idx="0">
                  <c:v>29955.4</c:v>
                </c:pt>
                <c:pt idx="1">
                  <c:v>10088</c:v>
                </c:pt>
                <c:pt idx="2">
                  <c:v>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79-433A-BC28-0CFC72C82ADD}"/>
            </c:ext>
          </c:extLst>
        </c:ser>
        <c:ser>
          <c:idx val="1"/>
          <c:order val="1"/>
          <c:tx>
            <c:strRef>
              <c:f>Лист13!$C$1:$C$2</c:f>
              <c:strCache>
                <c:ptCount val="1"/>
                <c:pt idx="0">
                  <c:v>коммерческие кредиты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Лист13!$A$3:$A$5</c:f>
              <c:strCache>
                <c:ptCount val="3"/>
                <c:pt idx="0">
                  <c:v>на 01.01.2020 год  </c:v>
                </c:pt>
                <c:pt idx="1">
                  <c:v>на 01.01.2021 год</c:v>
                </c:pt>
                <c:pt idx="2">
                  <c:v>на 01.01.2022 год</c:v>
                </c:pt>
              </c:strCache>
            </c:strRef>
          </c:cat>
          <c:val>
            <c:numRef>
              <c:f>Лист13!$C$3:$C$5</c:f>
              <c:numCache>
                <c:formatCode>General</c:formatCode>
                <c:ptCount val="3"/>
                <c:pt idx="0">
                  <c:v>59696</c:v>
                </c:pt>
                <c:pt idx="1">
                  <c:v>70696</c:v>
                </c:pt>
                <c:pt idx="2">
                  <c:v>95849.600000000006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79-433A-BC28-0CFC72C82AD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-1017164512"/>
        <c:axId val="-1017160704"/>
      </c:barChart>
      <c:catAx>
        <c:axId val="-10171645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-1017160704"/>
        <c:crosses val="autoZero"/>
        <c:auto val="1"/>
        <c:lblAlgn val="ctr"/>
        <c:lblOffset val="100"/>
        <c:noMultiLvlLbl val="0"/>
      </c:catAx>
      <c:valAx>
        <c:axId val="-10171607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-101716451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9088736248394483"/>
          <c:y val="2.4176662496627185E-2"/>
          <c:w val="0.61822511547758663"/>
          <c:h val="5.5906048553746736E-2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Публичные слушания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Условно разрешенный вид использования земельного участка или объекта капитального строительства</c:v>
                </c:pt>
              </c:strCache>
            </c:strRef>
          </c:tx>
          <c:spPr>
            <a:solidFill>
              <a:schemeClr val="accent5">
                <a:lumMod val="50000"/>
                <a:alpha val="85000"/>
              </a:schemeClr>
            </a:solidFill>
            <a:ln w="9525" cap="flat" cmpd="sng" algn="ctr">
              <a:solidFill>
                <a:schemeClr val="tx1"/>
              </a:solidFill>
              <a:round/>
            </a:ln>
            <a:effectLst/>
            <a:sp3d contourW="9525">
              <a:contourClr>
                <a:schemeClr val="tx1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5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7C-4D94-8B6E-D2EEB46793B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Проекты планировки территории и проекты межевания территории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  <a:alpha val="80000"/>
              </a:schemeClr>
            </a:solidFill>
            <a:ln w="9525" cap="flat" cmpd="sng" algn="ctr">
              <a:solidFill>
                <a:schemeClr val="tx1"/>
              </a:solidFill>
              <a:round/>
            </a:ln>
            <a:effectLst/>
            <a:sp3d contourW="9525">
              <a:contourClr>
                <a:schemeClr val="tx1"/>
              </a:contourClr>
            </a:sp3d>
          </c:spPr>
          <c:invertIfNegative val="0"/>
          <c:dLbls>
            <c:dLbl>
              <c:idx val="0"/>
              <c:layout>
                <c:manualLayout>
                  <c:x val="1.975308641975308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FAA-47DE-B035-331E2A1B16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</c:v>
                </c:pt>
                <c:pt idx="1">
                  <c:v>6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7C-4D94-8B6E-D2EEB46793B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Внесение изменений в Правила землепользования и застройки поселений Кемского муниципального района </c:v>
                </c:pt>
              </c:strCache>
            </c:strRef>
          </c:tx>
          <c:spPr>
            <a:solidFill>
              <a:srgbClr val="92D050"/>
            </a:solidFill>
            <a:ln w="9525" cap="flat" cmpd="sng" algn="ctr">
              <a:solidFill>
                <a:schemeClr val="tx1"/>
              </a:solidFill>
              <a:round/>
            </a:ln>
            <a:effectLst/>
            <a:sp3d contourW="9525">
              <a:contourClr>
                <a:schemeClr val="tx1"/>
              </a:contourClr>
            </a:sp3d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3CA-48D2-A480-F7AD97A504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3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F7C-4D94-8B6E-D2EEB46793B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Отклонение от предельных параметров разрешенного строительства</c:v>
                </c:pt>
              </c:strCache>
            </c:strRef>
          </c:tx>
          <c:spPr>
            <a:solidFill>
              <a:srgbClr val="FFFF00">
                <a:alpha val="80000"/>
              </a:srgbClr>
            </a:solidFill>
            <a:ln w="9525" cap="flat" cmpd="sng" algn="ctr">
              <a:solidFill>
                <a:schemeClr val="tx1"/>
              </a:solidFill>
              <a:round/>
            </a:ln>
            <a:effectLst/>
            <a:sp3d contourW="9525">
              <a:contourClr>
                <a:schemeClr val="tx1"/>
              </a:contourClr>
            </a:sp3d>
          </c:spPr>
          <c:invertIfNegative val="0"/>
          <c:dLbls>
            <c:dLbl>
              <c:idx val="0"/>
              <c:layout>
                <c:manualLayout>
                  <c:x val="1.9753086419753087E-3"/>
                  <c:y val="-5.22875816993464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3CA-48D2-A480-F7AD97A5042E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3CA-48D2-A480-F7AD97A5042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3CA-48D2-A480-F7AD97A504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F7C-4D94-8B6E-D2EEB46793B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overlap val="100"/>
        <c:axId val="-1017155264"/>
        <c:axId val="-1017163968"/>
      </c:barChart>
      <c:catAx>
        <c:axId val="-1017155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17163968"/>
        <c:crosses val="autoZero"/>
        <c:auto val="1"/>
        <c:lblAlgn val="ctr"/>
        <c:lblOffset val="100"/>
        <c:noMultiLvlLbl val="0"/>
      </c:catAx>
      <c:valAx>
        <c:axId val="-101716396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layout>
            <c:manualLayout>
              <c:xMode val="edge"/>
              <c:yMode val="edge"/>
              <c:x val="0.28194507393892843"/>
              <c:y val="0.161868966856469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crossAx val="-101715526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Общественные обсуждения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Общественные обсуждения по оценке воздействия на окружающую среду и материалы оценки воздействия на окружающую среду (ОВОС)</c:v>
                </c:pt>
              </c:strCache>
            </c:strRef>
          </c:tx>
          <c:spPr>
            <a:solidFill>
              <a:schemeClr val="tx2">
                <a:lumMod val="75000"/>
                <a:alpha val="85000"/>
              </a:schemeClr>
            </a:solidFill>
            <a:ln w="9525" cap="flat" cmpd="sng" algn="ctr">
              <a:solidFill>
                <a:schemeClr val="tx1"/>
              </a:solidFill>
              <a:round/>
            </a:ln>
            <a:effectLst/>
            <a:sp3d contourW="9525">
              <a:contourClr>
                <a:schemeClr val="tx1"/>
              </a:contourClr>
            </a:sp3d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6-2759-4E93-B63F-D94B5543B031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7-2759-4E93-B63F-D94B5543B03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59-4E93-B63F-D94B5543B03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-1017163424"/>
        <c:axId val="-1017153632"/>
        <c:axId val="0"/>
      </c:bar3DChart>
      <c:catAx>
        <c:axId val="-1017163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17153632"/>
        <c:crosses val="autoZero"/>
        <c:auto val="1"/>
        <c:lblAlgn val="ctr"/>
        <c:lblOffset val="100"/>
        <c:noMultiLvlLbl val="0"/>
      </c:catAx>
      <c:valAx>
        <c:axId val="-1017153632"/>
        <c:scaling>
          <c:orientation val="minMax"/>
          <c:max val="4"/>
          <c:min val="0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Кол-во проведенных общественных обсуждений</a:t>
                </a:r>
              </a:p>
            </c:rich>
          </c:tx>
          <c:layout>
            <c:manualLayout>
              <c:xMode val="edge"/>
              <c:yMode val="edge"/>
              <c:x val="2.7429882375814129E-2"/>
              <c:y val="0.1516953322011219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17163424"/>
        <c:crosses val="autoZero"/>
        <c:crossBetween val="between"/>
        <c:majorUnit val="1"/>
        <c:minorUnit val="1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ubbleChart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Градостроительные планы земельных участков</c:v>
                </c:pt>
              </c:strCache>
            </c:strRef>
          </c:tx>
          <c:spPr>
            <a:pattFill prst="pct5">
              <a:fgClr>
                <a:schemeClr val="bg1"/>
              </a:fgClr>
              <a:bgClr>
                <a:schemeClr val="accent5">
                  <a:lumMod val="60000"/>
                  <a:lumOff val="40000"/>
                </a:schemeClr>
              </a:bgClr>
            </a:pattFill>
            <a:ln w="9525" cap="flat" cmpd="sng" algn="ctr">
              <a:noFill/>
              <a:round/>
            </a:ln>
            <a:effectLst>
              <a:outerShdw blurRad="152400" dist="317500" dir="5400000" sx="90000" sy="-19000" rotWithShape="0">
                <a:prstClr val="black">
                  <a:alpha val="15000"/>
                </a:prstClr>
              </a:outerShdw>
            </a:effectLst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83DA67CD-BF7D-4C7A-ACC1-84FA7A52A7FA}" type="XVALUE">
                      <a:rPr lang="ru-RU"/>
                      <a:pPr/>
                      <a:t>[ЗНАЧЕНИЕ X]</a:t>
                    </a:fld>
                    <a:r>
                      <a:rPr lang="ru-RU"/>
                      <a:t> год -</a:t>
                    </a:r>
                    <a:r>
                      <a:rPr lang="ru-RU" baseline="0"/>
                      <a:t> </a:t>
                    </a:r>
                    <a:fld id="{4918E94F-65D2-4D9C-9739-7A0970776D9F}" type="YVALUE">
                      <a:rPr lang="ru-RU" baseline="0"/>
                      <a:pPr/>
                      <a:t>[ЗНАЧЕНИЕ Y]</a:t>
                    </a:fld>
                    <a:r>
                      <a:rPr lang="ru-RU" baseline="0"/>
                      <a:t> шт.</a:t>
                    </a:r>
                  </a:p>
                </c:rich>
              </c:tx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B354-4D72-9C3E-F1CCA742760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564AA96B-2BFE-47CB-9ABF-E2C8CE30A60E}" type="XVALUE">
                      <a:rPr lang="ru-RU"/>
                      <a:pPr/>
                      <a:t>[ЗНАЧЕНИЕ X]</a:t>
                    </a:fld>
                    <a:r>
                      <a:rPr lang="ru-RU"/>
                      <a:t> год -</a:t>
                    </a:r>
                    <a:r>
                      <a:rPr lang="ru-RU" baseline="0"/>
                      <a:t> </a:t>
                    </a:r>
                    <a:fld id="{FA155038-7F38-4073-8D24-A430F194FC98}" type="YVALUE">
                      <a:rPr lang="ru-RU" baseline="0"/>
                      <a:pPr/>
                      <a:t>[ЗНАЧЕНИЕ Y]</a:t>
                    </a:fld>
                    <a:r>
                      <a:rPr lang="ru-RU" baseline="0"/>
                      <a:t> шт.</a:t>
                    </a:r>
                  </a:p>
                </c:rich>
              </c:tx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B354-4D72-9C3E-F1CCA742760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DD838706-3876-4536-8A14-FC7C863CB168}" type="XVALUE">
                      <a:rPr lang="ru-RU"/>
                      <a:pPr/>
                      <a:t>[ЗНАЧЕНИЕ X]</a:t>
                    </a:fld>
                    <a:r>
                      <a:rPr lang="ru-RU" baseline="0"/>
                      <a:t> год - </a:t>
                    </a:r>
                    <a:fld id="{CE1A260B-B0AF-44B9-A363-ED9DC84A2AB7}" type="YVALUE">
                      <a:rPr lang="ru-RU" baseline="0"/>
                      <a:pPr/>
                      <a:t>[ЗНАЧЕНИЕ Y]</a:t>
                    </a:fld>
                    <a:r>
                      <a:rPr lang="ru-RU" baseline="0"/>
                      <a:t> шт.</a:t>
                    </a:r>
                  </a:p>
                </c:rich>
              </c:tx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B354-4D72-9C3E-F1CCA7427601}"/>
                </c:ext>
              </c:extLst>
            </c:dLbl>
            <c:spPr>
              <a:solidFill>
                <a:sysClr val="windowText" lastClr="000000">
                  <a:lumMod val="65000"/>
                  <a:lumOff val="35000"/>
                  <a:alpha val="75000"/>
                </a:sysClr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1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xVal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xVal>
          <c:y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13</c:v>
                </c:pt>
                <c:pt idx="2">
                  <c:v>5</c:v>
                </c:pt>
              </c:numCache>
            </c:numRef>
          </c:yVal>
          <c:bubbleSize>
            <c:numRef>
              <c:f>Лист1!$C$2:$C$4</c:f>
              <c:numCache>
                <c:formatCode>General</c:formatCode>
                <c:ptCount val="3"/>
                <c:pt idx="0">
                  <c:v>10</c:v>
                </c:pt>
                <c:pt idx="1">
                  <c:v>13</c:v>
                </c:pt>
                <c:pt idx="2">
                  <c:v>5</c:v>
                </c:pt>
              </c:numCache>
            </c:numRef>
          </c:bubbleSize>
          <c:bubble3D val="1"/>
          <c:extLst>
            <c:ext xmlns:c16="http://schemas.microsoft.com/office/drawing/2014/chart" uri="{C3380CC4-5D6E-409C-BE32-E72D297353CC}">
              <c16:uniqueId val="{00000000-B354-4D72-9C3E-F1CCA74276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bubbleScale val="150"/>
        <c:showNegBubbles val="0"/>
        <c:sizeRepresents val="w"/>
        <c:axId val="-1017160160"/>
        <c:axId val="-1017168320"/>
      </c:bubbleChart>
      <c:valAx>
        <c:axId val="-1017160160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minorGridlines>
          <c:spPr>
            <a:ln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Год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17168320"/>
        <c:crosses val="autoZero"/>
        <c:crossBetween val="midCat"/>
      </c:valAx>
      <c:valAx>
        <c:axId val="-1017168320"/>
        <c:scaling>
          <c:orientation val="minMax"/>
          <c:max val="21"/>
          <c:min val="0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выданных ГПЗУ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17160160"/>
        <c:crosses val="autoZero"/>
        <c:crossBetween val="midCat"/>
        <c:majorUnit val="3"/>
        <c:minorUnit val="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Муниципальный земельный контроль на территории Кемского муниципального района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Фактически проведено мероприятий по МЗК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53</c:v>
                </c:pt>
                <c:pt idx="1">
                  <c:v>30</c:v>
                </c:pt>
                <c:pt idx="2">
                  <c:v>23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0-EE46-4592-9E01-7E7C939D6CA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Сумма штрафов, тыс.руб.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55</c:v>
                </c:pt>
                <c:pt idx="1">
                  <c:v>25</c:v>
                </c:pt>
                <c:pt idx="2">
                  <c:v>30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1-EE46-4592-9E01-7E7C939D6CA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выявленных нарушений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40</c:v>
                </c:pt>
                <c:pt idx="1">
                  <c:v>10</c:v>
                </c:pt>
                <c:pt idx="2">
                  <c:v>11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EE46-4592-9E01-7E7C939D6CA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-944133312"/>
        <c:axId val="-944123520"/>
        <c:axId val="0"/>
      </c:bar3DChart>
      <c:catAx>
        <c:axId val="-944133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44123520"/>
        <c:crosses val="autoZero"/>
        <c:auto val="1"/>
        <c:lblAlgn val="ctr"/>
        <c:lblOffset val="100"/>
        <c:noMultiLvlLbl val="0"/>
      </c:catAx>
      <c:valAx>
        <c:axId val="-944123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4413331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72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>
      <a:latin typeface="Calibri"/>
    </cs:defRPr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0.2543</cdr:x>
      <cdr:y>0.38012</cdr:y>
    </cdr:from>
    <cdr:to>
      <cdr:x>0.38146</cdr:x>
      <cdr:y>0.60468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828801" y="1547814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0.22119</cdr:x>
      <cdr:y>0.34035</cdr:y>
    </cdr:from>
    <cdr:to>
      <cdr:x>0.32848</cdr:x>
      <cdr:y>0.39883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590676" y="1385889"/>
          <a:ext cx="771525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0.09606</cdr:x>
      <cdr:y>0.10188</cdr:y>
    </cdr:from>
    <cdr:to>
      <cdr:x>0.25308</cdr:x>
      <cdr:y>0.16532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602060" y="415320"/>
          <a:ext cx="984115" cy="258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300" b="1"/>
            <a:t>   89 651,4</a:t>
          </a:r>
        </a:p>
      </cdr:txBody>
    </cdr:sp>
  </cdr:relSizeAnchor>
  <cdr:relSizeAnchor xmlns:cdr="http://schemas.openxmlformats.org/drawingml/2006/chartDrawing">
    <cdr:from>
      <cdr:x>0.74085</cdr:x>
      <cdr:y>0.08471</cdr:y>
    </cdr:from>
    <cdr:to>
      <cdr:x>0.89329</cdr:x>
      <cdr:y>0.14814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643240" y="345334"/>
          <a:ext cx="955410" cy="2585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300" b="1"/>
            <a:t>   96 649,6</a:t>
          </a:r>
        </a:p>
      </cdr:txBody>
    </cdr:sp>
  </cdr:relSizeAnchor>
  <cdr:relSizeAnchor xmlns:cdr="http://schemas.openxmlformats.org/drawingml/2006/chartDrawing">
    <cdr:from>
      <cdr:x>0.41922</cdr:x>
      <cdr:y>0.16954</cdr:y>
    </cdr:from>
    <cdr:to>
      <cdr:x>0.56861</cdr:x>
      <cdr:y>0.24977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2627443" y="691183"/>
          <a:ext cx="936295" cy="3270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300" b="1"/>
            <a:t>   80 784,0</a:t>
          </a:r>
        </a:p>
      </cdr:txBody>
    </cdr:sp>
  </cdr:relSizeAnchor>
  <cdr:relSizeAnchor xmlns:cdr="http://schemas.openxmlformats.org/drawingml/2006/chartDrawing">
    <cdr:from>
      <cdr:x>0.27134</cdr:x>
      <cdr:y>0.15363</cdr:y>
    </cdr:from>
    <cdr:to>
      <cdr:x>0.41311</cdr:x>
      <cdr:y>0.23012</cdr:y>
    </cdr:to>
    <cdr:cxnSp macro="">
      <cdr:nvCxnSpPr>
        <cdr:cNvPr id="8" name="Прямая со стрелкой 7">
          <a:extLst xmlns:a="http://schemas.openxmlformats.org/drawingml/2006/main">
            <a:ext uri="{FF2B5EF4-FFF2-40B4-BE49-F238E27FC236}">
              <a16:creationId xmlns:a16="http://schemas.microsoft.com/office/drawing/2014/main" id="{4867CF2A-C21D-4F63-B78F-DE740397604E}"/>
            </a:ext>
          </a:extLst>
        </cdr:cNvPr>
        <cdr:cNvCxnSpPr/>
      </cdr:nvCxnSpPr>
      <cdr:spPr>
        <a:xfrm xmlns:a="http://schemas.openxmlformats.org/drawingml/2006/main">
          <a:off x="1700608" y="626321"/>
          <a:ext cx="888537" cy="311827"/>
        </a:xfrm>
        <a:prstGeom xmlns:a="http://schemas.openxmlformats.org/drawingml/2006/main" prst="straightConnector1">
          <a:avLst/>
        </a:prstGeom>
        <a:ln xmlns:a="http://schemas.openxmlformats.org/drawingml/2006/main" w="15875" cmpd="sng"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0.61123</cdr:x>
      <cdr:y>0.13966</cdr:y>
    </cdr:from>
    <cdr:to>
      <cdr:x>0.74995</cdr:x>
      <cdr:y>0.24414</cdr:y>
    </cdr:to>
    <cdr:cxnSp macro="">
      <cdr:nvCxnSpPr>
        <cdr:cNvPr id="10" name="Прямая со стрелкой 9">
          <a:extLst xmlns:a="http://schemas.openxmlformats.org/drawingml/2006/main">
            <a:ext uri="{FF2B5EF4-FFF2-40B4-BE49-F238E27FC236}">
              <a16:creationId xmlns:a16="http://schemas.microsoft.com/office/drawing/2014/main" id="{D271457D-808E-4020-9B8D-4F8FB69942E3}"/>
            </a:ext>
          </a:extLst>
        </cdr:cNvPr>
        <cdr:cNvCxnSpPr/>
      </cdr:nvCxnSpPr>
      <cdr:spPr>
        <a:xfrm xmlns:a="http://schemas.openxmlformats.org/drawingml/2006/main" flipV="1">
          <a:off x="3830835" y="569364"/>
          <a:ext cx="869421" cy="425934"/>
        </a:xfrm>
        <a:prstGeom xmlns:a="http://schemas.openxmlformats.org/drawingml/2006/main" prst="straightConnector1">
          <a:avLst/>
        </a:prstGeom>
        <a:ln xmlns:a="http://schemas.openxmlformats.org/drawingml/2006/main" w="19050"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0.26982</cdr:x>
      <cdr:y>0.60485</cdr:y>
    </cdr:from>
    <cdr:to>
      <cdr:x>0.41159</cdr:x>
      <cdr:y>0.79497</cdr:y>
    </cdr:to>
    <cdr:sp macro="" textlink="">
      <cdr:nvSpPr>
        <cdr:cNvPr id="12" name="TextBox 11"/>
        <cdr:cNvSpPr txBox="1"/>
      </cdr:nvSpPr>
      <cdr:spPr>
        <a:xfrm xmlns:a="http://schemas.openxmlformats.org/drawingml/2006/main">
          <a:off x="1691083" y="2465792"/>
          <a:ext cx="888537" cy="7750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 b="1"/>
            <a:t>Снижение   долга на        8 867,4 тыс. рублей</a:t>
          </a:r>
        </a:p>
      </cdr:txBody>
    </cdr:sp>
  </cdr:relSizeAnchor>
  <cdr:relSizeAnchor xmlns:cdr="http://schemas.openxmlformats.org/drawingml/2006/chartDrawing">
    <cdr:from>
      <cdr:x>0.58841</cdr:x>
      <cdr:y>0.62721</cdr:y>
    </cdr:from>
    <cdr:to>
      <cdr:x>0.73018</cdr:x>
      <cdr:y>0.82276</cdr:y>
    </cdr:to>
    <cdr:sp macro="" textlink="">
      <cdr:nvSpPr>
        <cdr:cNvPr id="13" name="TextBox 12"/>
        <cdr:cNvSpPr txBox="1"/>
      </cdr:nvSpPr>
      <cdr:spPr>
        <a:xfrm xmlns:a="http://schemas.openxmlformats.org/drawingml/2006/main">
          <a:off x="3687830" y="2556947"/>
          <a:ext cx="888537" cy="7971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 b="1"/>
            <a:t>Рост   долга на                15 865,6 тыс. рублей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38583-8004-43F3-BCDD-5A717F3B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35</Pages>
  <Words>9663</Words>
  <Characters>55085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Dolinina</cp:lastModifiedBy>
  <cp:revision>185</cp:revision>
  <cp:lastPrinted>2021-03-25T12:31:00Z</cp:lastPrinted>
  <dcterms:created xsi:type="dcterms:W3CDTF">2022-03-25T08:54:00Z</dcterms:created>
  <dcterms:modified xsi:type="dcterms:W3CDTF">2022-03-25T13:29:00Z</dcterms:modified>
</cp:coreProperties>
</file>