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theme/themeOverride1.xml" ContentType="application/vnd.openxmlformats-officedocument.themeOverride+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9154B" w14:textId="77777777" w:rsidR="00834344" w:rsidRDefault="00834344" w:rsidP="00834344">
      <w:pPr>
        <w:spacing w:after="240" w:line="240" w:lineRule="auto"/>
        <w:jc w:val="center"/>
        <w:rPr>
          <w:rFonts w:ascii="Times New Roman" w:hAnsi="Times New Roman"/>
          <w:sz w:val="48"/>
          <w:szCs w:val="28"/>
        </w:rPr>
      </w:pPr>
    </w:p>
    <w:p w14:paraId="4FF2D322" w14:textId="77777777" w:rsidR="00834344" w:rsidRDefault="00834344" w:rsidP="00834344">
      <w:pPr>
        <w:spacing w:after="240" w:line="240" w:lineRule="auto"/>
        <w:jc w:val="center"/>
        <w:rPr>
          <w:rFonts w:ascii="Times New Roman" w:hAnsi="Times New Roman"/>
          <w:sz w:val="48"/>
          <w:szCs w:val="28"/>
        </w:rPr>
      </w:pPr>
    </w:p>
    <w:p w14:paraId="319AA6FB" w14:textId="77777777" w:rsidR="00834344" w:rsidRDefault="00834344" w:rsidP="00834344">
      <w:pPr>
        <w:spacing w:after="240" w:line="240" w:lineRule="auto"/>
        <w:jc w:val="center"/>
        <w:rPr>
          <w:rFonts w:ascii="Times New Roman" w:hAnsi="Times New Roman"/>
          <w:sz w:val="48"/>
          <w:szCs w:val="28"/>
        </w:rPr>
      </w:pPr>
    </w:p>
    <w:p w14:paraId="1504A6AE" w14:textId="77777777" w:rsidR="00834344" w:rsidRDefault="00834344" w:rsidP="00834344">
      <w:pPr>
        <w:spacing w:after="240" w:line="240" w:lineRule="auto"/>
        <w:jc w:val="center"/>
        <w:rPr>
          <w:rFonts w:ascii="Times New Roman" w:hAnsi="Times New Roman"/>
          <w:sz w:val="48"/>
          <w:szCs w:val="28"/>
        </w:rPr>
      </w:pPr>
    </w:p>
    <w:p w14:paraId="6E7B1D3A" w14:textId="77777777" w:rsidR="00C0795B" w:rsidRPr="00834344" w:rsidRDefault="00834344" w:rsidP="00834344">
      <w:pPr>
        <w:spacing w:after="480" w:line="240" w:lineRule="auto"/>
        <w:jc w:val="center"/>
        <w:rPr>
          <w:rFonts w:ascii="Times New Roman" w:hAnsi="Times New Roman"/>
          <w:sz w:val="48"/>
          <w:szCs w:val="28"/>
        </w:rPr>
      </w:pPr>
      <w:r w:rsidRPr="00834344">
        <w:rPr>
          <w:rFonts w:ascii="Times New Roman" w:hAnsi="Times New Roman"/>
          <w:sz w:val="48"/>
          <w:szCs w:val="28"/>
        </w:rPr>
        <w:t>ОТЧЕТ</w:t>
      </w:r>
    </w:p>
    <w:p w14:paraId="041D26DF" w14:textId="77777777" w:rsidR="00137E69" w:rsidRDefault="00834344" w:rsidP="00615861">
      <w:pPr>
        <w:pStyle w:val="a5"/>
        <w:jc w:val="center"/>
        <w:rPr>
          <w:rFonts w:ascii="Times New Roman" w:hAnsi="Times New Roman"/>
          <w:sz w:val="48"/>
          <w:szCs w:val="28"/>
        </w:rPr>
      </w:pPr>
      <w:r w:rsidRPr="00137E69">
        <w:rPr>
          <w:rFonts w:ascii="Times New Roman" w:hAnsi="Times New Roman"/>
          <w:sz w:val="48"/>
          <w:szCs w:val="28"/>
        </w:rPr>
        <w:t xml:space="preserve">ГЛАВЫ АДМИНИСТРАЦИИ КЕМСКОГО МУНИЦИПАЛЬНОГО РАЙОНА РЕСПУБЛИКИ КАРЕЛИЯ </w:t>
      </w:r>
      <w:r w:rsidR="00137E69" w:rsidRPr="00137E69">
        <w:rPr>
          <w:rFonts w:ascii="Times New Roman" w:hAnsi="Times New Roman"/>
          <w:sz w:val="48"/>
          <w:szCs w:val="28"/>
        </w:rPr>
        <w:br/>
      </w:r>
    </w:p>
    <w:p w14:paraId="6D68E298" w14:textId="7AA7B21D" w:rsidR="00C0795B" w:rsidRPr="00834344" w:rsidRDefault="00834344" w:rsidP="00615861">
      <w:pPr>
        <w:pStyle w:val="a5"/>
        <w:jc w:val="center"/>
        <w:rPr>
          <w:rFonts w:ascii="Times New Roman" w:hAnsi="Times New Roman"/>
          <w:sz w:val="40"/>
          <w:szCs w:val="28"/>
        </w:rPr>
      </w:pPr>
      <w:r w:rsidRPr="00137E69">
        <w:rPr>
          <w:rFonts w:ascii="Times New Roman" w:hAnsi="Times New Roman"/>
          <w:sz w:val="48"/>
          <w:szCs w:val="28"/>
        </w:rPr>
        <w:t>О РЕЗУЛЬТАТАХ СВОЕЙ ДЕЯТЕЛЬНОСТИ И ДЕЯТЕЛЬНОСТИ АДМИНИСТРАЦИИ КЕМСК</w:t>
      </w:r>
      <w:r w:rsidR="004A4A5F">
        <w:rPr>
          <w:rFonts w:ascii="Times New Roman" w:hAnsi="Times New Roman"/>
          <w:sz w:val="48"/>
          <w:szCs w:val="28"/>
        </w:rPr>
        <w:t>ОГО МУНИЦИПАЛЬНОГО РАЙОНА В 202</w:t>
      </w:r>
      <w:r w:rsidR="00E25E95">
        <w:rPr>
          <w:rFonts w:ascii="Times New Roman" w:hAnsi="Times New Roman"/>
          <w:sz w:val="48"/>
          <w:szCs w:val="28"/>
        </w:rPr>
        <w:t>2</w:t>
      </w:r>
      <w:r w:rsidRPr="00137E69">
        <w:rPr>
          <w:rFonts w:ascii="Times New Roman" w:hAnsi="Times New Roman"/>
          <w:sz w:val="48"/>
          <w:szCs w:val="28"/>
        </w:rPr>
        <w:t xml:space="preserve"> ГОДУ</w:t>
      </w:r>
    </w:p>
    <w:p w14:paraId="6BC9DA27" w14:textId="77777777" w:rsidR="00C0795B" w:rsidRDefault="00C0795B" w:rsidP="007D13F1">
      <w:pPr>
        <w:spacing w:after="0" w:line="240" w:lineRule="auto"/>
        <w:ind w:firstLine="709"/>
        <w:jc w:val="center"/>
        <w:rPr>
          <w:rFonts w:ascii="Times New Roman" w:hAnsi="Times New Roman"/>
          <w:sz w:val="24"/>
          <w:szCs w:val="24"/>
        </w:rPr>
      </w:pPr>
    </w:p>
    <w:p w14:paraId="39C2EA9A" w14:textId="77777777" w:rsidR="00615861" w:rsidRDefault="0061586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5AEE719" w14:textId="77777777" w:rsidR="004E6154" w:rsidRPr="004E6154" w:rsidRDefault="008C0F85" w:rsidP="00CB732A">
      <w:pPr>
        <w:spacing w:after="0" w:line="240" w:lineRule="auto"/>
        <w:ind w:firstLine="709"/>
        <w:contextualSpacing/>
        <w:jc w:val="both"/>
        <w:outlineLvl w:val="3"/>
        <w:rPr>
          <w:rFonts w:ascii="Times New Roman" w:eastAsia="Times New Roman" w:hAnsi="Times New Roman" w:cs="Times New Roman"/>
          <w:sz w:val="28"/>
          <w:szCs w:val="28"/>
          <w:lang w:eastAsia="ru-RU"/>
        </w:rPr>
      </w:pPr>
      <w:proofErr w:type="gramStart"/>
      <w:r w:rsidRPr="004E6154">
        <w:rPr>
          <w:rFonts w:ascii="Times New Roman" w:eastAsia="Times New Roman" w:hAnsi="Times New Roman" w:cs="Times New Roman"/>
          <w:sz w:val="28"/>
          <w:szCs w:val="28"/>
          <w:lang w:eastAsia="ru-RU"/>
        </w:rPr>
        <w:lastRenderedPageBreak/>
        <w:t>Отчёт</w:t>
      </w:r>
      <w:r w:rsidR="004E6154" w:rsidRPr="004E6154">
        <w:rPr>
          <w:rFonts w:ascii="Times New Roman" w:eastAsia="Times New Roman" w:hAnsi="Times New Roman" w:cs="Times New Roman"/>
          <w:sz w:val="28"/>
          <w:szCs w:val="28"/>
          <w:lang w:eastAsia="ru-RU"/>
        </w:rPr>
        <w:t xml:space="preserve"> главы </w:t>
      </w:r>
      <w:r w:rsidR="004E6154">
        <w:rPr>
          <w:rFonts w:ascii="Times New Roman" w:eastAsia="Times New Roman" w:hAnsi="Times New Roman" w:cs="Times New Roman"/>
          <w:sz w:val="28"/>
          <w:szCs w:val="28"/>
          <w:lang w:eastAsia="ru-RU"/>
        </w:rPr>
        <w:t xml:space="preserve">администрации Кемского муниципального района Республики Карелия о результатах своей деятельности и деятельности </w:t>
      </w:r>
      <w:r w:rsidR="00CB732A">
        <w:rPr>
          <w:rFonts w:ascii="Times New Roman" w:eastAsia="Times New Roman" w:hAnsi="Times New Roman" w:cs="Times New Roman"/>
          <w:sz w:val="28"/>
          <w:szCs w:val="28"/>
          <w:lang w:eastAsia="ru-RU"/>
        </w:rPr>
        <w:t>администрации Кемск</w:t>
      </w:r>
      <w:r w:rsidR="004A4A5F">
        <w:rPr>
          <w:rFonts w:ascii="Times New Roman" w:eastAsia="Times New Roman" w:hAnsi="Times New Roman" w:cs="Times New Roman"/>
          <w:sz w:val="28"/>
          <w:szCs w:val="28"/>
          <w:lang w:eastAsia="ru-RU"/>
        </w:rPr>
        <w:t>ого муниципального района в 2021</w:t>
      </w:r>
      <w:r w:rsidR="00CB732A">
        <w:rPr>
          <w:rFonts w:ascii="Times New Roman" w:eastAsia="Times New Roman" w:hAnsi="Times New Roman" w:cs="Times New Roman"/>
          <w:sz w:val="28"/>
          <w:szCs w:val="28"/>
          <w:lang w:eastAsia="ru-RU"/>
        </w:rPr>
        <w:t xml:space="preserve"> году </w:t>
      </w:r>
      <w:r w:rsidR="004E6154" w:rsidRPr="004E6154">
        <w:rPr>
          <w:rFonts w:ascii="Times New Roman" w:eastAsia="Times New Roman" w:hAnsi="Times New Roman" w:cs="Times New Roman"/>
          <w:sz w:val="28"/>
          <w:szCs w:val="28"/>
          <w:lang w:eastAsia="ru-RU"/>
        </w:rPr>
        <w:t xml:space="preserve">представляется Совету </w:t>
      </w:r>
      <w:r w:rsidR="00CB732A">
        <w:rPr>
          <w:rFonts w:ascii="Times New Roman" w:eastAsia="Times New Roman" w:hAnsi="Times New Roman" w:cs="Times New Roman"/>
          <w:sz w:val="28"/>
          <w:szCs w:val="28"/>
          <w:lang w:eastAsia="ru-RU"/>
        </w:rPr>
        <w:t xml:space="preserve">Кемского </w:t>
      </w:r>
      <w:r w:rsidR="00D16EE2">
        <w:rPr>
          <w:rFonts w:ascii="Times New Roman" w:eastAsia="Times New Roman" w:hAnsi="Times New Roman" w:cs="Times New Roman"/>
          <w:sz w:val="28"/>
          <w:szCs w:val="28"/>
          <w:lang w:eastAsia="ru-RU"/>
        </w:rPr>
        <w:t>муниципального</w:t>
      </w:r>
      <w:r w:rsidR="00CB732A">
        <w:rPr>
          <w:rFonts w:ascii="Times New Roman" w:eastAsia="Times New Roman" w:hAnsi="Times New Roman" w:cs="Times New Roman"/>
          <w:sz w:val="28"/>
          <w:szCs w:val="28"/>
          <w:lang w:eastAsia="ru-RU"/>
        </w:rPr>
        <w:t xml:space="preserve"> </w:t>
      </w:r>
      <w:r w:rsidR="00D16EE2">
        <w:rPr>
          <w:rFonts w:ascii="Times New Roman" w:eastAsia="Times New Roman" w:hAnsi="Times New Roman" w:cs="Times New Roman"/>
          <w:sz w:val="28"/>
          <w:szCs w:val="28"/>
          <w:lang w:eastAsia="ru-RU"/>
        </w:rPr>
        <w:t>района</w:t>
      </w:r>
      <w:r w:rsidR="00CB732A">
        <w:rPr>
          <w:rFonts w:ascii="Times New Roman" w:eastAsia="Times New Roman" w:hAnsi="Times New Roman" w:cs="Times New Roman"/>
          <w:sz w:val="28"/>
          <w:szCs w:val="28"/>
          <w:lang w:eastAsia="ru-RU"/>
        </w:rPr>
        <w:t xml:space="preserve"> во исполнение части 6.1 статьи 37 Федерального закона от </w:t>
      </w:r>
      <w:r w:rsidR="004E6154" w:rsidRPr="004E6154">
        <w:rPr>
          <w:rFonts w:ascii="Times New Roman" w:eastAsia="Times New Roman" w:hAnsi="Times New Roman" w:cs="Times New Roman"/>
          <w:sz w:val="28"/>
          <w:szCs w:val="28"/>
          <w:lang w:eastAsia="ru-RU"/>
        </w:rPr>
        <w:t>6 октября 2003 года № 131-ФЗ «Об общих принципах организации местного самоуправления в</w:t>
      </w:r>
      <w:r w:rsidR="00CB732A">
        <w:rPr>
          <w:rFonts w:ascii="Times New Roman" w:eastAsia="Times New Roman" w:hAnsi="Times New Roman" w:cs="Times New Roman"/>
          <w:sz w:val="28"/>
          <w:szCs w:val="28"/>
          <w:lang w:eastAsia="ru-RU"/>
        </w:rPr>
        <w:t xml:space="preserve"> </w:t>
      </w:r>
      <w:r w:rsidR="004E6154" w:rsidRPr="004E6154">
        <w:rPr>
          <w:rFonts w:ascii="Times New Roman" w:eastAsia="Times New Roman" w:hAnsi="Times New Roman" w:cs="Times New Roman"/>
          <w:sz w:val="28"/>
          <w:szCs w:val="28"/>
          <w:lang w:eastAsia="ru-RU"/>
        </w:rPr>
        <w:t>Росс</w:t>
      </w:r>
      <w:r w:rsidR="00CB732A">
        <w:rPr>
          <w:rFonts w:ascii="Times New Roman" w:eastAsia="Times New Roman" w:hAnsi="Times New Roman" w:cs="Times New Roman"/>
          <w:sz w:val="28"/>
          <w:szCs w:val="28"/>
          <w:lang w:eastAsia="ru-RU"/>
        </w:rPr>
        <w:t xml:space="preserve">ийской Федерации» и </w:t>
      </w:r>
      <w:r w:rsidR="004A4A5F">
        <w:rPr>
          <w:rFonts w:ascii="Times New Roman" w:eastAsia="Times New Roman" w:hAnsi="Times New Roman" w:cs="Times New Roman"/>
          <w:sz w:val="28"/>
          <w:szCs w:val="28"/>
          <w:lang w:eastAsia="ru-RU"/>
        </w:rPr>
        <w:t>подпункта</w:t>
      </w:r>
      <w:r w:rsidR="001002C3">
        <w:rPr>
          <w:rFonts w:ascii="Times New Roman" w:eastAsia="Times New Roman" w:hAnsi="Times New Roman" w:cs="Times New Roman"/>
          <w:sz w:val="28"/>
          <w:szCs w:val="28"/>
          <w:lang w:eastAsia="ru-RU"/>
        </w:rPr>
        <w:t xml:space="preserve"> 2 части 8</w:t>
      </w:r>
      <w:r w:rsidR="00CB732A">
        <w:rPr>
          <w:rFonts w:ascii="Times New Roman" w:eastAsia="Times New Roman" w:hAnsi="Times New Roman" w:cs="Times New Roman"/>
          <w:sz w:val="28"/>
          <w:szCs w:val="28"/>
          <w:lang w:eastAsia="ru-RU"/>
        </w:rPr>
        <w:t xml:space="preserve"> статьи </w:t>
      </w:r>
      <w:r w:rsidR="001002C3">
        <w:rPr>
          <w:rFonts w:ascii="Times New Roman" w:eastAsia="Times New Roman" w:hAnsi="Times New Roman" w:cs="Times New Roman"/>
          <w:sz w:val="28"/>
          <w:szCs w:val="28"/>
          <w:lang w:eastAsia="ru-RU"/>
        </w:rPr>
        <w:t>35</w:t>
      </w:r>
      <w:r w:rsidR="004E6154" w:rsidRPr="004E6154">
        <w:rPr>
          <w:rFonts w:ascii="Times New Roman" w:eastAsia="Times New Roman" w:hAnsi="Times New Roman" w:cs="Times New Roman"/>
          <w:sz w:val="28"/>
          <w:szCs w:val="28"/>
          <w:lang w:eastAsia="ru-RU"/>
        </w:rPr>
        <w:t xml:space="preserve"> Устава </w:t>
      </w:r>
      <w:r w:rsidR="001002C3">
        <w:rPr>
          <w:rFonts w:ascii="Times New Roman" w:eastAsia="Times New Roman" w:hAnsi="Times New Roman" w:cs="Times New Roman"/>
          <w:sz w:val="28"/>
          <w:szCs w:val="28"/>
          <w:lang w:eastAsia="ru-RU"/>
        </w:rPr>
        <w:t>Кемского муниципального района.</w:t>
      </w:r>
      <w:proofErr w:type="gramEnd"/>
    </w:p>
    <w:p w14:paraId="21E452B2" w14:textId="77777777" w:rsidR="00137E69" w:rsidRDefault="008C0F85" w:rsidP="00D63729">
      <w:pPr>
        <w:spacing w:after="0" w:line="240" w:lineRule="auto"/>
        <w:ind w:firstLine="709"/>
        <w:contextualSpacing/>
        <w:jc w:val="both"/>
        <w:outlineLvl w:val="3"/>
        <w:rPr>
          <w:rFonts w:ascii="Times New Roman" w:eastAsia="Times New Roman" w:hAnsi="Times New Roman" w:cs="Times New Roman"/>
          <w:sz w:val="28"/>
          <w:szCs w:val="28"/>
          <w:lang w:eastAsia="ru-RU"/>
        </w:rPr>
      </w:pPr>
      <w:r w:rsidRPr="004E6154">
        <w:rPr>
          <w:rFonts w:ascii="Times New Roman" w:eastAsia="Times New Roman" w:hAnsi="Times New Roman" w:cs="Times New Roman"/>
          <w:sz w:val="28"/>
          <w:szCs w:val="28"/>
          <w:lang w:eastAsia="ru-RU"/>
        </w:rPr>
        <w:t>Отчёт</w:t>
      </w:r>
      <w:r w:rsidR="004E6154" w:rsidRPr="004E6154">
        <w:rPr>
          <w:rFonts w:ascii="Times New Roman" w:eastAsia="Times New Roman" w:hAnsi="Times New Roman" w:cs="Times New Roman"/>
          <w:sz w:val="28"/>
          <w:szCs w:val="28"/>
          <w:lang w:eastAsia="ru-RU"/>
        </w:rPr>
        <w:t xml:space="preserve"> содержит информацию об исполнении </w:t>
      </w:r>
      <w:r w:rsidR="00D63729">
        <w:rPr>
          <w:rFonts w:ascii="Times New Roman" w:eastAsia="Times New Roman" w:hAnsi="Times New Roman" w:cs="Times New Roman"/>
          <w:sz w:val="28"/>
          <w:szCs w:val="28"/>
          <w:lang w:eastAsia="ru-RU"/>
        </w:rPr>
        <w:t>администраци</w:t>
      </w:r>
      <w:r w:rsidR="004A4A5F">
        <w:rPr>
          <w:rFonts w:ascii="Times New Roman" w:eastAsia="Times New Roman" w:hAnsi="Times New Roman" w:cs="Times New Roman"/>
          <w:sz w:val="28"/>
          <w:szCs w:val="28"/>
          <w:lang w:eastAsia="ru-RU"/>
        </w:rPr>
        <w:t>ей</w:t>
      </w:r>
      <w:r w:rsidR="00D63729">
        <w:rPr>
          <w:rFonts w:ascii="Times New Roman" w:eastAsia="Times New Roman" w:hAnsi="Times New Roman" w:cs="Times New Roman"/>
          <w:sz w:val="28"/>
          <w:szCs w:val="28"/>
          <w:lang w:eastAsia="ru-RU"/>
        </w:rPr>
        <w:t xml:space="preserve"> Кемского муниципального района</w:t>
      </w:r>
      <w:r w:rsidR="004E6154" w:rsidRPr="004E6154">
        <w:rPr>
          <w:rFonts w:ascii="Times New Roman" w:eastAsia="Times New Roman" w:hAnsi="Times New Roman" w:cs="Times New Roman"/>
          <w:sz w:val="28"/>
          <w:szCs w:val="28"/>
          <w:lang w:eastAsia="ru-RU"/>
        </w:rPr>
        <w:t xml:space="preserve"> полномочий по решению вопросов местного значения,</w:t>
      </w:r>
      <w:r w:rsidR="00D63729">
        <w:rPr>
          <w:rFonts w:ascii="Times New Roman" w:eastAsia="Times New Roman" w:hAnsi="Times New Roman" w:cs="Times New Roman"/>
          <w:sz w:val="28"/>
          <w:szCs w:val="28"/>
          <w:lang w:eastAsia="ru-RU"/>
        </w:rPr>
        <w:t xml:space="preserve"> установленных статьями </w:t>
      </w:r>
      <w:r w:rsidR="004E6154" w:rsidRPr="004E6154">
        <w:rPr>
          <w:rFonts w:ascii="Times New Roman" w:eastAsia="Times New Roman" w:hAnsi="Times New Roman" w:cs="Times New Roman"/>
          <w:sz w:val="28"/>
          <w:szCs w:val="28"/>
          <w:lang w:eastAsia="ru-RU"/>
        </w:rPr>
        <w:t>1</w:t>
      </w:r>
      <w:r w:rsidR="001002C3">
        <w:rPr>
          <w:rFonts w:ascii="Times New Roman" w:eastAsia="Times New Roman" w:hAnsi="Times New Roman" w:cs="Times New Roman"/>
          <w:sz w:val="28"/>
          <w:szCs w:val="28"/>
          <w:lang w:eastAsia="ru-RU"/>
        </w:rPr>
        <w:t>5, 15</w:t>
      </w:r>
      <w:r w:rsidR="00D63729">
        <w:rPr>
          <w:rFonts w:ascii="Times New Roman" w:eastAsia="Times New Roman" w:hAnsi="Times New Roman" w:cs="Times New Roman"/>
          <w:sz w:val="28"/>
          <w:szCs w:val="28"/>
          <w:lang w:eastAsia="ru-RU"/>
        </w:rPr>
        <w:t>.1</w:t>
      </w:r>
      <w:r w:rsidR="004A4A5F">
        <w:rPr>
          <w:rFonts w:ascii="Times New Roman" w:eastAsia="Times New Roman" w:hAnsi="Times New Roman" w:cs="Times New Roman"/>
          <w:sz w:val="28"/>
          <w:szCs w:val="28"/>
          <w:lang w:eastAsia="ru-RU"/>
        </w:rPr>
        <w:t xml:space="preserve"> и частью 4 статьи 14 Федерального закона от 6 </w:t>
      </w:r>
      <w:r w:rsidR="00D63729" w:rsidRPr="004E6154">
        <w:rPr>
          <w:rFonts w:ascii="Times New Roman" w:eastAsia="Times New Roman" w:hAnsi="Times New Roman" w:cs="Times New Roman"/>
          <w:sz w:val="28"/>
          <w:szCs w:val="28"/>
          <w:lang w:eastAsia="ru-RU"/>
        </w:rPr>
        <w:t>октября 2003 года № 131-ФЗ «Об общих принципах организации местного самоуправления в</w:t>
      </w:r>
      <w:r w:rsidR="00D63729">
        <w:rPr>
          <w:rFonts w:ascii="Times New Roman" w:eastAsia="Times New Roman" w:hAnsi="Times New Roman" w:cs="Times New Roman"/>
          <w:sz w:val="28"/>
          <w:szCs w:val="28"/>
          <w:lang w:eastAsia="ru-RU"/>
        </w:rPr>
        <w:t xml:space="preserve"> </w:t>
      </w:r>
      <w:r w:rsidR="00D63729" w:rsidRPr="004E6154">
        <w:rPr>
          <w:rFonts w:ascii="Times New Roman" w:eastAsia="Times New Roman" w:hAnsi="Times New Roman" w:cs="Times New Roman"/>
          <w:sz w:val="28"/>
          <w:szCs w:val="28"/>
          <w:lang w:eastAsia="ru-RU"/>
        </w:rPr>
        <w:t>Росс</w:t>
      </w:r>
      <w:r w:rsidR="00184528">
        <w:rPr>
          <w:rFonts w:ascii="Times New Roman" w:eastAsia="Times New Roman" w:hAnsi="Times New Roman" w:cs="Times New Roman"/>
          <w:sz w:val="28"/>
          <w:szCs w:val="28"/>
          <w:lang w:eastAsia="ru-RU"/>
        </w:rPr>
        <w:t>ийской Федерации».</w:t>
      </w:r>
    </w:p>
    <w:p w14:paraId="4F453B5F" w14:textId="77777777" w:rsidR="00137E69" w:rsidRDefault="00137E69" w:rsidP="00615861">
      <w:pPr>
        <w:spacing w:after="0" w:line="240" w:lineRule="auto"/>
        <w:ind w:firstLine="709"/>
        <w:contextualSpacing/>
        <w:jc w:val="both"/>
        <w:outlineLvl w:val="3"/>
        <w:rPr>
          <w:rFonts w:ascii="Times New Roman" w:eastAsia="Times New Roman" w:hAnsi="Times New Roman" w:cs="Times New Roman"/>
          <w:sz w:val="28"/>
          <w:szCs w:val="28"/>
          <w:lang w:eastAsia="ru-RU"/>
        </w:rPr>
      </w:pPr>
    </w:p>
    <w:p w14:paraId="0E6909A2" w14:textId="77777777" w:rsidR="00E25E95" w:rsidRDefault="00E25E95" w:rsidP="00615861">
      <w:pPr>
        <w:spacing w:after="0" w:line="240" w:lineRule="auto"/>
        <w:ind w:firstLine="709"/>
        <w:contextualSpacing/>
        <w:jc w:val="both"/>
        <w:outlineLvl w:val="3"/>
        <w:rPr>
          <w:rFonts w:ascii="Times New Roman" w:eastAsia="Times New Roman" w:hAnsi="Times New Roman" w:cs="Times New Roman"/>
          <w:sz w:val="28"/>
          <w:szCs w:val="28"/>
          <w:lang w:eastAsia="ru-RU"/>
        </w:rPr>
      </w:pPr>
    </w:p>
    <w:p w14:paraId="2E039B02" w14:textId="77777777" w:rsidR="002249F0" w:rsidRPr="002249F0" w:rsidRDefault="00F1638B" w:rsidP="002249F0">
      <w:pPr>
        <w:spacing w:after="0" w:line="240" w:lineRule="auto"/>
        <w:contextualSpacing/>
        <w:jc w:val="center"/>
        <w:outlineLvl w:val="3"/>
        <w:rPr>
          <w:rFonts w:ascii="Times New Roman" w:eastAsia="Times New Roman" w:hAnsi="Times New Roman" w:cs="Times New Roman"/>
          <w:b/>
          <w:sz w:val="28"/>
          <w:szCs w:val="28"/>
          <w:lang w:eastAsia="ru-RU"/>
        </w:rPr>
      </w:pPr>
      <w:r w:rsidRPr="002249F0">
        <w:rPr>
          <w:rFonts w:ascii="Times New Roman" w:eastAsia="Times New Roman" w:hAnsi="Times New Roman" w:cs="Times New Roman"/>
          <w:b/>
          <w:sz w:val="28"/>
          <w:szCs w:val="28"/>
          <w:lang w:eastAsia="ru-RU"/>
        </w:rPr>
        <w:t xml:space="preserve">БЮДЖЕТ КЕМСКОГО </w:t>
      </w:r>
      <w:r>
        <w:rPr>
          <w:rFonts w:ascii="Times New Roman" w:eastAsia="Times New Roman" w:hAnsi="Times New Roman" w:cs="Times New Roman"/>
          <w:b/>
          <w:sz w:val="28"/>
          <w:szCs w:val="28"/>
          <w:lang w:eastAsia="ru-RU"/>
        </w:rPr>
        <w:t>МУНИЦИПАЛЬНОГО РАЙОНА</w:t>
      </w:r>
    </w:p>
    <w:p w14:paraId="5B5E59FE" w14:textId="77777777" w:rsidR="002249F0" w:rsidRDefault="002249F0" w:rsidP="00615861">
      <w:pPr>
        <w:spacing w:after="0" w:line="240" w:lineRule="auto"/>
        <w:ind w:firstLine="709"/>
        <w:contextualSpacing/>
        <w:jc w:val="both"/>
        <w:outlineLvl w:val="3"/>
        <w:rPr>
          <w:rFonts w:ascii="Times New Roman" w:eastAsia="Times New Roman" w:hAnsi="Times New Roman" w:cs="Times New Roman"/>
          <w:sz w:val="28"/>
          <w:szCs w:val="28"/>
          <w:lang w:eastAsia="ru-RU"/>
        </w:rPr>
      </w:pPr>
    </w:p>
    <w:p w14:paraId="4816D364" w14:textId="77777777" w:rsidR="00E25E95" w:rsidRDefault="00E25E95" w:rsidP="00E25E95">
      <w:pPr>
        <w:spacing w:after="0" w:line="240" w:lineRule="auto"/>
        <w:ind w:firstLine="709"/>
        <w:jc w:val="both"/>
        <w:rPr>
          <w:rFonts w:ascii="Times New Roman" w:hAnsi="Times New Roman" w:cs="Times New Roman"/>
          <w:noProof/>
          <w:sz w:val="28"/>
          <w:szCs w:val="28"/>
        </w:rPr>
      </w:pPr>
      <w:r w:rsidRPr="005E010C">
        <w:rPr>
          <w:rFonts w:ascii="Times New Roman" w:hAnsi="Times New Roman" w:cs="Times New Roman"/>
          <w:noProof/>
          <w:sz w:val="28"/>
          <w:szCs w:val="28"/>
        </w:rPr>
        <w:t>Основные цели и задачи финансового управления опредлены муниц</w:t>
      </w:r>
      <w:r>
        <w:rPr>
          <w:rFonts w:ascii="Times New Roman" w:hAnsi="Times New Roman" w:cs="Times New Roman"/>
          <w:noProof/>
          <w:sz w:val="28"/>
          <w:szCs w:val="28"/>
        </w:rPr>
        <w:t>и</w:t>
      </w:r>
      <w:r w:rsidRPr="005E010C">
        <w:rPr>
          <w:rFonts w:ascii="Times New Roman" w:hAnsi="Times New Roman" w:cs="Times New Roman"/>
          <w:noProof/>
          <w:sz w:val="28"/>
          <w:szCs w:val="28"/>
        </w:rPr>
        <w:t>пальной программой Кемского мун</w:t>
      </w:r>
      <w:r>
        <w:rPr>
          <w:rFonts w:ascii="Times New Roman" w:hAnsi="Times New Roman" w:cs="Times New Roman"/>
          <w:noProof/>
          <w:sz w:val="28"/>
          <w:szCs w:val="28"/>
        </w:rPr>
        <w:t>и</w:t>
      </w:r>
      <w:r w:rsidRPr="005E010C">
        <w:rPr>
          <w:rFonts w:ascii="Times New Roman" w:hAnsi="Times New Roman" w:cs="Times New Roman"/>
          <w:noProof/>
          <w:sz w:val="28"/>
          <w:szCs w:val="28"/>
        </w:rPr>
        <w:t>ципального района «Оздоровление муниц</w:t>
      </w:r>
      <w:r>
        <w:rPr>
          <w:rFonts w:ascii="Times New Roman" w:hAnsi="Times New Roman" w:cs="Times New Roman"/>
          <w:noProof/>
          <w:sz w:val="28"/>
          <w:szCs w:val="28"/>
        </w:rPr>
        <w:t>и</w:t>
      </w:r>
      <w:r w:rsidRPr="005E010C">
        <w:rPr>
          <w:rFonts w:ascii="Times New Roman" w:hAnsi="Times New Roman" w:cs="Times New Roman"/>
          <w:noProof/>
          <w:sz w:val="28"/>
          <w:szCs w:val="28"/>
        </w:rPr>
        <w:t>пальных финансов</w:t>
      </w:r>
      <w:r>
        <w:rPr>
          <w:rFonts w:ascii="Times New Roman" w:hAnsi="Times New Roman" w:cs="Times New Roman"/>
          <w:noProof/>
          <w:sz w:val="28"/>
          <w:szCs w:val="28"/>
        </w:rPr>
        <w:t>», утвержденной постановлением администрации Кемского муниципального района от 8 августа 2018 года № 628, и увязаны с приорететами налоговой, бюджетной и долговой политики Кемского муниципального района.</w:t>
      </w:r>
    </w:p>
    <w:p w14:paraId="2EB87EAB" w14:textId="77777777"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В 2022 году деятельность финансого управления была направлена, в том числе на решение следующих задач:</w:t>
      </w:r>
    </w:p>
    <w:p w14:paraId="76E029B4" w14:textId="69110F58"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рост налогового потенциала Кемского муниципального района, легализации заработной платы, повышение эжффективности администрирования доходов консолидированного бюджета Кемского мунципального района;</w:t>
      </w:r>
    </w:p>
    <w:p w14:paraId="10ACD874" w14:textId="741577E2"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проведение бюджетной и долговой политики с учетом орграничений, утсановленных законодателством и соглашениями с Министерством финансов Республики Карели, поддержки долговой устойчивости;</w:t>
      </w:r>
    </w:p>
    <w:p w14:paraId="51F88992" w14:textId="5FC4437E"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обеспечние реализации приоритетных задач, установленных стратегией социально-экономического развития Кемского муниципального района;</w:t>
      </w:r>
    </w:p>
    <w:p w14:paraId="46C27F0E" w14:textId="075E0FB2"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достижение установленных целевых показателей уровня оплаты труда работников муницпальных учреждений Кемского мунципального района;</w:t>
      </w:r>
    </w:p>
    <w:p w14:paraId="2E910DD6" w14:textId="3E8CC7C0"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повышение эффективности бюджетной политики сфере межбюджетных отношений с органми местного самоуправления поселений;</w:t>
      </w:r>
    </w:p>
    <w:p w14:paraId="0DCC84BD" w14:textId="39D7F168"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содействие в обеспечение сбалансированности бюджетов поселений.</w:t>
      </w:r>
    </w:p>
    <w:p w14:paraId="7A0D10C3" w14:textId="77777777" w:rsidR="00E25E95" w:rsidRPr="00517B41" w:rsidRDefault="00E25E95" w:rsidP="00E25E95">
      <w:pPr>
        <w:spacing w:after="0" w:line="240" w:lineRule="auto"/>
        <w:ind w:firstLine="709"/>
        <w:jc w:val="both"/>
        <w:rPr>
          <w:rFonts w:ascii="Times New Roman" w:hAnsi="Times New Roman" w:cs="Times New Roman"/>
          <w:noProof/>
          <w:sz w:val="28"/>
          <w:szCs w:val="28"/>
        </w:rPr>
      </w:pPr>
      <w:r w:rsidRPr="00517B41">
        <w:rPr>
          <w:rFonts w:ascii="Times New Roman" w:hAnsi="Times New Roman" w:cs="Times New Roman"/>
          <w:noProof/>
          <w:sz w:val="28"/>
          <w:szCs w:val="28"/>
        </w:rPr>
        <w:t>Деятельность по реализации в 2022 году политики в области доходов бюджета осуществлялась по следующим направлениям:</w:t>
      </w:r>
    </w:p>
    <w:p w14:paraId="6248FB54" w14:textId="2C5508C3" w:rsidR="00E25E95" w:rsidRDefault="00E25E95" w:rsidP="00E25E95">
      <w:pPr>
        <w:spacing w:after="0" w:line="240" w:lineRule="auto"/>
        <w:ind w:firstLine="709"/>
        <w:jc w:val="both"/>
        <w:rPr>
          <w:rFonts w:ascii="Times New Roman" w:hAnsi="Times New Roman" w:cs="Times New Roman"/>
          <w:noProof/>
          <w:sz w:val="28"/>
          <w:szCs w:val="28"/>
        </w:rPr>
      </w:pPr>
      <w:r w:rsidRPr="00517B41">
        <w:rPr>
          <w:rFonts w:ascii="Times New Roman" w:hAnsi="Times New Roman" w:cs="Times New Roman"/>
          <w:noProof/>
          <w:sz w:val="28"/>
          <w:szCs w:val="28"/>
        </w:rPr>
        <w:t>-</w:t>
      </w:r>
      <w:r>
        <w:rPr>
          <w:rFonts w:ascii="Times New Roman" w:hAnsi="Times New Roman" w:cs="Times New Roman"/>
          <w:noProof/>
          <w:sz w:val="28"/>
          <w:szCs w:val="28"/>
        </w:rPr>
        <w:t> повышение качества администрирования налоговых и неналоговых доходов бюджета Кемского муниципального района, достижение исполнения утвержденных прогнозных показателей;</w:t>
      </w:r>
    </w:p>
    <w:p w14:paraId="24DEB456" w14:textId="553DDC7B"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ежемесячный мониторинг налоговых поступлений в бюджет Кемского муниципального района, в том числе платежей крупных организаций, входящих в </w:t>
      </w:r>
      <w:r>
        <w:rPr>
          <w:rFonts w:ascii="Times New Roman" w:hAnsi="Times New Roman" w:cs="Times New Roman"/>
          <w:noProof/>
          <w:sz w:val="28"/>
          <w:szCs w:val="28"/>
        </w:rPr>
        <w:lastRenderedPageBreak/>
        <w:t>так называмый список крупнейших налогоплатедьщиков района «ТОП-10» и формирующих основную долю налоговых поступлений;</w:t>
      </w:r>
    </w:p>
    <w:p w14:paraId="0EB91386" w14:textId="41404B00"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координация исполнения мероприятий, направленных на достижение бюджетного эффекта от исполнения Программы оздоровления муниципальных финансов на период до 2024 года. По итогам 2022 года бюджетный эффект от реализации предусмотренных Программой мероприятий по увеличению налоговых и неналоговых доходов составил 6 033,7 тыс. рублей;</w:t>
      </w:r>
    </w:p>
    <w:p w14:paraId="6D2EABB5" w14:textId="5A8A238D" w:rsidR="00E25E95" w:rsidRDefault="00E25E95" w:rsidP="00E25E95">
      <w:pPr>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организационно-техническое обеспечение деятельности Комиссии по укреплению финансовой дисциплины и мобилизации налоговых и неналоговых доходов в кеонсолидированный бюджет Кемского муниципального района. За 2022 год администрацией обеспечена организация 8 заседаний указанной Комиссии, приглашено к рассмотрению 56 хозяйствующих субъекта с общим объемом задолженности 7 028,5 тыс. рублей, из которой погашено 5 115,2 тыс. рублей, или 72,8%. </w:t>
      </w:r>
    </w:p>
    <w:p w14:paraId="327E2927" w14:textId="7D49707D" w:rsidR="00E25E95" w:rsidRDefault="00E25E95" w:rsidP="00E25E95">
      <w:pPr>
        <w:pStyle w:val="ConsPlusNormal"/>
        <w:widowControl w:val="0"/>
        <w:ind w:firstLine="709"/>
        <w:jc w:val="both"/>
        <w:rPr>
          <w:rFonts w:ascii="Times New Roman" w:hAnsi="Times New Roman"/>
          <w:sz w:val="28"/>
          <w:szCs w:val="28"/>
        </w:rPr>
      </w:pPr>
      <w:r>
        <w:rPr>
          <w:rFonts w:ascii="Times New Roman" w:hAnsi="Times New Roman"/>
          <w:sz w:val="28"/>
          <w:szCs w:val="28"/>
        </w:rPr>
        <w:t xml:space="preserve">В 2022 году осуществлялась работа по взаимодействию с органами исполнительной власти Республики Карелия по увеличению доходного потенциала, поддержанию сбалансированности бюджета, в том числе за счёт увеличения объёмов финансовой поддержки из бюджета Республики Карелия. </w:t>
      </w:r>
    </w:p>
    <w:p w14:paraId="2CFD9450" w14:textId="77777777" w:rsidR="00E25E95" w:rsidRDefault="00E25E95" w:rsidP="00E25E95">
      <w:pPr>
        <w:pStyle w:val="ConsPlusNormal"/>
        <w:widowControl w:val="0"/>
        <w:ind w:firstLine="709"/>
        <w:jc w:val="both"/>
        <w:rPr>
          <w:rFonts w:ascii="Times New Roman" w:hAnsi="Times New Roman"/>
          <w:sz w:val="28"/>
          <w:szCs w:val="28"/>
        </w:rPr>
      </w:pPr>
      <w:r>
        <w:rPr>
          <w:rFonts w:ascii="Times New Roman" w:hAnsi="Times New Roman"/>
          <w:sz w:val="28"/>
          <w:szCs w:val="28"/>
        </w:rPr>
        <w:t>По результатам данной работы в 2022 году бюджету Кемского муниципального района предоставлена дотация на поддержку мер по обеспечению сбалансированности в общей сумме 25 121 тыс. рублей, что выше к предыдущему году на 41 %. Дотация на поддержку мер по обеспечению сбалансированности направлена на обеспечение первоочередных расходов, в том числе на повышение оплаты труда работников бюджетной сферы.</w:t>
      </w:r>
    </w:p>
    <w:p w14:paraId="172F7E0F" w14:textId="5302698E" w:rsidR="00E25E95" w:rsidRDefault="00E25E95" w:rsidP="00E25E95">
      <w:pPr>
        <w:pStyle w:val="ConsPlusNormal"/>
        <w:widowControl w:val="0"/>
        <w:ind w:firstLine="709"/>
        <w:jc w:val="both"/>
        <w:rPr>
          <w:rFonts w:ascii="Times New Roman" w:hAnsi="Times New Roman"/>
          <w:sz w:val="28"/>
          <w:szCs w:val="28"/>
        </w:rPr>
      </w:pPr>
      <w:r>
        <w:rPr>
          <w:rFonts w:ascii="Times New Roman" w:hAnsi="Times New Roman"/>
          <w:sz w:val="28"/>
          <w:szCs w:val="28"/>
        </w:rPr>
        <w:t>В 2022 году привлечён бюджетный кредит для погашения долговых обязательств на сумму 40 804 тыс. рублей, что позволило заместить часть коммерческой задолженности.</w:t>
      </w:r>
    </w:p>
    <w:p w14:paraId="1403B362" w14:textId="77777777" w:rsidR="00E25E95" w:rsidRDefault="00E25E95" w:rsidP="00E25E95">
      <w:pPr>
        <w:pStyle w:val="ConsPlusNormal"/>
        <w:widowControl w:val="0"/>
        <w:ind w:firstLine="709"/>
        <w:jc w:val="both"/>
        <w:rPr>
          <w:rFonts w:ascii="Times New Roman" w:hAnsi="Times New Roman"/>
          <w:sz w:val="28"/>
          <w:szCs w:val="28"/>
        </w:rPr>
      </w:pPr>
      <w:r>
        <w:rPr>
          <w:rFonts w:ascii="Times New Roman" w:hAnsi="Times New Roman"/>
          <w:sz w:val="28"/>
          <w:szCs w:val="28"/>
        </w:rPr>
        <w:t xml:space="preserve">При формировании проекта и исполнения бюджета на 2022 год и на плановый период 2023 и 2024 годов реализованы принципы </w:t>
      </w:r>
      <w:proofErr w:type="spellStart"/>
      <w:r>
        <w:rPr>
          <w:rFonts w:ascii="Times New Roman" w:hAnsi="Times New Roman"/>
          <w:sz w:val="28"/>
          <w:szCs w:val="28"/>
        </w:rPr>
        <w:t>приоритизации</w:t>
      </w:r>
      <w:proofErr w:type="spellEnd"/>
      <w:r>
        <w:rPr>
          <w:rFonts w:ascii="Times New Roman" w:hAnsi="Times New Roman"/>
          <w:sz w:val="28"/>
          <w:szCs w:val="28"/>
        </w:rPr>
        <w:t xml:space="preserve"> в целях безусловного исполнения принятых расходных обязательств Кемского муниципального района, в первую очередь социального характера, а также реализация мероприятий в целях дострижен национальных целей развития.</w:t>
      </w:r>
    </w:p>
    <w:p w14:paraId="6D057756" w14:textId="77777777" w:rsidR="00E25E95" w:rsidRDefault="00E25E95" w:rsidP="00E25E95">
      <w:pPr>
        <w:pStyle w:val="ConsPlusNormal"/>
        <w:widowControl w:val="0"/>
        <w:ind w:firstLine="709"/>
        <w:jc w:val="both"/>
        <w:rPr>
          <w:rFonts w:ascii="Times New Roman" w:hAnsi="Times New Roman"/>
          <w:sz w:val="28"/>
          <w:szCs w:val="28"/>
        </w:rPr>
      </w:pPr>
      <w:r>
        <w:rPr>
          <w:rFonts w:ascii="Times New Roman" w:hAnsi="Times New Roman"/>
          <w:sz w:val="28"/>
          <w:szCs w:val="28"/>
        </w:rPr>
        <w:t>Исполнение бюджета Кемского муниципального района за 2022 год по доходам – 826 058 тыс. рублей, что на 10% превышает уровень 2021 года, по расходам – 813 157 тыс. рубле, с ростом на 6 % к уровню 2021 года. Профицит бюджета составил 12 901 тыс. рублей.</w:t>
      </w:r>
    </w:p>
    <w:p w14:paraId="05C01C0D" w14:textId="77777777" w:rsidR="00E25E95" w:rsidRPr="00D70FEF" w:rsidRDefault="00E25E95" w:rsidP="00E25E95">
      <w:pPr>
        <w:pStyle w:val="ConsPlusNormal"/>
        <w:widowControl w:val="0"/>
        <w:ind w:firstLine="709"/>
        <w:jc w:val="both"/>
        <w:rPr>
          <w:rFonts w:ascii="Times New Roman" w:hAnsi="Times New Roman"/>
          <w:sz w:val="28"/>
          <w:szCs w:val="28"/>
        </w:rPr>
      </w:pPr>
    </w:p>
    <w:p w14:paraId="3600D14D" w14:textId="77777777" w:rsidR="00E25E95" w:rsidRDefault="00E25E95" w:rsidP="00E25E95">
      <w:pPr>
        <w:spacing w:after="0" w:line="240" w:lineRule="auto"/>
        <w:jc w:val="both"/>
        <w:rPr>
          <w:rFonts w:ascii="Times New Roman" w:hAnsi="Times New Roman" w:cs="Times New Roman"/>
          <w:sz w:val="28"/>
          <w:szCs w:val="28"/>
        </w:rPr>
      </w:pPr>
      <w:r w:rsidRPr="003A6F88">
        <w:rPr>
          <w:noProof/>
          <w:lang w:eastAsia="ru-RU"/>
        </w:rPr>
        <w:lastRenderedPageBreak/>
        <w:drawing>
          <wp:inline distT="0" distB="0" distL="0" distR="0" wp14:anchorId="12F5543C" wp14:editId="29F02687">
            <wp:extent cx="6153150" cy="33337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6A41C0" w14:textId="77777777" w:rsidR="00E25E95" w:rsidRDefault="00E25E95" w:rsidP="00E25E95">
      <w:pPr>
        <w:spacing w:after="0" w:line="240" w:lineRule="auto"/>
        <w:ind w:firstLine="709"/>
        <w:jc w:val="both"/>
        <w:rPr>
          <w:rFonts w:ascii="Times New Roman" w:hAnsi="Times New Roman" w:cs="Times New Roman"/>
          <w:sz w:val="28"/>
          <w:szCs w:val="28"/>
        </w:rPr>
      </w:pPr>
    </w:p>
    <w:p w14:paraId="7F69473A"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sidRPr="0090706A">
        <w:rPr>
          <w:rFonts w:ascii="Times New Roman" w:eastAsia="Times New Roman" w:hAnsi="Times New Roman" w:cs="Times New Roman"/>
          <w:sz w:val="28"/>
          <w:szCs w:val="28"/>
          <w:lang w:eastAsia="ru-RU"/>
        </w:rPr>
        <w:t>Объем налоговых и неналоговых доходов в 2022 году составил 303 521 тыс. рублей и вырос по сравнению с 2021 годом на 64 520 тыс. рублей, или на 27%.</w:t>
      </w:r>
    </w:p>
    <w:p w14:paraId="1E9853FD"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p>
    <w:p w14:paraId="04DE6C2B" w14:textId="77777777" w:rsidR="00E25E95" w:rsidRDefault="00E25E95" w:rsidP="00E25E95">
      <w:pPr>
        <w:spacing w:after="0" w:line="240" w:lineRule="auto"/>
        <w:jc w:val="both"/>
        <w:rPr>
          <w:rFonts w:ascii="Times New Roman" w:eastAsia="Times New Roman" w:hAnsi="Times New Roman" w:cs="Times New Roman"/>
          <w:sz w:val="28"/>
          <w:szCs w:val="28"/>
          <w:lang w:eastAsia="ru-RU"/>
        </w:rPr>
      </w:pPr>
      <w:r>
        <w:rPr>
          <w:noProof/>
          <w:lang w:eastAsia="ru-RU"/>
        </w:rPr>
        <w:drawing>
          <wp:inline distT="0" distB="0" distL="0" distR="0" wp14:anchorId="5879E93F" wp14:editId="03B075AF">
            <wp:extent cx="6448425" cy="2438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6F57C1" w14:textId="77777777" w:rsidR="00E25E95" w:rsidRDefault="00E25E95" w:rsidP="00E25E95">
      <w:pPr>
        <w:spacing w:after="0" w:line="240" w:lineRule="auto"/>
        <w:ind w:firstLine="709"/>
        <w:jc w:val="both"/>
        <w:rPr>
          <w:rFonts w:ascii="Times New Roman" w:eastAsia="Times New Roman" w:hAnsi="Times New Roman" w:cs="Times New Roman"/>
          <w:sz w:val="28"/>
          <w:szCs w:val="28"/>
          <w:lang w:eastAsia="ru-RU"/>
        </w:rPr>
      </w:pPr>
    </w:p>
    <w:p w14:paraId="63E856E8" w14:textId="77777777" w:rsidR="00E25E95" w:rsidRDefault="00E25E95" w:rsidP="00E25E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Объем безвозмездных поступлений в бюджет Кемского муниципального района составил 525 385 тыс. рублей. Дотации бюджету Кемского муниципального района предоставлены в сумме 25 121 тыс. рублей, из них на выравнивание бюджетной обеспеченности 4 838 тыс. рублей, на поддержку мер по обеспечению сбалансированности бюджетов 20 283 тыс. рублей. Общий объем субсидий, субвенций и иных межбюджетных трансфертов составил 500 264 тыс. рублей. Рост поступлений по сравнению с 2021 годом составил 1 683 тыс. рублей. </w:t>
      </w:r>
    </w:p>
    <w:p w14:paraId="635ADF57" w14:textId="77777777" w:rsidR="00E25E95" w:rsidRDefault="00E25E95" w:rsidP="00E25E95">
      <w:pPr>
        <w:spacing w:after="0" w:line="240" w:lineRule="auto"/>
        <w:jc w:val="both"/>
        <w:rPr>
          <w:rFonts w:ascii="Times New Roman" w:eastAsia="Times New Roman" w:hAnsi="Times New Roman" w:cs="Times New Roman"/>
          <w:sz w:val="28"/>
          <w:szCs w:val="28"/>
          <w:lang w:eastAsia="ru-RU"/>
        </w:rPr>
      </w:pPr>
      <w:r>
        <w:rPr>
          <w:noProof/>
          <w:lang w:eastAsia="ru-RU"/>
        </w:rPr>
        <w:lastRenderedPageBreak/>
        <w:drawing>
          <wp:inline distT="0" distB="0" distL="0" distR="0" wp14:anchorId="12AC90B8" wp14:editId="2A6E24D8">
            <wp:extent cx="6410325" cy="29908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02E4FA" w14:textId="77777777" w:rsidR="00E25E95" w:rsidRDefault="00E25E95" w:rsidP="00E25E95">
      <w:pPr>
        <w:spacing w:after="0" w:line="240" w:lineRule="auto"/>
        <w:ind w:firstLine="709"/>
        <w:jc w:val="both"/>
        <w:rPr>
          <w:rFonts w:ascii="Times New Roman" w:eastAsia="Times New Roman" w:hAnsi="Times New Roman" w:cs="Times New Roman"/>
          <w:sz w:val="28"/>
          <w:szCs w:val="28"/>
          <w:lang w:eastAsia="ru-RU"/>
        </w:rPr>
      </w:pPr>
    </w:p>
    <w:p w14:paraId="57F33815" w14:textId="77777777" w:rsidR="00064C7C" w:rsidRDefault="00064C7C" w:rsidP="00E25E95">
      <w:pPr>
        <w:spacing w:after="0" w:line="240" w:lineRule="auto"/>
        <w:ind w:firstLine="709"/>
        <w:jc w:val="both"/>
        <w:rPr>
          <w:rFonts w:ascii="Times New Roman" w:eastAsia="Times New Roman" w:hAnsi="Times New Roman" w:cs="Times New Roman"/>
          <w:b/>
          <w:sz w:val="28"/>
          <w:szCs w:val="28"/>
          <w:highlight w:val="yellow"/>
          <w:bdr w:val="single" w:sz="4" w:space="0" w:color="auto"/>
          <w:lang w:eastAsia="ru-RU"/>
        </w:rPr>
      </w:pPr>
    </w:p>
    <w:p w14:paraId="3036FD60" w14:textId="77777777" w:rsidR="00E25E95" w:rsidRDefault="00E25E95" w:rsidP="00E25E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Приоритетными бюджетной политики в части расходов бюджета в 2022 году являлись реализация мероприятий национальных проектов, муниципальных программ Кемского муниципального района, государственных программ Республики Карелия, обеспечение в полном объёме социальных выплат, достижение целевых </w:t>
      </w:r>
      <w:proofErr w:type="gramStart"/>
      <w:r>
        <w:rPr>
          <w:rFonts w:ascii="Times New Roman" w:eastAsia="Times New Roman" w:hAnsi="Times New Roman" w:cs="Times New Roman"/>
          <w:sz w:val="28"/>
          <w:szCs w:val="28"/>
          <w:lang w:eastAsia="ru-RU"/>
        </w:rPr>
        <w:t>показателей оплаты труда работников бюджетной сферы</w:t>
      </w:r>
      <w:proofErr w:type="gramEnd"/>
      <w:r>
        <w:rPr>
          <w:rFonts w:ascii="Times New Roman" w:eastAsia="Times New Roman" w:hAnsi="Times New Roman" w:cs="Times New Roman"/>
          <w:sz w:val="28"/>
          <w:szCs w:val="28"/>
          <w:lang w:eastAsia="ru-RU"/>
        </w:rPr>
        <w:t>.</w:t>
      </w:r>
    </w:p>
    <w:p w14:paraId="73174626" w14:textId="77777777" w:rsidR="00E25E95" w:rsidRDefault="00E25E95" w:rsidP="00E25E95">
      <w:pPr>
        <w:spacing w:after="0" w:line="240" w:lineRule="auto"/>
        <w:ind w:firstLine="709"/>
        <w:jc w:val="both"/>
        <w:rPr>
          <w:rFonts w:ascii="Times New Roman" w:eastAsia="Times New Roman" w:hAnsi="Times New Roman" w:cs="Times New Roman"/>
          <w:sz w:val="28"/>
          <w:szCs w:val="28"/>
          <w:lang w:eastAsia="ru-RU"/>
        </w:rPr>
      </w:pPr>
    </w:p>
    <w:p w14:paraId="48A30D83" w14:textId="77777777" w:rsidR="00E25E95" w:rsidRDefault="00E25E95" w:rsidP="00E25E95">
      <w:pPr>
        <w:spacing w:after="0" w:line="240" w:lineRule="auto"/>
        <w:jc w:val="both"/>
        <w:rPr>
          <w:rFonts w:ascii="Times New Roman" w:eastAsia="Times New Roman" w:hAnsi="Times New Roman" w:cs="Times New Roman"/>
          <w:b/>
          <w:sz w:val="28"/>
          <w:szCs w:val="28"/>
          <w:lang w:eastAsia="ru-RU"/>
        </w:rPr>
      </w:pPr>
      <w:r>
        <w:rPr>
          <w:noProof/>
          <w:lang w:eastAsia="ru-RU"/>
        </w:rPr>
        <w:drawing>
          <wp:inline distT="0" distB="0" distL="0" distR="0" wp14:anchorId="719588D9" wp14:editId="11926A7F">
            <wp:extent cx="6410325" cy="27432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EB1F42"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p>
    <w:p w14:paraId="324A38ED" w14:textId="0FD2E569"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sidRPr="0068301C">
        <w:rPr>
          <w:rFonts w:ascii="Times New Roman" w:eastAsia="Times New Roman" w:hAnsi="Times New Roman" w:cs="Times New Roman"/>
          <w:sz w:val="28"/>
          <w:szCs w:val="28"/>
          <w:lang w:eastAsia="ru-RU"/>
        </w:rPr>
        <w:t xml:space="preserve">Сохранена </w:t>
      </w:r>
      <w:r>
        <w:rPr>
          <w:rFonts w:ascii="Times New Roman" w:eastAsia="Times New Roman" w:hAnsi="Times New Roman" w:cs="Times New Roman"/>
          <w:sz w:val="28"/>
          <w:szCs w:val="28"/>
          <w:lang w:eastAsia="ru-RU"/>
        </w:rPr>
        <w:t>социальная направленность бюджета. Общий объем расходов на образование, культуру, спорт и социальное обеспечение составил 578 920 тыс. рублей, или 71 % от общего объёма расходов бюджета. По сравнению с 2021 годом расходы на социально-культурную сферу увеличены на 51 014 тыс. рублей.</w:t>
      </w:r>
      <w:r w:rsidRPr="00A51F3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Расходы бюджета на поддержку экономики в 2022 году составили 26 473 тыс. рублей, что на 16 149 тыс. рублей выше уровня 2021 года. </w:t>
      </w:r>
    </w:p>
    <w:p w14:paraId="6476A9DF" w14:textId="77777777" w:rsidR="00E25E95" w:rsidRDefault="00E25E95" w:rsidP="00E25E95">
      <w:pPr>
        <w:spacing w:after="0" w:line="240" w:lineRule="auto"/>
        <w:jc w:val="center"/>
        <w:rPr>
          <w:rFonts w:ascii="Times New Roman" w:eastAsia="Times New Roman" w:hAnsi="Times New Roman" w:cs="Times New Roman"/>
          <w:sz w:val="28"/>
          <w:szCs w:val="28"/>
          <w:lang w:eastAsia="ru-RU"/>
        </w:rPr>
      </w:pPr>
      <w:r>
        <w:rPr>
          <w:noProof/>
          <w:lang w:eastAsia="ru-RU"/>
        </w:rPr>
        <w:lastRenderedPageBreak/>
        <w:drawing>
          <wp:inline distT="0" distB="0" distL="0" distR="0" wp14:anchorId="46D4FE9D" wp14:editId="743894D0">
            <wp:extent cx="5972175" cy="2934335"/>
            <wp:effectExtent l="0" t="0" r="9525" b="18415"/>
            <wp:docPr id="4" name="Диаграмма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4" name="Диаграмма 4"/>
                    <pic:cNvPicPr>
                      <a:picLocks noGrp="1" noRot="1" noChangeAspect="1" noMove="1" noResize="1" noEditPoints="1" noAdjustHandles="1" noChangeArrowheads="1" noChangeShapeType="1"/>
                    </pic:cNvPicPr>
                  </pic:nvPicPr>
                  <pic:blipFill>
                    <a:blip r:embed="rId12"/>
                    <a:stretch>
                      <a:fillRect/>
                    </a:stretch>
                  </pic:blipFill>
                  <pic:spPr>
                    <a:xfrm>
                      <a:off x="0" y="0"/>
                      <a:ext cx="5972175" cy="2934335"/>
                    </a:xfrm>
                    <a:prstGeom prst="rect">
                      <a:avLst/>
                    </a:prstGeom>
                  </pic:spPr>
                </pic:pic>
              </a:graphicData>
            </a:graphic>
          </wp:inline>
        </w:drawing>
      </w:r>
    </w:p>
    <w:p w14:paraId="390C48A1"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p>
    <w:p w14:paraId="375FBEAF" w14:textId="5C74F9FB"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Обеспечены </w:t>
      </w:r>
      <w:proofErr w:type="gramStart"/>
      <w:r>
        <w:rPr>
          <w:rFonts w:ascii="Times New Roman" w:eastAsia="Times New Roman" w:hAnsi="Times New Roman" w:cs="Times New Roman"/>
          <w:sz w:val="28"/>
          <w:szCs w:val="28"/>
          <w:lang w:eastAsia="ru-RU"/>
        </w:rPr>
        <w:t>в полном объёме расходы на оплату труда работников бюджетной сферы с учётом установленных показателей в соответствии с Указами</w:t>
      </w:r>
      <w:proofErr w:type="gramEnd"/>
      <w:r>
        <w:rPr>
          <w:rFonts w:ascii="Times New Roman" w:eastAsia="Times New Roman" w:hAnsi="Times New Roman" w:cs="Times New Roman"/>
          <w:sz w:val="28"/>
          <w:szCs w:val="28"/>
          <w:lang w:eastAsia="ru-RU"/>
        </w:rPr>
        <w:t xml:space="preserve"> Президента Российской Федерации 2021 года и изменениями федерального законодательства о минимальном размере оплаты труда. Задолженность по заработной плате и социальным выплатам на 1 января 2023 года ответствует.</w:t>
      </w:r>
    </w:p>
    <w:p w14:paraId="6F22FDE9"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sidRPr="00A51F31">
        <w:rPr>
          <w:rFonts w:ascii="Times New Roman" w:eastAsia="Times New Roman" w:hAnsi="Times New Roman" w:cs="Times New Roman"/>
          <w:sz w:val="28"/>
          <w:szCs w:val="28"/>
          <w:lang w:eastAsia="ru-RU"/>
        </w:rPr>
        <w:t>Значительная поддержка в 2022 году оказана бюджетам поселений</w:t>
      </w:r>
      <w:r>
        <w:rPr>
          <w:rFonts w:ascii="Times New Roman" w:eastAsia="Times New Roman" w:hAnsi="Times New Roman" w:cs="Times New Roman"/>
          <w:sz w:val="28"/>
          <w:szCs w:val="28"/>
          <w:lang w:eastAsia="ru-RU"/>
        </w:rPr>
        <w:t xml:space="preserve">. Межбюджетные трансферты из бюджета Кемского муниципального района бюджетам поселений </w:t>
      </w:r>
      <w:proofErr w:type="gramStart"/>
      <w:r>
        <w:rPr>
          <w:rFonts w:ascii="Times New Roman" w:eastAsia="Times New Roman" w:hAnsi="Times New Roman" w:cs="Times New Roman"/>
          <w:sz w:val="28"/>
          <w:szCs w:val="28"/>
          <w:lang w:eastAsia="ru-RU"/>
        </w:rPr>
        <w:t>предоставлена</w:t>
      </w:r>
      <w:proofErr w:type="gramEnd"/>
      <w:r>
        <w:rPr>
          <w:rFonts w:ascii="Times New Roman" w:eastAsia="Times New Roman" w:hAnsi="Times New Roman" w:cs="Times New Roman"/>
          <w:sz w:val="28"/>
          <w:szCs w:val="28"/>
          <w:lang w:eastAsia="ru-RU"/>
        </w:rPr>
        <w:t xml:space="preserve"> в сумме 29 202 тыс. рублей (с ростом к фактическому исполнению за 2021 год на 16 %).</w:t>
      </w:r>
    </w:p>
    <w:p w14:paraId="2C73D8A5" w14:textId="1EA953E3"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состоянию на 1 января 2023 года муниципальный долг Кемского муниципального района составил 90 804 тыс. рублей и сокращён на 5 846 тыс. рублей, или на 6%. Уровень муниципального долга сохранен в рамках требований Бюджетного законодательства Российский Федерации. Долговая нагрузка снижена на 2 процентных пункта – до 30 % к объёму налоговых и неналоговых доходов бюджета в 2022 году.</w:t>
      </w:r>
    </w:p>
    <w:p w14:paraId="6103E3BC"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p>
    <w:p w14:paraId="734AF54D" w14:textId="1B513BAE" w:rsidR="00E25E95" w:rsidRDefault="00064551" w:rsidP="00E25E95">
      <w:pPr>
        <w:spacing w:after="0" w:line="240" w:lineRule="auto"/>
        <w:jc w:val="center"/>
        <w:rPr>
          <w:rFonts w:ascii="Times New Roman" w:eastAsia="Times New Roman" w:hAnsi="Times New Roman" w:cs="Times New Roman"/>
          <w:sz w:val="28"/>
          <w:szCs w:val="28"/>
          <w:lang w:eastAsia="ru-RU"/>
        </w:rPr>
      </w:pPr>
      <w:r>
        <w:rPr>
          <w:noProof/>
        </w:rPr>
        <w:pict w14:anchorId="695A4E6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7" o:spid="_x0000_s1026" type="#_x0000_t34" style="position:absolute;left:0;text-align:left;margin-left:189.2pt;margin-top:73.6pt;width:110.35pt;height:2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" adj="10795,-680028,-48133" strokecolor="#4579b8 [3044]">
            <v:stroke endarrow="block"/>
          </v:shape>
        </w:pict>
      </w:r>
      <w:r>
        <w:rPr>
          <w:noProof/>
        </w:rPr>
        <w:pict w14:anchorId="0F46BD93">
          <v:rect id="Прямоугольник 8" o:spid="_x0000_s1027" style="position:absolute;left:0;text-align:left;margin-left:221.45pt;margin-top:57.85pt;width:86.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" fillcolor="white [3212]" stroked="f" strokeweight="2pt">
            <v:textbox>
              <w:txbxContent>
                <w:p w14:paraId="0BCAB838" w14:textId="77777777" w:rsidR="00064C7C" w:rsidRPr="00A40A83" w:rsidRDefault="00064C7C" w:rsidP="00E25E95">
                  <w:pPr>
                    <w:jc w:val="center"/>
                    <w:rPr>
                      <w:rFonts w:ascii="Times New Roman" w:hAnsi="Times New Roman" w:cs="Times New Roman"/>
                      <w:sz w:val="20"/>
                      <w:szCs w:val="20"/>
                    </w:rPr>
                  </w:pPr>
                  <w:r w:rsidRPr="00A40A83">
                    <w:rPr>
                      <w:rFonts w:ascii="Times New Roman" w:hAnsi="Times New Roman" w:cs="Times New Roman"/>
                      <w:sz w:val="20"/>
                      <w:szCs w:val="20"/>
                    </w:rPr>
                    <w:t>Снижение на 6%</w:t>
                  </w:r>
                </w:p>
              </w:txbxContent>
            </v:textbox>
          </v:rect>
        </w:pict>
      </w:r>
      <w:r w:rsidR="00E25E95">
        <w:rPr>
          <w:noProof/>
          <w:lang w:eastAsia="ru-RU"/>
        </w:rPr>
        <w:drawing>
          <wp:inline distT="0" distB="0" distL="0" distR="0" wp14:anchorId="37A24622" wp14:editId="16A96A98">
            <wp:extent cx="5505450" cy="171450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6AFFB0" w14:textId="77777777" w:rsidR="00064C7C" w:rsidRDefault="00064C7C" w:rsidP="00E25E95">
      <w:pPr>
        <w:spacing w:after="0" w:line="240" w:lineRule="auto"/>
        <w:ind w:firstLine="708"/>
        <w:jc w:val="both"/>
        <w:rPr>
          <w:rFonts w:ascii="Times New Roman" w:eastAsia="Times New Roman" w:hAnsi="Times New Roman" w:cs="Times New Roman"/>
          <w:sz w:val="28"/>
          <w:szCs w:val="28"/>
          <w:lang w:eastAsia="ru-RU"/>
        </w:rPr>
      </w:pPr>
    </w:p>
    <w:p w14:paraId="1DB17021"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2022 году продолжен мониторинг состояния просроченной кредиторской задолженности бюджета Кемского муниципального района и бюджетов поселений. Просроченная кредиторская задолженность бюджета Кемского муниципального района по состоянию на 1 января 2023 года отсутствует. </w:t>
      </w:r>
    </w:p>
    <w:p w14:paraId="3B275DB5" w14:textId="7F1284AC"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Одной из основных муниципальных функций, исполняемых финансовым управлением, является составление отчётности. Формирование бюджетной отчётности многоуровневый процесс. Показатели бюджетной отчётности формируются финансовым органом от получателей, главных распорядителей средств бюджета. Сформированная отчётность предоставляется в Министерство финансов Республики Карелия. Предоставление отчётности в Министерство финансов Республики Карелия, проверка отчётности осуществляется в программном комплексе на базе</w:t>
      </w:r>
      <w:r w:rsidRPr="008B060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Web</w:t>
      </w:r>
      <w:r>
        <w:rPr>
          <w:rFonts w:ascii="Times New Roman" w:eastAsia="Times New Roman" w:hAnsi="Times New Roman" w:cs="Times New Roman"/>
          <w:sz w:val="28"/>
          <w:szCs w:val="28"/>
          <w:lang w:eastAsia="ru-RU"/>
        </w:rPr>
        <w:t xml:space="preserve"> технологий. В 2022 году отчётность предоставлялась без нарушения сроков, показатели соответствовали контрольным соотношениям, предусмотренным для каждой формы отчётности, с одновременным соблюдением логических и арифметических увязок показателей отчётов между собой, обеспечением сравнимости показателей отчётного периода и показателей прошлого года с учётом изменений методологии их составления.</w:t>
      </w:r>
    </w:p>
    <w:p w14:paraId="7042B9AD" w14:textId="77777777" w:rsidR="00E25E95" w:rsidRPr="008B0604"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целом по итогам исполнения бюджета Кемского муниципального района за 2022 год соблюдены требования бюджетного законодательства, в части предельного размера дефицита, муниципального долга, в том числе по рыночным заимствованиям, реализации мер по недопущению просроченной кредиторской задолженности.</w:t>
      </w:r>
    </w:p>
    <w:p w14:paraId="4ADA0248"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Ключевым задачами в сфере бюджетной и налоговой политики на 2023 год являются:</w:t>
      </w:r>
    </w:p>
    <w:p w14:paraId="2896554E" w14:textId="61C59EC4"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сбалансированности бюджета Кемского муниципального района;</w:t>
      </w:r>
    </w:p>
    <w:p w14:paraId="2A536050" w14:textId="33F5CA4D"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создание условий для стабильного развития экономики района, сохранение бюджетной устойчивости;</w:t>
      </w:r>
    </w:p>
    <w:p w14:paraId="5BA2A1C5" w14:textId="775EB626"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проведение долговой политики с учётом сохранения долговой нагрузки на оптимальном уровне, неукоснительное исполнение принятых обязательств перед кредиторами;</w:t>
      </w:r>
    </w:p>
    <w:p w14:paraId="0924F210" w14:textId="4EB6FE28"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выполнения обязатель</w:t>
      </w:r>
      <w:proofErr w:type="gramStart"/>
      <w:r>
        <w:rPr>
          <w:rFonts w:ascii="Times New Roman" w:eastAsia="Times New Roman" w:hAnsi="Times New Roman" w:cs="Times New Roman"/>
          <w:sz w:val="28"/>
          <w:szCs w:val="28"/>
          <w:lang w:eastAsia="ru-RU"/>
        </w:rPr>
        <w:t>ств пр</w:t>
      </w:r>
      <w:proofErr w:type="gramEnd"/>
      <w:r>
        <w:rPr>
          <w:rFonts w:ascii="Times New Roman" w:eastAsia="Times New Roman" w:hAnsi="Times New Roman" w:cs="Times New Roman"/>
          <w:sz w:val="28"/>
          <w:szCs w:val="28"/>
          <w:lang w:eastAsia="ru-RU"/>
        </w:rPr>
        <w:t>едусмотренных соглашением с Министерством финансов Республики Карелия, предусматривающие меры по социально-экономическому развитию и оздоровлению муниципальных финансов;</w:t>
      </w:r>
    </w:p>
    <w:p w14:paraId="033818AB" w14:textId="77777777" w:rsid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достижение установленных целевых показателей уровня оплаты труда работников муниципальных учреждений, в том числе соотношение оплаты труда отдельных категорий работников, определённых указами Президента Российской Федерации от 7 мая 2012 года, индексации заработной платы работников бюджетного сектора, на которых не распространяются указы Президента Российской Федерации, финансового обеспечения повышения уровня минимального размера оплаты труда;</w:t>
      </w:r>
    </w:p>
    <w:p w14:paraId="59D80F57" w14:textId="7FF40BF6" w:rsidR="0086780F" w:rsidRPr="00E25E95" w:rsidRDefault="00E25E95" w:rsidP="00E25E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содействие в обеспечении сбалансированности бюджетов поселений, сокращения уровня дефицита и объёма муниципального долга, а также развитие практик инициативного бюджетирования в районе.</w:t>
      </w:r>
      <w:r w:rsidR="0086780F">
        <w:rPr>
          <w:rFonts w:ascii="Times New Roman" w:hAnsi="Times New Roman" w:cs="Times New Roman"/>
          <w:b/>
          <w:sz w:val="28"/>
          <w:szCs w:val="28"/>
        </w:rPr>
        <w:br w:type="page"/>
      </w:r>
    </w:p>
    <w:p w14:paraId="50D17218" w14:textId="77777777" w:rsidR="00337940" w:rsidRDefault="00F1638B" w:rsidP="006F1C7B">
      <w:pPr>
        <w:spacing w:after="0" w:line="240" w:lineRule="auto"/>
        <w:jc w:val="center"/>
        <w:rPr>
          <w:rFonts w:ascii="Times New Roman" w:hAnsi="Times New Roman" w:cs="Times New Roman"/>
          <w:b/>
          <w:sz w:val="28"/>
          <w:szCs w:val="28"/>
        </w:rPr>
      </w:pPr>
      <w:r w:rsidRPr="006F1C7B">
        <w:rPr>
          <w:rFonts w:ascii="Times New Roman" w:hAnsi="Times New Roman" w:cs="Times New Roman"/>
          <w:b/>
          <w:sz w:val="28"/>
          <w:szCs w:val="28"/>
        </w:rPr>
        <w:lastRenderedPageBreak/>
        <w:t>ЭКОНОМИЧЕСКОЕ РАЗВИТИЕ</w:t>
      </w:r>
    </w:p>
    <w:p w14:paraId="0E12D55E" w14:textId="77777777" w:rsidR="009106AB" w:rsidRDefault="009106AB" w:rsidP="006F1C7B">
      <w:pPr>
        <w:spacing w:after="0" w:line="240" w:lineRule="auto"/>
        <w:jc w:val="center"/>
        <w:rPr>
          <w:rFonts w:ascii="Times New Roman" w:hAnsi="Times New Roman" w:cs="Times New Roman"/>
          <w:b/>
          <w:sz w:val="28"/>
          <w:szCs w:val="28"/>
        </w:rPr>
      </w:pPr>
    </w:p>
    <w:p w14:paraId="74340996" w14:textId="746D1BBB"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Основные направления деятельности отдела экономики и управлени</w:t>
      </w:r>
      <w:r w:rsidR="00BE7949">
        <w:rPr>
          <w:rFonts w:ascii="Times New Roman" w:hAnsi="Times New Roman" w:cs="Times New Roman"/>
          <w:sz w:val="28"/>
          <w:szCs w:val="28"/>
        </w:rPr>
        <w:t xml:space="preserve">я муниципальной собственностью </w:t>
      </w:r>
      <w:r w:rsidRPr="00C86ECB">
        <w:rPr>
          <w:rFonts w:ascii="Times New Roman" w:hAnsi="Times New Roman" w:cs="Times New Roman"/>
          <w:sz w:val="28"/>
          <w:szCs w:val="28"/>
        </w:rPr>
        <w:t>определены в Положении об отделе и включают в себя:</w:t>
      </w:r>
    </w:p>
    <w:p w14:paraId="0B60A46D"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разработку среднесрочных и долгосрочных программ социально- экономического развития Кемского муниципального района Республики Карелия;</w:t>
      </w:r>
    </w:p>
    <w:p w14:paraId="1590907D"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подготовку прогнозных показателей для формирования доходной части бюджета Кемского муниципального района;</w:t>
      </w:r>
    </w:p>
    <w:p w14:paraId="6603C94D"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создание условий для предоставления транспортных услуг населению и организация транспортного обслуживания населения Кемского муниципального района Республики Карелия в границах Кемского муниципального района;</w:t>
      </w:r>
    </w:p>
    <w:p w14:paraId="3A4E6A29"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управление и распоряжение имуществом, находящимся в муниципальной собственности муниципального образования Кемского муниципального района Республики Карелия.</w:t>
      </w:r>
    </w:p>
    <w:p w14:paraId="04E9DA39"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соответствии с возложенными на отдел задачами в сфере имущественных и земельных отношений работа отдела была направлена на повышение эффективности управления и распоряжения муниципальным имуществом и земельными ресурсами, увеличение бюджетных доходов от их использования.</w:t>
      </w:r>
    </w:p>
    <w:p w14:paraId="1A656B64" w14:textId="0A1BA598" w:rsid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В целях организации единой системы </w:t>
      </w:r>
      <w:r w:rsidR="00BE7949" w:rsidRPr="00C86ECB">
        <w:rPr>
          <w:rFonts w:ascii="Times New Roman" w:hAnsi="Times New Roman" w:cs="Times New Roman"/>
          <w:sz w:val="28"/>
          <w:szCs w:val="28"/>
        </w:rPr>
        <w:t>учёта</w:t>
      </w:r>
      <w:r w:rsidRPr="00C86ECB">
        <w:rPr>
          <w:rFonts w:ascii="Times New Roman" w:hAnsi="Times New Roman" w:cs="Times New Roman"/>
          <w:sz w:val="28"/>
          <w:szCs w:val="28"/>
        </w:rPr>
        <w:t xml:space="preserve">, совершенствования механизмов управления и распоряжения муниципальным имуществом </w:t>
      </w:r>
      <w:proofErr w:type="spellStart"/>
      <w:r w:rsidRPr="00C86ECB">
        <w:rPr>
          <w:rFonts w:ascii="Times New Roman" w:hAnsi="Times New Roman" w:cs="Times New Roman"/>
          <w:sz w:val="28"/>
          <w:szCs w:val="28"/>
        </w:rPr>
        <w:t>ведется</w:t>
      </w:r>
      <w:proofErr w:type="spellEnd"/>
      <w:r w:rsidRPr="00C86ECB">
        <w:rPr>
          <w:rFonts w:ascii="Times New Roman" w:hAnsi="Times New Roman" w:cs="Times New Roman"/>
          <w:sz w:val="28"/>
          <w:szCs w:val="28"/>
        </w:rPr>
        <w:t xml:space="preserve"> реестр муниципального имущества. Реестр муниципального имущества </w:t>
      </w:r>
      <w:proofErr w:type="spellStart"/>
      <w:r w:rsidRPr="00C86ECB">
        <w:rPr>
          <w:rFonts w:ascii="Times New Roman" w:hAnsi="Times New Roman" w:cs="Times New Roman"/>
          <w:sz w:val="28"/>
          <w:szCs w:val="28"/>
        </w:rPr>
        <w:t>ведется</w:t>
      </w:r>
      <w:proofErr w:type="spellEnd"/>
      <w:r w:rsidRPr="00C86ECB">
        <w:rPr>
          <w:rFonts w:ascii="Times New Roman" w:hAnsi="Times New Roman" w:cs="Times New Roman"/>
          <w:sz w:val="28"/>
          <w:szCs w:val="28"/>
        </w:rPr>
        <w:t xml:space="preserve"> при помощи программного обеспечения автоматизированной системы «Управление имуществом».</w:t>
      </w:r>
    </w:p>
    <w:p w14:paraId="18CDC3C1" w14:textId="77777777" w:rsidR="00BE7949" w:rsidRPr="00C86ECB" w:rsidRDefault="00BE7949" w:rsidP="00C86ECB">
      <w:pPr>
        <w:spacing w:after="0" w:line="240" w:lineRule="auto"/>
        <w:rPr>
          <w:rFonts w:ascii="Times New Roman" w:hAnsi="Times New Roman" w:cs="Times New Roman"/>
          <w:sz w:val="28"/>
          <w:szCs w:val="28"/>
        </w:rPr>
      </w:pPr>
    </w:p>
    <w:p w14:paraId="3FD59506" w14:textId="31E067BD" w:rsidR="00C86ECB" w:rsidRPr="00BE7949" w:rsidRDefault="00BE7949" w:rsidP="00BE7949">
      <w:pPr>
        <w:spacing w:after="0" w:line="240" w:lineRule="auto"/>
        <w:jc w:val="center"/>
        <w:rPr>
          <w:rFonts w:ascii="Times New Roman" w:hAnsi="Times New Roman" w:cs="Times New Roman"/>
          <w:b/>
          <w:sz w:val="28"/>
          <w:szCs w:val="28"/>
        </w:rPr>
      </w:pPr>
      <w:r w:rsidRPr="00BE7949">
        <w:rPr>
          <w:rFonts w:ascii="Times New Roman" w:hAnsi="Times New Roman" w:cs="Times New Roman"/>
          <w:b/>
          <w:sz w:val="28"/>
          <w:szCs w:val="28"/>
        </w:rPr>
        <w:t>Муниципальное имущество</w:t>
      </w:r>
    </w:p>
    <w:p w14:paraId="272E2F7C" w14:textId="77777777" w:rsidR="00BE7949" w:rsidRPr="00C86ECB" w:rsidRDefault="00BE7949" w:rsidP="00C86ECB">
      <w:pPr>
        <w:spacing w:after="0" w:line="240" w:lineRule="auto"/>
        <w:rPr>
          <w:rFonts w:ascii="Times New Roman" w:hAnsi="Times New Roman" w:cs="Times New Roman"/>
          <w:b/>
          <w:sz w:val="28"/>
          <w:szCs w:val="28"/>
          <w:u w:val="single"/>
        </w:rPr>
      </w:pPr>
    </w:p>
    <w:p w14:paraId="7FC2DBC5" w14:textId="405DC343"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В реестре муниципального имущества Кемского муниципального района числится 2270 </w:t>
      </w:r>
      <w:r w:rsidR="00BE7949" w:rsidRPr="00C86ECB">
        <w:rPr>
          <w:rFonts w:ascii="Times New Roman" w:hAnsi="Times New Roman" w:cs="Times New Roman"/>
          <w:sz w:val="28"/>
          <w:szCs w:val="28"/>
        </w:rPr>
        <w:t>учётных</w:t>
      </w:r>
      <w:r w:rsidRPr="00C86ECB">
        <w:rPr>
          <w:rFonts w:ascii="Times New Roman" w:hAnsi="Times New Roman" w:cs="Times New Roman"/>
          <w:sz w:val="28"/>
          <w:szCs w:val="28"/>
        </w:rPr>
        <w:t xml:space="preserve"> единиц, в том числе 2163 единиц особо ценного движимого имущества и 107 единиц недвижимого имущества.</w:t>
      </w:r>
    </w:p>
    <w:p w14:paraId="7176178A" w14:textId="5B25EBF6"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районе функционирует 25 муни</w:t>
      </w:r>
      <w:r w:rsidR="00BE7949">
        <w:rPr>
          <w:rFonts w:ascii="Times New Roman" w:hAnsi="Times New Roman" w:cs="Times New Roman"/>
          <w:sz w:val="28"/>
          <w:szCs w:val="28"/>
        </w:rPr>
        <w:t>ципальных учреждений, из них 19 </w:t>
      </w:r>
      <w:r w:rsidRPr="00C86ECB">
        <w:rPr>
          <w:rFonts w:ascii="Times New Roman" w:hAnsi="Times New Roman" w:cs="Times New Roman"/>
          <w:sz w:val="28"/>
          <w:szCs w:val="28"/>
        </w:rPr>
        <w:t xml:space="preserve">бюджетных и 5 </w:t>
      </w:r>
      <w:proofErr w:type="spellStart"/>
      <w:r w:rsidRPr="00C86ECB">
        <w:rPr>
          <w:rFonts w:ascii="Times New Roman" w:hAnsi="Times New Roman" w:cs="Times New Roman"/>
          <w:sz w:val="28"/>
          <w:szCs w:val="28"/>
        </w:rPr>
        <w:t>казенных</w:t>
      </w:r>
      <w:proofErr w:type="spellEnd"/>
      <w:r w:rsidRPr="00C86ECB">
        <w:rPr>
          <w:rFonts w:ascii="Times New Roman" w:hAnsi="Times New Roman" w:cs="Times New Roman"/>
          <w:sz w:val="28"/>
          <w:szCs w:val="28"/>
        </w:rPr>
        <w:t>.</w:t>
      </w:r>
      <w:r w:rsidR="005D019F">
        <w:rPr>
          <w:rFonts w:ascii="Times New Roman" w:hAnsi="Times New Roman" w:cs="Times New Roman"/>
          <w:sz w:val="28"/>
          <w:szCs w:val="28"/>
        </w:rPr>
        <w:t xml:space="preserve"> </w:t>
      </w:r>
    </w:p>
    <w:p w14:paraId="5A71F674"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Администрация Кемского муниципального района владеет 51% акций ОАО «Кемский хлебозавод».</w:t>
      </w:r>
    </w:p>
    <w:p w14:paraId="61089A94" w14:textId="2819B4BF"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оперативное управление муниципальным учреждениям Кемского муниципального района передано 12 объектов</w:t>
      </w:r>
      <w:r w:rsidR="00BE7949">
        <w:rPr>
          <w:rFonts w:ascii="Times New Roman" w:hAnsi="Times New Roman" w:cs="Times New Roman"/>
          <w:sz w:val="28"/>
          <w:szCs w:val="28"/>
        </w:rPr>
        <w:t xml:space="preserve"> недвижимости общей площадью 33 </w:t>
      </w:r>
      <w:r w:rsidRPr="00C86ECB">
        <w:rPr>
          <w:rFonts w:ascii="Times New Roman" w:hAnsi="Times New Roman" w:cs="Times New Roman"/>
          <w:sz w:val="28"/>
          <w:szCs w:val="28"/>
        </w:rPr>
        <w:t>тыс. кв. м.</w:t>
      </w:r>
    </w:p>
    <w:p w14:paraId="221F02D3" w14:textId="4DB18B77" w:rsidR="00C86ECB" w:rsidRDefault="00BE7949" w:rsidP="00BE79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состоянию на 1 января 2023 года</w:t>
      </w:r>
      <w:r w:rsidR="00C86ECB" w:rsidRPr="00C86ECB">
        <w:rPr>
          <w:rFonts w:ascii="Times New Roman" w:hAnsi="Times New Roman" w:cs="Times New Roman"/>
          <w:sz w:val="28"/>
          <w:szCs w:val="28"/>
        </w:rPr>
        <w:t xml:space="preserve"> передано во временное владение и пользование 16 объектов недвижимого имущества общей площадью 962,9 кв. м, в том числе </w:t>
      </w:r>
      <w:r>
        <w:rPr>
          <w:rFonts w:ascii="Times New Roman" w:hAnsi="Times New Roman" w:cs="Times New Roman"/>
          <w:sz w:val="28"/>
          <w:szCs w:val="28"/>
        </w:rPr>
        <w:t>12 объектов, площадью 533,7 кв. </w:t>
      </w:r>
      <w:r w:rsidR="00C86ECB" w:rsidRPr="00C86ECB">
        <w:rPr>
          <w:rFonts w:ascii="Times New Roman" w:hAnsi="Times New Roman" w:cs="Times New Roman"/>
          <w:sz w:val="28"/>
          <w:szCs w:val="28"/>
        </w:rPr>
        <w:t>м в ар</w:t>
      </w:r>
      <w:r>
        <w:rPr>
          <w:rFonts w:ascii="Times New Roman" w:hAnsi="Times New Roman" w:cs="Times New Roman"/>
          <w:sz w:val="28"/>
          <w:szCs w:val="28"/>
        </w:rPr>
        <w:t>енду и 4 объекта площадью 602,9 </w:t>
      </w:r>
      <w:r w:rsidR="00C86ECB" w:rsidRPr="00C86ECB">
        <w:rPr>
          <w:rFonts w:ascii="Times New Roman" w:hAnsi="Times New Roman" w:cs="Times New Roman"/>
          <w:sz w:val="28"/>
          <w:szCs w:val="28"/>
        </w:rPr>
        <w:t>кв. м в безвозмездное пользование.</w:t>
      </w:r>
    </w:p>
    <w:p w14:paraId="17DE77AA" w14:textId="77777777" w:rsidR="00050D95" w:rsidRDefault="00050D95" w:rsidP="00BE7949">
      <w:pPr>
        <w:spacing w:after="0" w:line="240" w:lineRule="auto"/>
        <w:ind w:firstLine="709"/>
        <w:jc w:val="both"/>
        <w:rPr>
          <w:rFonts w:ascii="Times New Roman" w:hAnsi="Times New Roman" w:cs="Times New Roman"/>
          <w:sz w:val="28"/>
          <w:szCs w:val="28"/>
        </w:rPr>
      </w:pPr>
    </w:p>
    <w:p w14:paraId="7DEDAF45" w14:textId="77777777" w:rsidR="00050D95" w:rsidRDefault="00050D95">
      <w:pPr>
        <w:rPr>
          <w:rFonts w:ascii="Times New Roman" w:eastAsia="Times New Roman" w:hAnsi="Times New Roman" w:cs="Times New Roman"/>
          <w:b/>
          <w:sz w:val="28"/>
          <w:szCs w:val="28"/>
          <w:highlight w:val="yellow"/>
          <w:bdr w:val="single" w:sz="4" w:space="0" w:color="auto"/>
          <w:lang w:eastAsia="ru-RU"/>
        </w:rPr>
      </w:pPr>
      <w:r>
        <w:rPr>
          <w:rFonts w:ascii="Times New Roman" w:eastAsia="Times New Roman" w:hAnsi="Times New Roman" w:cs="Times New Roman"/>
          <w:b/>
          <w:sz w:val="28"/>
          <w:szCs w:val="28"/>
          <w:highlight w:val="yellow"/>
          <w:bdr w:val="single" w:sz="4" w:space="0" w:color="auto"/>
          <w:lang w:eastAsia="ru-RU"/>
        </w:rPr>
        <w:br w:type="page"/>
      </w:r>
    </w:p>
    <w:p w14:paraId="1ABC1113" w14:textId="2FF3EEEF"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lastRenderedPageBreak/>
        <w:t>Сумма поступившей арендной пла</w:t>
      </w:r>
      <w:r w:rsidR="00BE7949">
        <w:rPr>
          <w:rFonts w:ascii="Times New Roman" w:hAnsi="Times New Roman" w:cs="Times New Roman"/>
          <w:sz w:val="28"/>
          <w:szCs w:val="28"/>
        </w:rPr>
        <w:t>ты за 2022 год составила 1 906,2 </w:t>
      </w:r>
      <w:r w:rsidRPr="00C86ECB">
        <w:rPr>
          <w:rFonts w:ascii="Times New Roman" w:hAnsi="Times New Roman" w:cs="Times New Roman"/>
          <w:sz w:val="28"/>
          <w:szCs w:val="28"/>
        </w:rPr>
        <w:t>тыс.</w:t>
      </w:r>
      <w:r w:rsidR="00BE7949">
        <w:rPr>
          <w:rFonts w:ascii="Times New Roman" w:hAnsi="Times New Roman" w:cs="Times New Roman"/>
          <w:sz w:val="28"/>
          <w:szCs w:val="28"/>
        </w:rPr>
        <w:t> </w:t>
      </w:r>
      <w:r w:rsidRPr="00C86ECB">
        <w:rPr>
          <w:rFonts w:ascii="Times New Roman" w:hAnsi="Times New Roman" w:cs="Times New Roman"/>
          <w:sz w:val="28"/>
          <w:szCs w:val="28"/>
        </w:rPr>
        <w:t>рублей, к уровню 2021 года увеличилась на 271,2 тыс.</w:t>
      </w:r>
      <w:r w:rsidR="00BE7949">
        <w:rPr>
          <w:rFonts w:ascii="Times New Roman" w:hAnsi="Times New Roman" w:cs="Times New Roman"/>
          <w:sz w:val="28"/>
          <w:szCs w:val="28"/>
        </w:rPr>
        <w:t> </w:t>
      </w:r>
      <w:r w:rsidRPr="00C86ECB">
        <w:rPr>
          <w:rFonts w:ascii="Times New Roman" w:hAnsi="Times New Roman" w:cs="Times New Roman"/>
          <w:sz w:val="28"/>
          <w:szCs w:val="28"/>
        </w:rPr>
        <w:t>рублей.</w:t>
      </w:r>
    </w:p>
    <w:p w14:paraId="3BE7D720" w14:textId="77777777" w:rsidR="00C86ECB" w:rsidRDefault="00C86ECB" w:rsidP="00BE7949">
      <w:pPr>
        <w:spacing w:after="0" w:line="240" w:lineRule="auto"/>
        <w:jc w:val="center"/>
        <w:rPr>
          <w:rFonts w:ascii="Times New Roman" w:hAnsi="Times New Roman" w:cs="Times New Roman"/>
          <w:sz w:val="28"/>
          <w:szCs w:val="28"/>
        </w:rPr>
      </w:pPr>
      <w:r w:rsidRPr="00C86ECB">
        <w:rPr>
          <w:rFonts w:ascii="Times New Roman" w:hAnsi="Times New Roman" w:cs="Times New Roman"/>
          <w:noProof/>
          <w:sz w:val="28"/>
          <w:szCs w:val="28"/>
          <w:lang w:eastAsia="ru-RU"/>
        </w:rPr>
        <w:drawing>
          <wp:inline distT="0" distB="0" distL="0" distR="0" wp14:anchorId="0B8CD9E7" wp14:editId="11CD9BCB">
            <wp:extent cx="3209925" cy="3105150"/>
            <wp:effectExtent l="0" t="0" r="0" b="0"/>
            <wp:docPr id="25" name="Диаграмма 25">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CEBEFA32-DD3D-D4C8-8106-86B98ACC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22040B" w14:textId="77777777" w:rsidR="00BE7949" w:rsidRPr="00C86ECB" w:rsidRDefault="00BE7949" w:rsidP="00BE7949">
      <w:pPr>
        <w:spacing w:after="0" w:line="240" w:lineRule="auto"/>
        <w:jc w:val="center"/>
        <w:rPr>
          <w:rFonts w:ascii="Times New Roman" w:hAnsi="Times New Roman" w:cs="Times New Roman"/>
          <w:sz w:val="28"/>
          <w:szCs w:val="28"/>
        </w:rPr>
      </w:pPr>
    </w:p>
    <w:p w14:paraId="4834BC91" w14:textId="77777777" w:rsidR="00C86ECB" w:rsidRPr="00C86ECB" w:rsidRDefault="00C86ECB" w:rsidP="00BE7949">
      <w:pPr>
        <w:spacing w:after="0" w:line="240" w:lineRule="auto"/>
        <w:jc w:val="center"/>
        <w:rPr>
          <w:rFonts w:ascii="Times New Roman" w:hAnsi="Times New Roman" w:cs="Times New Roman"/>
          <w:sz w:val="28"/>
          <w:szCs w:val="28"/>
        </w:rPr>
      </w:pPr>
      <w:r w:rsidRPr="00C86ECB">
        <w:rPr>
          <w:rFonts w:ascii="Times New Roman" w:hAnsi="Times New Roman" w:cs="Times New Roman"/>
          <w:noProof/>
          <w:sz w:val="28"/>
          <w:szCs w:val="28"/>
          <w:lang w:eastAsia="ru-RU"/>
        </w:rPr>
        <w:drawing>
          <wp:inline distT="0" distB="0" distL="0" distR="0" wp14:anchorId="774E74A7" wp14:editId="17DE1B96">
            <wp:extent cx="5486400" cy="320040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01DCD6" w14:textId="77777777" w:rsidR="00BE7949" w:rsidRDefault="00BE7949" w:rsidP="00C86ECB">
      <w:pPr>
        <w:spacing w:after="0" w:line="240" w:lineRule="auto"/>
        <w:rPr>
          <w:rFonts w:ascii="Times New Roman" w:hAnsi="Times New Roman" w:cs="Times New Roman"/>
          <w:b/>
          <w:sz w:val="28"/>
          <w:szCs w:val="28"/>
          <w:u w:val="single"/>
        </w:rPr>
      </w:pPr>
    </w:p>
    <w:p w14:paraId="7ED302FD" w14:textId="69940E64"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По итогам приватизации муниципального имущества Кемского муниципального района в декабре 2022 года проведены торги на продажу помещения, расположенного по адресу: г.</w:t>
      </w:r>
      <w:r w:rsidR="00BE7949">
        <w:rPr>
          <w:rFonts w:ascii="Times New Roman" w:hAnsi="Times New Roman" w:cs="Times New Roman"/>
          <w:sz w:val="28"/>
          <w:szCs w:val="28"/>
        </w:rPr>
        <w:t> </w:t>
      </w:r>
      <w:r w:rsidRPr="00C86ECB">
        <w:rPr>
          <w:rFonts w:ascii="Times New Roman" w:hAnsi="Times New Roman" w:cs="Times New Roman"/>
          <w:sz w:val="28"/>
          <w:szCs w:val="28"/>
        </w:rPr>
        <w:t>Кемь, ул.</w:t>
      </w:r>
      <w:r w:rsidR="00BE7949">
        <w:rPr>
          <w:rFonts w:ascii="Times New Roman" w:hAnsi="Times New Roman" w:cs="Times New Roman"/>
          <w:sz w:val="28"/>
          <w:szCs w:val="28"/>
        </w:rPr>
        <w:t> </w:t>
      </w:r>
      <w:r w:rsidRPr="00C86ECB">
        <w:rPr>
          <w:rFonts w:ascii="Times New Roman" w:hAnsi="Times New Roman" w:cs="Times New Roman"/>
          <w:sz w:val="28"/>
          <w:szCs w:val="28"/>
        </w:rPr>
        <w:t xml:space="preserve">Пуэтная, д.1. </w:t>
      </w:r>
    </w:p>
    <w:p w14:paraId="0026AB62" w14:textId="40933E3D"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По итогам приватизация муниципального имущества Кемского городского поселения в 2022 году проведены торги на продажу 5 земельных участков, расположенных по адресу: г.</w:t>
      </w:r>
      <w:r w:rsidR="00BE7949">
        <w:rPr>
          <w:rFonts w:ascii="Times New Roman" w:hAnsi="Times New Roman" w:cs="Times New Roman"/>
          <w:sz w:val="28"/>
          <w:szCs w:val="28"/>
        </w:rPr>
        <w:t> </w:t>
      </w:r>
      <w:r w:rsidRPr="00C86ECB">
        <w:rPr>
          <w:rFonts w:ascii="Times New Roman" w:hAnsi="Times New Roman" w:cs="Times New Roman"/>
          <w:sz w:val="28"/>
          <w:szCs w:val="28"/>
        </w:rPr>
        <w:t>Кемь, ул.</w:t>
      </w:r>
      <w:r w:rsidR="00BE7949">
        <w:rPr>
          <w:rFonts w:ascii="Times New Roman" w:hAnsi="Times New Roman" w:cs="Times New Roman"/>
          <w:sz w:val="28"/>
          <w:szCs w:val="28"/>
        </w:rPr>
        <w:t> </w:t>
      </w:r>
      <w:r w:rsidRPr="00C86ECB">
        <w:rPr>
          <w:rFonts w:ascii="Times New Roman" w:hAnsi="Times New Roman" w:cs="Times New Roman"/>
          <w:sz w:val="28"/>
          <w:szCs w:val="28"/>
        </w:rPr>
        <w:t>Павлика Морозова. По результатам торгов доходы от продажи земельных участков составили 1285,5 тыс.</w:t>
      </w:r>
      <w:r w:rsidR="00BE7949">
        <w:rPr>
          <w:rFonts w:ascii="Times New Roman" w:hAnsi="Times New Roman" w:cs="Times New Roman"/>
          <w:sz w:val="28"/>
          <w:szCs w:val="28"/>
        </w:rPr>
        <w:t> </w:t>
      </w:r>
      <w:r w:rsidRPr="00C86ECB">
        <w:rPr>
          <w:rFonts w:ascii="Times New Roman" w:hAnsi="Times New Roman" w:cs="Times New Roman"/>
          <w:sz w:val="28"/>
          <w:szCs w:val="28"/>
        </w:rPr>
        <w:t>рублей.</w:t>
      </w:r>
    </w:p>
    <w:p w14:paraId="46A5F00A"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Из государственной собственности Республики Карелия в муниципальную собственность Кемского муниципального района принято имущество от различных </w:t>
      </w:r>
      <w:r w:rsidRPr="00C86ECB">
        <w:rPr>
          <w:rFonts w:ascii="Times New Roman" w:hAnsi="Times New Roman" w:cs="Times New Roman"/>
          <w:sz w:val="28"/>
          <w:szCs w:val="28"/>
        </w:rPr>
        <w:lastRenderedPageBreak/>
        <w:t>Министерств и ведомств Республики Карелия на общую сумму 14 505 740,55 (имущество для учреждений образования и культуры: книги, компьютерная техника, автобус для пассажирских перевозок, прочее имущество).</w:t>
      </w:r>
    </w:p>
    <w:p w14:paraId="66F68A38" w14:textId="77777777" w:rsid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Отделом подготовлены и вынесены на рассмотрение Совета Кемского муниципального района около 20 проектов решений по вопросам социально-экономического развития района.</w:t>
      </w:r>
    </w:p>
    <w:p w14:paraId="318E30FA" w14:textId="2C3F84B8" w:rsidR="00C72FAA" w:rsidRDefault="00C72FAA" w:rsidP="00BE794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2022 году для решения задач в сфере жилищно-коммунального хозяйства, благоустройства, пассажирских перевозок приобретены 4 единицы </w:t>
      </w:r>
      <w:r w:rsidRPr="003037C9">
        <w:rPr>
          <w:rFonts w:ascii="Times New Roman" w:hAnsi="Times New Roman" w:cs="Times New Roman"/>
          <w:sz w:val="28"/>
          <w:szCs w:val="28"/>
        </w:rPr>
        <w:t>техники</w:t>
      </w:r>
      <w:r>
        <w:rPr>
          <w:rFonts w:ascii="Times New Roman" w:hAnsi="Times New Roman" w:cs="Times New Roman"/>
          <w:sz w:val="28"/>
          <w:szCs w:val="28"/>
        </w:rPr>
        <w:t xml:space="preserve">: фронтальный погрузчик, перегружатель </w:t>
      </w:r>
      <w:r w:rsidRPr="003037C9">
        <w:rPr>
          <w:rFonts w:ascii="Times New Roman" w:hAnsi="Times New Roman" w:cs="Times New Roman"/>
          <w:sz w:val="28"/>
          <w:szCs w:val="28"/>
        </w:rPr>
        <w:t>колёсный</w:t>
      </w:r>
      <w:r>
        <w:rPr>
          <w:rFonts w:ascii="Times New Roman" w:hAnsi="Times New Roman" w:cs="Times New Roman"/>
          <w:sz w:val="28"/>
          <w:szCs w:val="28"/>
        </w:rPr>
        <w:t xml:space="preserve">, водовозная машина, </w:t>
      </w:r>
      <w:r w:rsidRPr="00C72FAA">
        <w:rPr>
          <w:rFonts w:ascii="Times New Roman" w:hAnsi="Times New Roman" w:cs="Times New Roman"/>
          <w:sz w:val="28"/>
          <w:szCs w:val="28"/>
        </w:rPr>
        <w:t>автомобиль на базе шасси </w:t>
      </w:r>
      <w:r>
        <w:rPr>
          <w:rFonts w:ascii="Times New Roman" w:hAnsi="Times New Roman" w:cs="Times New Roman"/>
          <w:sz w:val="28"/>
          <w:szCs w:val="28"/>
        </w:rPr>
        <w:t xml:space="preserve">Газель </w:t>
      </w:r>
      <w:proofErr w:type="spellStart"/>
      <w:r>
        <w:rPr>
          <w:rFonts w:ascii="Times New Roman" w:hAnsi="Times New Roman" w:cs="Times New Roman"/>
          <w:sz w:val="28"/>
          <w:szCs w:val="28"/>
        </w:rPr>
        <w:t>Некст</w:t>
      </w:r>
      <w:proofErr w:type="spellEnd"/>
      <w:r>
        <w:rPr>
          <w:rFonts w:ascii="Times New Roman" w:hAnsi="Times New Roman" w:cs="Times New Roman"/>
          <w:sz w:val="28"/>
          <w:szCs w:val="28"/>
        </w:rPr>
        <w:t>.</w:t>
      </w:r>
    </w:p>
    <w:p w14:paraId="76CF9533" w14:textId="5C3AF797" w:rsidR="005D019F" w:rsidRDefault="005D019F"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2022 году выполнены работы по капитальному ремонту причальной стенки № 3 расположенной по адресу: Республика Карелия, Кемский район, п.</w:t>
      </w:r>
      <w:r>
        <w:rPr>
          <w:rFonts w:ascii="Times New Roman" w:hAnsi="Times New Roman" w:cs="Times New Roman"/>
          <w:sz w:val="28"/>
          <w:szCs w:val="28"/>
        </w:rPr>
        <w:t> </w:t>
      </w:r>
      <w:r w:rsidRPr="00C86ECB">
        <w:rPr>
          <w:rFonts w:ascii="Times New Roman" w:hAnsi="Times New Roman" w:cs="Times New Roman"/>
          <w:sz w:val="28"/>
          <w:szCs w:val="28"/>
        </w:rPr>
        <w:t>Рабочеостровск на сумму 2998,2 тыс.</w:t>
      </w:r>
      <w:r>
        <w:rPr>
          <w:rFonts w:ascii="Times New Roman" w:hAnsi="Times New Roman" w:cs="Times New Roman"/>
          <w:sz w:val="28"/>
          <w:szCs w:val="28"/>
        </w:rPr>
        <w:t> руб.</w:t>
      </w:r>
    </w:p>
    <w:p w14:paraId="11B86245" w14:textId="77777777" w:rsidR="00050D95" w:rsidRDefault="00050D95" w:rsidP="00BE7949">
      <w:pPr>
        <w:spacing w:after="0" w:line="240" w:lineRule="auto"/>
        <w:ind w:firstLine="709"/>
        <w:jc w:val="both"/>
        <w:rPr>
          <w:rFonts w:ascii="Times New Roman" w:hAnsi="Times New Roman" w:cs="Times New Roman"/>
          <w:sz w:val="28"/>
          <w:szCs w:val="28"/>
        </w:rPr>
      </w:pPr>
    </w:p>
    <w:p w14:paraId="001DC95F" w14:textId="5C562CB7" w:rsidR="00BE7949" w:rsidRPr="00BE7949" w:rsidRDefault="00BE7949" w:rsidP="00BE7949">
      <w:pPr>
        <w:spacing w:after="0" w:line="240" w:lineRule="auto"/>
        <w:jc w:val="center"/>
        <w:rPr>
          <w:rFonts w:ascii="Times New Roman" w:hAnsi="Times New Roman" w:cs="Times New Roman"/>
          <w:b/>
          <w:sz w:val="28"/>
          <w:szCs w:val="28"/>
        </w:rPr>
      </w:pPr>
      <w:r w:rsidRPr="00BE7949">
        <w:rPr>
          <w:rFonts w:ascii="Times New Roman" w:hAnsi="Times New Roman" w:cs="Times New Roman"/>
          <w:b/>
          <w:sz w:val="28"/>
          <w:szCs w:val="28"/>
        </w:rPr>
        <w:t>Транспортное обслуживание</w:t>
      </w:r>
    </w:p>
    <w:p w14:paraId="34B7895F" w14:textId="77777777" w:rsidR="00BE7949" w:rsidRPr="00C86ECB" w:rsidRDefault="00BE7949" w:rsidP="00BE7949">
      <w:pPr>
        <w:spacing w:after="0" w:line="240" w:lineRule="auto"/>
        <w:ind w:firstLine="709"/>
        <w:jc w:val="both"/>
        <w:rPr>
          <w:rFonts w:ascii="Times New Roman" w:hAnsi="Times New Roman" w:cs="Times New Roman"/>
          <w:sz w:val="28"/>
          <w:szCs w:val="28"/>
        </w:rPr>
      </w:pPr>
    </w:p>
    <w:p w14:paraId="6DEBF4C8"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Одним из значимых вопросов в деятельности отдела экономики и управления муниципальной собственностью является организация транспортного обслуживания и создание условий для предоставления транспортных услуг населению в границах Кемского муниципального района.</w:t>
      </w:r>
    </w:p>
    <w:p w14:paraId="101A94FF"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Перевозки пассажиров общественным транспортом осуществляются в соответствии с единой упорядоченной маршрутной сетью регулярных перевозок автобусами различной вместимости.</w:t>
      </w:r>
    </w:p>
    <w:p w14:paraId="39CAB317" w14:textId="44921395" w:rsidR="00C86ECB" w:rsidRPr="00C86ECB" w:rsidRDefault="00C86ECB" w:rsidP="00C72FAA">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С целью осуществления бесперебойных перевозок пассажиров из бюджета Кемского муниципального района выделены средства в </w:t>
      </w:r>
      <w:r w:rsidR="00BE7949" w:rsidRPr="00C86ECB">
        <w:rPr>
          <w:rFonts w:ascii="Times New Roman" w:hAnsi="Times New Roman" w:cs="Times New Roman"/>
          <w:sz w:val="28"/>
          <w:szCs w:val="28"/>
        </w:rPr>
        <w:t>объёме</w:t>
      </w:r>
      <w:r w:rsidR="00BE7949">
        <w:rPr>
          <w:rFonts w:ascii="Times New Roman" w:hAnsi="Times New Roman" w:cs="Times New Roman"/>
          <w:sz w:val="28"/>
          <w:szCs w:val="28"/>
        </w:rPr>
        <w:t xml:space="preserve"> 3 583,6 тыс. руб. (в </w:t>
      </w:r>
      <w:r w:rsidRPr="00C86ECB">
        <w:rPr>
          <w:rFonts w:ascii="Times New Roman" w:hAnsi="Times New Roman" w:cs="Times New Roman"/>
          <w:sz w:val="28"/>
          <w:szCs w:val="28"/>
        </w:rPr>
        <w:t>2021 г</w:t>
      </w:r>
      <w:r w:rsidR="00BE7949">
        <w:rPr>
          <w:rFonts w:ascii="Times New Roman" w:hAnsi="Times New Roman" w:cs="Times New Roman"/>
          <w:sz w:val="28"/>
          <w:szCs w:val="28"/>
        </w:rPr>
        <w:t>оду</w:t>
      </w:r>
      <w:r w:rsidRPr="00C86ECB">
        <w:rPr>
          <w:rFonts w:ascii="Times New Roman" w:hAnsi="Times New Roman" w:cs="Times New Roman"/>
          <w:sz w:val="28"/>
          <w:szCs w:val="28"/>
        </w:rPr>
        <w:t xml:space="preserve"> 3080, тыс.</w:t>
      </w:r>
      <w:r w:rsidR="00BE7949">
        <w:rPr>
          <w:rFonts w:ascii="Times New Roman" w:hAnsi="Times New Roman" w:cs="Times New Roman"/>
          <w:sz w:val="28"/>
          <w:szCs w:val="28"/>
        </w:rPr>
        <w:t> руб.</w:t>
      </w:r>
      <w:r w:rsidRPr="00C86ECB">
        <w:rPr>
          <w:rFonts w:ascii="Times New Roman" w:hAnsi="Times New Roman" w:cs="Times New Roman"/>
          <w:sz w:val="28"/>
          <w:szCs w:val="28"/>
        </w:rPr>
        <w:t>).</w:t>
      </w:r>
    </w:p>
    <w:p w14:paraId="3045469C" w14:textId="77777777" w:rsidR="00C86ECB" w:rsidRPr="00C86ECB" w:rsidRDefault="00C86ECB" w:rsidP="00BE7949">
      <w:pPr>
        <w:spacing w:after="0" w:line="240" w:lineRule="auto"/>
        <w:jc w:val="center"/>
        <w:rPr>
          <w:rFonts w:ascii="Times New Roman" w:hAnsi="Times New Roman" w:cs="Times New Roman"/>
          <w:sz w:val="28"/>
          <w:szCs w:val="28"/>
        </w:rPr>
      </w:pPr>
      <w:r w:rsidRPr="00C86ECB">
        <w:rPr>
          <w:rFonts w:ascii="Times New Roman" w:hAnsi="Times New Roman" w:cs="Times New Roman"/>
          <w:noProof/>
          <w:sz w:val="28"/>
          <w:szCs w:val="28"/>
          <w:lang w:eastAsia="ru-RU"/>
        </w:rPr>
        <w:drawing>
          <wp:inline distT="0" distB="0" distL="0" distR="0" wp14:anchorId="3ED51924" wp14:editId="54A138A9">
            <wp:extent cx="5486400" cy="1800225"/>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40503D" w14:textId="77777777" w:rsidR="00BE7949" w:rsidRDefault="00BE7949" w:rsidP="00BE7949">
      <w:pPr>
        <w:spacing w:after="0" w:line="240" w:lineRule="auto"/>
        <w:ind w:firstLine="709"/>
        <w:jc w:val="both"/>
        <w:rPr>
          <w:rFonts w:ascii="Times New Roman" w:hAnsi="Times New Roman" w:cs="Times New Roman"/>
          <w:sz w:val="28"/>
          <w:szCs w:val="28"/>
        </w:rPr>
      </w:pPr>
    </w:p>
    <w:p w14:paraId="6CB28C8F" w14:textId="77777777" w:rsid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муниципальную собственность передан автобус ПАЗ-320435-04 для осуществления регулярных перевозок на муниципальных маршрутах Кемского муниципального района.</w:t>
      </w:r>
    </w:p>
    <w:p w14:paraId="4848D4F2" w14:textId="76BFC944" w:rsidR="005D019F" w:rsidRPr="00C86ECB" w:rsidRDefault="005D019F"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Заключён государственный контракт на выполнение работ по строительству парома для паромной переправы через р. Кемь в </w:t>
      </w:r>
      <w:proofErr w:type="spellStart"/>
      <w:r w:rsidRPr="00C86ECB">
        <w:rPr>
          <w:rFonts w:ascii="Times New Roman" w:hAnsi="Times New Roman" w:cs="Times New Roman"/>
          <w:sz w:val="28"/>
          <w:szCs w:val="28"/>
        </w:rPr>
        <w:t>пос</w:t>
      </w:r>
      <w:proofErr w:type="gramStart"/>
      <w:r w:rsidRPr="00C86ECB">
        <w:rPr>
          <w:rFonts w:ascii="Times New Roman" w:hAnsi="Times New Roman" w:cs="Times New Roman"/>
          <w:sz w:val="28"/>
          <w:szCs w:val="28"/>
        </w:rPr>
        <w:t>.П</w:t>
      </w:r>
      <w:proofErr w:type="gramEnd"/>
      <w:r w:rsidRPr="00C86ECB">
        <w:rPr>
          <w:rFonts w:ascii="Times New Roman" w:hAnsi="Times New Roman" w:cs="Times New Roman"/>
          <w:sz w:val="28"/>
          <w:szCs w:val="28"/>
        </w:rPr>
        <w:t>анозеро</w:t>
      </w:r>
      <w:proofErr w:type="spellEnd"/>
      <w:r w:rsidRPr="00C86ECB">
        <w:rPr>
          <w:rFonts w:ascii="Times New Roman" w:hAnsi="Times New Roman" w:cs="Times New Roman"/>
          <w:sz w:val="28"/>
          <w:szCs w:val="28"/>
        </w:rPr>
        <w:t xml:space="preserve"> на автомобильной дороге в пос. </w:t>
      </w:r>
      <w:proofErr w:type="spellStart"/>
      <w:r w:rsidRPr="00C86ECB">
        <w:rPr>
          <w:rFonts w:ascii="Times New Roman" w:hAnsi="Times New Roman" w:cs="Times New Roman"/>
          <w:sz w:val="28"/>
          <w:szCs w:val="28"/>
        </w:rPr>
        <w:t>Панозеро</w:t>
      </w:r>
      <w:proofErr w:type="spellEnd"/>
      <w:r w:rsidRPr="00C86ECB">
        <w:rPr>
          <w:rFonts w:ascii="Times New Roman" w:hAnsi="Times New Roman" w:cs="Times New Roman"/>
          <w:sz w:val="28"/>
          <w:szCs w:val="28"/>
        </w:rPr>
        <w:t>. Окончание выполнения работ - 30 ноября 2023 года.</w:t>
      </w:r>
    </w:p>
    <w:p w14:paraId="18C74B81" w14:textId="77777777" w:rsidR="00C86ECB" w:rsidRPr="00C86ECB" w:rsidRDefault="00C86ECB" w:rsidP="00C86ECB">
      <w:pPr>
        <w:spacing w:after="0" w:line="240" w:lineRule="auto"/>
        <w:rPr>
          <w:rFonts w:ascii="Times New Roman" w:hAnsi="Times New Roman" w:cs="Times New Roman"/>
          <w:sz w:val="28"/>
          <w:szCs w:val="28"/>
        </w:rPr>
      </w:pPr>
    </w:p>
    <w:p w14:paraId="4B98FC5D" w14:textId="77777777" w:rsidR="002349F2" w:rsidRDefault="002349F2">
      <w:pPr>
        <w:rPr>
          <w:rFonts w:ascii="Times New Roman" w:hAnsi="Times New Roman" w:cs="Times New Roman"/>
          <w:b/>
          <w:sz w:val="28"/>
          <w:szCs w:val="28"/>
        </w:rPr>
      </w:pPr>
      <w:r>
        <w:rPr>
          <w:rFonts w:ascii="Times New Roman" w:hAnsi="Times New Roman" w:cs="Times New Roman"/>
          <w:b/>
          <w:sz w:val="28"/>
          <w:szCs w:val="28"/>
        </w:rPr>
        <w:br w:type="page"/>
      </w:r>
    </w:p>
    <w:p w14:paraId="4410FE65" w14:textId="1ED77B11" w:rsidR="00BE7949" w:rsidRPr="00BE7949" w:rsidRDefault="00BE7949" w:rsidP="00BE7949">
      <w:pPr>
        <w:spacing w:after="0" w:line="240" w:lineRule="auto"/>
        <w:jc w:val="center"/>
        <w:rPr>
          <w:rFonts w:ascii="Times New Roman" w:hAnsi="Times New Roman" w:cs="Times New Roman"/>
          <w:b/>
          <w:sz w:val="28"/>
          <w:szCs w:val="28"/>
        </w:rPr>
      </w:pPr>
      <w:r w:rsidRPr="00BE7949">
        <w:rPr>
          <w:rFonts w:ascii="Times New Roman" w:hAnsi="Times New Roman" w:cs="Times New Roman"/>
          <w:b/>
          <w:sz w:val="28"/>
          <w:szCs w:val="28"/>
        </w:rPr>
        <w:lastRenderedPageBreak/>
        <w:t>Малое и среднее предпринимательство</w:t>
      </w:r>
    </w:p>
    <w:p w14:paraId="5AFC3318" w14:textId="77777777" w:rsidR="00BE7949" w:rsidRDefault="00BE7949" w:rsidP="00C86ECB">
      <w:pPr>
        <w:spacing w:after="0" w:line="240" w:lineRule="auto"/>
        <w:rPr>
          <w:rFonts w:ascii="Times New Roman" w:hAnsi="Times New Roman" w:cs="Times New Roman"/>
          <w:sz w:val="28"/>
          <w:szCs w:val="28"/>
        </w:rPr>
      </w:pPr>
    </w:p>
    <w:p w14:paraId="3A367BF7" w14:textId="281C9AE0" w:rsidR="00050D95" w:rsidRDefault="00050D95" w:rsidP="00C86ECB">
      <w:pPr>
        <w:spacing w:after="0" w:line="240" w:lineRule="auto"/>
        <w:rPr>
          <w:rFonts w:ascii="Times New Roman" w:hAnsi="Times New Roman" w:cs="Times New Roman"/>
          <w:sz w:val="28"/>
          <w:szCs w:val="28"/>
        </w:rPr>
      </w:pPr>
      <w:r w:rsidRPr="00186E42">
        <w:rPr>
          <w:rFonts w:ascii="Times New Roman" w:eastAsia="Times New Roman" w:hAnsi="Times New Roman" w:cs="Times New Roman"/>
          <w:b/>
          <w:sz w:val="28"/>
          <w:szCs w:val="28"/>
          <w:highlight w:val="yellow"/>
          <w:bdr w:val="single" w:sz="4" w:space="0" w:color="auto"/>
          <w:lang w:eastAsia="ru-RU"/>
        </w:rPr>
        <w:t xml:space="preserve">СЛАЙД </w:t>
      </w:r>
      <w:r w:rsidR="00C72FAA">
        <w:rPr>
          <w:rFonts w:ascii="Times New Roman" w:eastAsia="Times New Roman" w:hAnsi="Times New Roman" w:cs="Times New Roman"/>
          <w:b/>
          <w:sz w:val="28"/>
          <w:szCs w:val="28"/>
          <w:highlight w:val="yellow"/>
          <w:bdr w:val="single" w:sz="4" w:space="0" w:color="auto"/>
          <w:lang w:eastAsia="ru-RU"/>
        </w:rPr>
        <w:t>14</w:t>
      </w:r>
      <w:r w:rsidRPr="00186E42">
        <w:rPr>
          <w:rFonts w:ascii="Times New Roman" w:eastAsia="Times New Roman" w:hAnsi="Times New Roman" w:cs="Times New Roman"/>
          <w:b/>
          <w:sz w:val="28"/>
          <w:szCs w:val="28"/>
          <w:highlight w:val="yellow"/>
          <w:bdr w:val="single" w:sz="4" w:space="0" w:color="auto"/>
          <w:lang w:eastAsia="ru-RU"/>
        </w:rPr>
        <w:t xml:space="preserve"> (</w:t>
      </w:r>
      <w:r>
        <w:rPr>
          <w:rFonts w:ascii="Times New Roman" w:eastAsia="Times New Roman" w:hAnsi="Times New Roman" w:cs="Times New Roman"/>
          <w:b/>
          <w:sz w:val="28"/>
          <w:szCs w:val="28"/>
          <w:highlight w:val="yellow"/>
          <w:bdr w:val="single" w:sz="4" w:space="0" w:color="auto"/>
          <w:lang w:eastAsia="ru-RU"/>
        </w:rPr>
        <w:t>гранты</w:t>
      </w:r>
      <w:r w:rsidRPr="00186E42">
        <w:rPr>
          <w:rFonts w:ascii="Times New Roman" w:eastAsia="Times New Roman" w:hAnsi="Times New Roman" w:cs="Times New Roman"/>
          <w:b/>
          <w:sz w:val="28"/>
          <w:szCs w:val="28"/>
          <w:highlight w:val="yellow"/>
          <w:bdr w:val="single" w:sz="4" w:space="0" w:color="auto"/>
          <w:lang w:eastAsia="ru-RU"/>
        </w:rPr>
        <w:t>)</w:t>
      </w:r>
    </w:p>
    <w:p w14:paraId="573E98DB" w14:textId="77777777" w:rsidR="00050D95" w:rsidRDefault="00050D95" w:rsidP="00C86ECB">
      <w:pPr>
        <w:spacing w:after="0" w:line="240" w:lineRule="auto"/>
        <w:rPr>
          <w:rFonts w:ascii="Times New Roman" w:hAnsi="Times New Roman" w:cs="Times New Roman"/>
          <w:sz w:val="28"/>
          <w:szCs w:val="28"/>
        </w:rPr>
      </w:pPr>
    </w:p>
    <w:p w14:paraId="30A84997" w14:textId="3E9FAF5C" w:rsid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рамках муниципальной программы «Экономическое развитие и поддержка экономики Кемского муниципального района» на 2020-2024 годы в 2022</w:t>
      </w:r>
      <w:r w:rsidR="00BE7949">
        <w:rPr>
          <w:rFonts w:ascii="Times New Roman" w:hAnsi="Times New Roman" w:cs="Times New Roman"/>
          <w:sz w:val="28"/>
          <w:szCs w:val="28"/>
        </w:rPr>
        <w:t xml:space="preserve"> году (в 2021 году – 2379,4 тыс</w:t>
      </w:r>
      <w:r w:rsidRPr="00C86ECB">
        <w:rPr>
          <w:rFonts w:ascii="Times New Roman" w:hAnsi="Times New Roman" w:cs="Times New Roman"/>
          <w:sz w:val="28"/>
          <w:szCs w:val="28"/>
        </w:rPr>
        <w:t>.</w:t>
      </w:r>
      <w:r w:rsidR="00BE7949">
        <w:rPr>
          <w:rFonts w:ascii="Times New Roman" w:hAnsi="Times New Roman" w:cs="Times New Roman"/>
          <w:sz w:val="28"/>
          <w:szCs w:val="28"/>
        </w:rPr>
        <w:t> руб.</w:t>
      </w:r>
      <w:r w:rsidRPr="00C86ECB">
        <w:rPr>
          <w:rFonts w:ascii="Times New Roman" w:hAnsi="Times New Roman" w:cs="Times New Roman"/>
          <w:sz w:val="28"/>
          <w:szCs w:val="28"/>
        </w:rPr>
        <w:t>) была оказана финансовая поддержка субъектам малого и среднего предпринимательства:</w:t>
      </w:r>
    </w:p>
    <w:p w14:paraId="4807992A" w14:textId="77777777" w:rsidR="00C72FAA" w:rsidRPr="00C86ECB" w:rsidRDefault="00C72FAA" w:rsidP="00BE7949">
      <w:pPr>
        <w:spacing w:after="0" w:line="240" w:lineRule="auto"/>
        <w:ind w:firstLine="709"/>
        <w:jc w:val="both"/>
        <w:rPr>
          <w:rFonts w:ascii="Times New Roman" w:hAnsi="Times New Roman" w:cs="Times New Roman"/>
          <w:sz w:val="28"/>
          <w:szCs w:val="28"/>
        </w:rPr>
      </w:pPr>
    </w:p>
    <w:p w14:paraId="1FC933E8" w14:textId="77777777" w:rsidR="00C86ECB" w:rsidRPr="00C86ECB" w:rsidRDefault="00C86ECB" w:rsidP="00BE7949">
      <w:pPr>
        <w:spacing w:after="0" w:line="240" w:lineRule="auto"/>
        <w:jc w:val="center"/>
        <w:rPr>
          <w:rFonts w:ascii="Times New Roman" w:hAnsi="Times New Roman" w:cs="Times New Roman"/>
          <w:sz w:val="28"/>
          <w:szCs w:val="28"/>
        </w:rPr>
      </w:pPr>
      <w:r w:rsidRPr="00C86ECB">
        <w:rPr>
          <w:rFonts w:ascii="Times New Roman" w:hAnsi="Times New Roman" w:cs="Times New Roman"/>
          <w:noProof/>
          <w:sz w:val="28"/>
          <w:szCs w:val="28"/>
          <w:lang w:eastAsia="ru-RU"/>
        </w:rPr>
        <w:drawing>
          <wp:inline distT="0" distB="0" distL="0" distR="0" wp14:anchorId="7645CA7B" wp14:editId="7F2C3C94">
            <wp:extent cx="5486400" cy="29718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4D8FE63" w14:textId="77777777" w:rsidR="00C86ECB" w:rsidRPr="00C86ECB" w:rsidRDefault="00C86ECB" w:rsidP="00C86ECB">
      <w:pPr>
        <w:spacing w:after="0" w:line="240" w:lineRule="auto"/>
        <w:rPr>
          <w:rFonts w:ascii="Times New Roman" w:hAnsi="Times New Roman" w:cs="Times New Roman"/>
          <w:sz w:val="28"/>
          <w:szCs w:val="28"/>
        </w:rPr>
      </w:pPr>
    </w:p>
    <w:tbl>
      <w:tblPr>
        <w:tblW w:w="102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20"/>
        <w:gridCol w:w="2694"/>
        <w:gridCol w:w="1560"/>
      </w:tblGrid>
      <w:tr w:rsidR="00C86ECB" w:rsidRPr="00BE7949" w14:paraId="2C18243D" w14:textId="77777777" w:rsidTr="00BE7949">
        <w:tc>
          <w:tcPr>
            <w:tcW w:w="2930" w:type="pct"/>
            <w:vAlign w:val="center"/>
          </w:tcPr>
          <w:p w14:paraId="13A3CACC" w14:textId="77777777" w:rsidR="00C86ECB" w:rsidRPr="00BE7949" w:rsidRDefault="00C86ECB" w:rsidP="00BE7949">
            <w:pPr>
              <w:spacing w:after="0" w:line="240" w:lineRule="auto"/>
              <w:jc w:val="center"/>
              <w:rPr>
                <w:rFonts w:ascii="Times New Roman" w:hAnsi="Times New Roman" w:cs="Times New Roman"/>
                <w:sz w:val="24"/>
                <w:szCs w:val="24"/>
              </w:rPr>
            </w:pPr>
            <w:r w:rsidRPr="00BE7949">
              <w:rPr>
                <w:rFonts w:ascii="Times New Roman" w:hAnsi="Times New Roman" w:cs="Times New Roman"/>
                <w:sz w:val="24"/>
                <w:szCs w:val="24"/>
              </w:rPr>
              <w:t>Наименование мероприятия</w:t>
            </w:r>
          </w:p>
        </w:tc>
        <w:tc>
          <w:tcPr>
            <w:tcW w:w="1311" w:type="pct"/>
            <w:vAlign w:val="center"/>
          </w:tcPr>
          <w:p w14:paraId="0DA7BBBF" w14:textId="77777777" w:rsidR="00C86ECB" w:rsidRPr="00BE7949" w:rsidRDefault="00C86ECB" w:rsidP="00BE7949">
            <w:pPr>
              <w:spacing w:after="0" w:line="240" w:lineRule="auto"/>
              <w:jc w:val="center"/>
              <w:rPr>
                <w:rFonts w:ascii="Times New Roman" w:hAnsi="Times New Roman" w:cs="Times New Roman"/>
                <w:sz w:val="24"/>
                <w:szCs w:val="24"/>
              </w:rPr>
            </w:pPr>
            <w:r w:rsidRPr="00BE7949">
              <w:rPr>
                <w:rFonts w:ascii="Times New Roman" w:hAnsi="Times New Roman" w:cs="Times New Roman"/>
                <w:sz w:val="24"/>
                <w:szCs w:val="24"/>
              </w:rPr>
              <w:t>Наименование субъекта малого и среднего предпринимательства</w:t>
            </w:r>
          </w:p>
        </w:tc>
        <w:tc>
          <w:tcPr>
            <w:tcW w:w="759" w:type="pct"/>
            <w:vAlign w:val="center"/>
          </w:tcPr>
          <w:p w14:paraId="76DA345F" w14:textId="77777777" w:rsidR="00C86ECB" w:rsidRPr="00BE7949" w:rsidRDefault="00C86ECB" w:rsidP="00BE7949">
            <w:pPr>
              <w:spacing w:after="0" w:line="240" w:lineRule="auto"/>
              <w:jc w:val="center"/>
              <w:rPr>
                <w:rFonts w:ascii="Times New Roman" w:hAnsi="Times New Roman" w:cs="Times New Roman"/>
                <w:sz w:val="24"/>
                <w:szCs w:val="24"/>
              </w:rPr>
            </w:pPr>
            <w:r w:rsidRPr="00BE7949">
              <w:rPr>
                <w:rFonts w:ascii="Times New Roman" w:hAnsi="Times New Roman" w:cs="Times New Roman"/>
                <w:sz w:val="24"/>
                <w:szCs w:val="24"/>
              </w:rPr>
              <w:t>Размер поддержки, рублей</w:t>
            </w:r>
          </w:p>
        </w:tc>
      </w:tr>
      <w:tr w:rsidR="00C86ECB" w:rsidRPr="00BE7949" w14:paraId="65E3CAE5" w14:textId="77777777" w:rsidTr="00BE7949">
        <w:tc>
          <w:tcPr>
            <w:tcW w:w="2930" w:type="pct"/>
          </w:tcPr>
          <w:p w14:paraId="3532F81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предоставление целевых грантов начинающим субъектам малого предпринимательства на создание собственного дела</w:t>
            </w:r>
          </w:p>
        </w:tc>
        <w:tc>
          <w:tcPr>
            <w:tcW w:w="1311" w:type="pct"/>
            <w:vAlign w:val="center"/>
          </w:tcPr>
          <w:p w14:paraId="7F63C86A"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«Парадиз»</w:t>
            </w:r>
          </w:p>
          <w:p w14:paraId="320C90B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1002002622</w:t>
            </w:r>
          </w:p>
        </w:tc>
        <w:tc>
          <w:tcPr>
            <w:tcW w:w="759" w:type="pct"/>
            <w:vAlign w:val="center"/>
          </w:tcPr>
          <w:p w14:paraId="27182F8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306351,50</w:t>
            </w:r>
          </w:p>
        </w:tc>
      </w:tr>
      <w:tr w:rsidR="00C86ECB" w:rsidRPr="00BE7949" w14:paraId="20E33533" w14:textId="77777777" w:rsidTr="00BE7949">
        <w:tc>
          <w:tcPr>
            <w:tcW w:w="2930" w:type="pct"/>
          </w:tcPr>
          <w:p w14:paraId="6EEB9B44" w14:textId="4204D2A7" w:rsidR="00C86ECB" w:rsidRPr="00BE7949" w:rsidRDefault="00C86ECB" w:rsidP="00C86ECB">
            <w:pPr>
              <w:spacing w:after="0" w:line="240" w:lineRule="auto"/>
              <w:rPr>
                <w:rFonts w:ascii="Times New Roman" w:hAnsi="Times New Roman" w:cs="Times New Roman"/>
                <w:sz w:val="24"/>
                <w:szCs w:val="24"/>
              </w:rPr>
            </w:pPr>
            <w:proofErr w:type="gramStart"/>
            <w:r w:rsidRPr="00BE7949">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уплатой процентов по кредитам, </w:t>
            </w:r>
            <w:proofErr w:type="spellStart"/>
            <w:r w:rsidRPr="00BE7949">
              <w:rPr>
                <w:rFonts w:ascii="Times New Roman" w:hAnsi="Times New Roman" w:cs="Times New Roman"/>
                <w:sz w:val="24"/>
                <w:szCs w:val="24"/>
              </w:rPr>
              <w:t>привлеченным</w:t>
            </w:r>
            <w:proofErr w:type="spellEnd"/>
            <w:r w:rsidRPr="00BE7949">
              <w:rPr>
                <w:rFonts w:ascii="Times New Roman" w:hAnsi="Times New Roman" w:cs="Times New Roman"/>
                <w:sz w:val="24"/>
                <w:szCs w:val="24"/>
              </w:rPr>
              <w:t xml:space="preserve"> в российских кредитных организациях,</w:t>
            </w:r>
            <w:r w:rsidR="005D019F">
              <w:rPr>
                <w:rFonts w:ascii="Times New Roman" w:hAnsi="Times New Roman" w:cs="Times New Roman"/>
                <w:sz w:val="24"/>
                <w:szCs w:val="24"/>
              </w:rPr>
              <w:t xml:space="preserve"> </w:t>
            </w:r>
            <w:r w:rsidRPr="00BE7949">
              <w:rPr>
                <w:rFonts w:ascii="Times New Roman" w:hAnsi="Times New Roman" w:cs="Times New Roman"/>
                <w:sz w:val="24"/>
                <w:szCs w:val="24"/>
              </w:rPr>
              <w:t xml:space="preserve">на оплату фактически </w:t>
            </w:r>
            <w:proofErr w:type="spellStart"/>
            <w:r w:rsidRPr="00BE7949">
              <w:rPr>
                <w:rFonts w:ascii="Times New Roman" w:hAnsi="Times New Roman" w:cs="Times New Roman"/>
                <w:sz w:val="24"/>
                <w:szCs w:val="24"/>
              </w:rPr>
              <w:t>понесенных</w:t>
            </w:r>
            <w:proofErr w:type="spellEnd"/>
            <w:r w:rsidRPr="00BE7949">
              <w:rPr>
                <w:rFonts w:ascii="Times New Roman" w:hAnsi="Times New Roman" w:cs="Times New Roman"/>
                <w:sz w:val="24"/>
                <w:szCs w:val="24"/>
              </w:rPr>
              <w:t xml:space="preserve"> расходов</w:t>
            </w:r>
            <w:r w:rsidR="005D019F">
              <w:rPr>
                <w:rFonts w:ascii="Times New Roman" w:hAnsi="Times New Roman" w:cs="Times New Roman"/>
                <w:sz w:val="24"/>
                <w:szCs w:val="24"/>
              </w:rPr>
              <w:t xml:space="preserve"> </w:t>
            </w:r>
            <w:r w:rsidRPr="00BE7949">
              <w:rPr>
                <w:rFonts w:ascii="Times New Roman" w:hAnsi="Times New Roman" w:cs="Times New Roman"/>
                <w:sz w:val="24"/>
                <w:szCs w:val="24"/>
              </w:rPr>
              <w:t>на приобретение и (или) модернизацию основных средств и (или) пополнение оборотных средств, в том числе по кредитам, полученным для рефинансирования таких</w:t>
            </w:r>
            <w:proofErr w:type="gramEnd"/>
            <w:r w:rsidRPr="00BE7949">
              <w:rPr>
                <w:rFonts w:ascii="Times New Roman" w:hAnsi="Times New Roman" w:cs="Times New Roman"/>
                <w:sz w:val="24"/>
                <w:szCs w:val="24"/>
              </w:rPr>
              <w:t xml:space="preserve"> кредитов</w:t>
            </w:r>
          </w:p>
        </w:tc>
        <w:tc>
          <w:tcPr>
            <w:tcW w:w="1311" w:type="pct"/>
            <w:vAlign w:val="center"/>
          </w:tcPr>
          <w:p w14:paraId="5FB0650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 ООО «</w:t>
            </w:r>
            <w:proofErr w:type="spellStart"/>
            <w:r w:rsidRPr="00BE7949">
              <w:rPr>
                <w:rFonts w:ascii="Times New Roman" w:hAnsi="Times New Roman" w:cs="Times New Roman"/>
                <w:sz w:val="24"/>
                <w:szCs w:val="24"/>
              </w:rPr>
              <w:t>ЭлитПрофи</w:t>
            </w:r>
            <w:proofErr w:type="spellEnd"/>
            <w:r w:rsidRPr="00BE7949">
              <w:rPr>
                <w:rFonts w:ascii="Times New Roman" w:hAnsi="Times New Roman" w:cs="Times New Roman"/>
                <w:sz w:val="24"/>
                <w:szCs w:val="24"/>
              </w:rPr>
              <w:t>» 1001153499</w:t>
            </w:r>
          </w:p>
          <w:p w14:paraId="0D1FC762" w14:textId="77777777" w:rsidR="00C86ECB" w:rsidRPr="00BE7949" w:rsidRDefault="00C86ECB" w:rsidP="00C86ECB">
            <w:pPr>
              <w:spacing w:after="0" w:line="240" w:lineRule="auto"/>
              <w:rPr>
                <w:rFonts w:ascii="Times New Roman" w:hAnsi="Times New Roman" w:cs="Times New Roman"/>
                <w:sz w:val="24"/>
                <w:szCs w:val="24"/>
              </w:rPr>
            </w:pPr>
          </w:p>
          <w:p w14:paraId="1730C349" w14:textId="77777777" w:rsidR="00C86ECB" w:rsidRPr="00BE7949" w:rsidRDefault="00C86ECB" w:rsidP="00C86ECB">
            <w:pPr>
              <w:spacing w:after="0" w:line="240" w:lineRule="auto"/>
              <w:rPr>
                <w:rFonts w:ascii="Times New Roman" w:hAnsi="Times New Roman" w:cs="Times New Roman"/>
                <w:sz w:val="24"/>
                <w:szCs w:val="24"/>
              </w:rPr>
            </w:pPr>
          </w:p>
          <w:p w14:paraId="44C0825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2. ООО «ЮМА»</w:t>
            </w:r>
          </w:p>
          <w:p w14:paraId="28550DA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1002002580</w:t>
            </w:r>
          </w:p>
          <w:p w14:paraId="61F8EB5F" w14:textId="77777777" w:rsidR="00C86ECB" w:rsidRPr="00BE7949" w:rsidRDefault="00C86ECB" w:rsidP="00C86ECB">
            <w:pPr>
              <w:spacing w:after="0" w:line="240" w:lineRule="auto"/>
              <w:rPr>
                <w:rFonts w:ascii="Times New Roman" w:hAnsi="Times New Roman" w:cs="Times New Roman"/>
                <w:sz w:val="24"/>
                <w:szCs w:val="24"/>
              </w:rPr>
            </w:pPr>
          </w:p>
          <w:p w14:paraId="256A8E74" w14:textId="77777777" w:rsidR="00C86ECB" w:rsidRPr="00BE7949" w:rsidRDefault="00C86ECB" w:rsidP="00C86ECB">
            <w:pPr>
              <w:spacing w:after="0" w:line="240" w:lineRule="auto"/>
              <w:rPr>
                <w:rFonts w:ascii="Times New Roman" w:hAnsi="Times New Roman" w:cs="Times New Roman"/>
                <w:sz w:val="24"/>
                <w:szCs w:val="24"/>
              </w:rPr>
            </w:pPr>
          </w:p>
          <w:p w14:paraId="03E7C40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3. ИП </w:t>
            </w:r>
            <w:proofErr w:type="spellStart"/>
            <w:r w:rsidRPr="00BE7949">
              <w:rPr>
                <w:rFonts w:ascii="Times New Roman" w:hAnsi="Times New Roman" w:cs="Times New Roman"/>
                <w:sz w:val="24"/>
                <w:szCs w:val="24"/>
              </w:rPr>
              <w:t>Кивигангас</w:t>
            </w:r>
            <w:proofErr w:type="spellEnd"/>
            <w:r w:rsidRPr="00BE7949">
              <w:rPr>
                <w:rFonts w:ascii="Times New Roman" w:hAnsi="Times New Roman" w:cs="Times New Roman"/>
                <w:sz w:val="24"/>
                <w:szCs w:val="24"/>
              </w:rPr>
              <w:t xml:space="preserve"> А.Э.</w:t>
            </w:r>
          </w:p>
          <w:p w14:paraId="6D58B3E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ИНН 100201667622</w:t>
            </w:r>
          </w:p>
        </w:tc>
        <w:tc>
          <w:tcPr>
            <w:tcW w:w="759" w:type="pct"/>
            <w:vAlign w:val="center"/>
          </w:tcPr>
          <w:p w14:paraId="7EFACA4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17400,02</w:t>
            </w:r>
          </w:p>
          <w:p w14:paraId="762F27DC" w14:textId="77777777" w:rsidR="00C86ECB" w:rsidRPr="00BE7949" w:rsidRDefault="00C86ECB" w:rsidP="00C86ECB">
            <w:pPr>
              <w:spacing w:after="0" w:line="240" w:lineRule="auto"/>
              <w:rPr>
                <w:rFonts w:ascii="Times New Roman" w:hAnsi="Times New Roman" w:cs="Times New Roman"/>
                <w:sz w:val="24"/>
                <w:szCs w:val="24"/>
              </w:rPr>
            </w:pPr>
          </w:p>
          <w:p w14:paraId="0A191EEF" w14:textId="77777777" w:rsidR="00C86ECB" w:rsidRPr="00BE7949" w:rsidRDefault="00C86ECB" w:rsidP="00C86ECB">
            <w:pPr>
              <w:spacing w:after="0" w:line="240" w:lineRule="auto"/>
              <w:rPr>
                <w:rFonts w:ascii="Times New Roman" w:hAnsi="Times New Roman" w:cs="Times New Roman"/>
                <w:sz w:val="24"/>
                <w:szCs w:val="24"/>
              </w:rPr>
            </w:pPr>
          </w:p>
          <w:p w14:paraId="00C45B9E" w14:textId="77777777" w:rsidR="00C86ECB" w:rsidRPr="00BE7949" w:rsidRDefault="00C86ECB" w:rsidP="00C86ECB">
            <w:pPr>
              <w:spacing w:after="0" w:line="240" w:lineRule="auto"/>
              <w:rPr>
                <w:rFonts w:ascii="Times New Roman" w:hAnsi="Times New Roman" w:cs="Times New Roman"/>
                <w:sz w:val="24"/>
                <w:szCs w:val="24"/>
              </w:rPr>
            </w:pPr>
          </w:p>
          <w:p w14:paraId="07FB76FF"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12086,26</w:t>
            </w:r>
          </w:p>
          <w:p w14:paraId="5510C9C3" w14:textId="77777777" w:rsidR="00C86ECB" w:rsidRPr="00BE7949" w:rsidRDefault="00C86ECB" w:rsidP="00C86ECB">
            <w:pPr>
              <w:spacing w:after="0" w:line="240" w:lineRule="auto"/>
              <w:rPr>
                <w:rFonts w:ascii="Times New Roman" w:hAnsi="Times New Roman" w:cs="Times New Roman"/>
                <w:sz w:val="24"/>
                <w:szCs w:val="24"/>
              </w:rPr>
            </w:pPr>
          </w:p>
          <w:p w14:paraId="00191ADE" w14:textId="77777777" w:rsidR="00C86ECB" w:rsidRPr="00BE7949" w:rsidRDefault="00C86ECB" w:rsidP="00C86ECB">
            <w:pPr>
              <w:spacing w:after="0" w:line="240" w:lineRule="auto"/>
              <w:rPr>
                <w:rFonts w:ascii="Times New Roman" w:hAnsi="Times New Roman" w:cs="Times New Roman"/>
                <w:sz w:val="24"/>
                <w:szCs w:val="24"/>
              </w:rPr>
            </w:pPr>
          </w:p>
          <w:p w14:paraId="5E286A6C" w14:textId="77777777" w:rsidR="00C86ECB" w:rsidRPr="00BE7949" w:rsidRDefault="00C86ECB" w:rsidP="00C86ECB">
            <w:pPr>
              <w:spacing w:after="0" w:line="240" w:lineRule="auto"/>
              <w:rPr>
                <w:rFonts w:ascii="Times New Roman" w:hAnsi="Times New Roman" w:cs="Times New Roman"/>
                <w:sz w:val="24"/>
                <w:szCs w:val="24"/>
              </w:rPr>
            </w:pPr>
          </w:p>
          <w:p w14:paraId="4F879EC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14987,06</w:t>
            </w:r>
          </w:p>
        </w:tc>
      </w:tr>
      <w:tr w:rsidR="00C86ECB" w:rsidRPr="00BE7949" w14:paraId="2A86A93E" w14:textId="77777777" w:rsidTr="00BE7949">
        <w:trPr>
          <w:trHeight w:val="912"/>
        </w:trPr>
        <w:tc>
          <w:tcPr>
            <w:tcW w:w="2930" w:type="pct"/>
          </w:tcPr>
          <w:p w14:paraId="477CB78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w:t>
            </w:r>
            <w:r w:rsidRPr="00BE7949">
              <w:rPr>
                <w:rFonts w:ascii="Times New Roman" w:hAnsi="Times New Roman" w:cs="Times New Roman"/>
                <w:sz w:val="24"/>
                <w:szCs w:val="24"/>
              </w:rPr>
              <w:lastRenderedPageBreak/>
              <w:t>применяющих специальный налоговый режим «Налог на профессиональный доход», связанных с приобретением новых объектов основных сре</w:t>
            </w:r>
            <w:proofErr w:type="gramStart"/>
            <w:r w:rsidRPr="00BE7949">
              <w:rPr>
                <w:rFonts w:ascii="Times New Roman" w:hAnsi="Times New Roman" w:cs="Times New Roman"/>
                <w:sz w:val="24"/>
                <w:szCs w:val="24"/>
              </w:rPr>
              <w:t>дств в ц</w:t>
            </w:r>
            <w:proofErr w:type="gramEnd"/>
            <w:r w:rsidRPr="00BE7949">
              <w:rPr>
                <w:rFonts w:ascii="Times New Roman" w:hAnsi="Times New Roman" w:cs="Times New Roman"/>
                <w:sz w:val="24"/>
                <w:szCs w:val="24"/>
              </w:rPr>
              <w:t>елях создания, и (или) развития, и (или) модернизации производства товаров (работ, услуг)</w:t>
            </w:r>
          </w:p>
        </w:tc>
        <w:tc>
          <w:tcPr>
            <w:tcW w:w="1311" w:type="pct"/>
            <w:vAlign w:val="center"/>
          </w:tcPr>
          <w:p w14:paraId="1698786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lastRenderedPageBreak/>
              <w:t>1. ООО «Прибой»</w:t>
            </w:r>
          </w:p>
          <w:p w14:paraId="724FC52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1002002453</w:t>
            </w:r>
          </w:p>
          <w:p w14:paraId="794B8324" w14:textId="77777777" w:rsidR="00C86ECB" w:rsidRPr="00BE7949" w:rsidRDefault="00C86ECB" w:rsidP="00C86ECB">
            <w:pPr>
              <w:spacing w:after="0" w:line="240" w:lineRule="auto"/>
              <w:rPr>
                <w:rFonts w:ascii="Times New Roman" w:hAnsi="Times New Roman" w:cs="Times New Roman"/>
                <w:sz w:val="24"/>
                <w:szCs w:val="24"/>
              </w:rPr>
            </w:pPr>
          </w:p>
          <w:p w14:paraId="60F306C5" w14:textId="77777777" w:rsidR="00C86ECB" w:rsidRPr="00BE7949" w:rsidRDefault="00C86ECB" w:rsidP="00C86ECB">
            <w:pPr>
              <w:spacing w:after="0" w:line="240" w:lineRule="auto"/>
              <w:rPr>
                <w:rFonts w:ascii="Times New Roman" w:hAnsi="Times New Roman" w:cs="Times New Roman"/>
                <w:sz w:val="24"/>
                <w:szCs w:val="24"/>
              </w:rPr>
            </w:pPr>
          </w:p>
          <w:p w14:paraId="665795C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2. ИП </w:t>
            </w:r>
            <w:proofErr w:type="spellStart"/>
            <w:r w:rsidRPr="00BE7949">
              <w:rPr>
                <w:rFonts w:ascii="Times New Roman" w:hAnsi="Times New Roman" w:cs="Times New Roman"/>
                <w:sz w:val="24"/>
                <w:szCs w:val="24"/>
              </w:rPr>
              <w:t>Мажерин</w:t>
            </w:r>
            <w:proofErr w:type="spellEnd"/>
            <w:r w:rsidRPr="00BE7949">
              <w:rPr>
                <w:rFonts w:ascii="Times New Roman" w:hAnsi="Times New Roman" w:cs="Times New Roman"/>
                <w:sz w:val="24"/>
                <w:szCs w:val="24"/>
              </w:rPr>
              <w:t xml:space="preserve"> Андрей Андреевич</w:t>
            </w:r>
          </w:p>
          <w:p w14:paraId="491A91F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100202077866</w:t>
            </w:r>
          </w:p>
          <w:p w14:paraId="1B5EAF49" w14:textId="77777777" w:rsidR="00C86ECB" w:rsidRPr="00BE7949" w:rsidRDefault="00C86ECB" w:rsidP="00C86ECB">
            <w:pPr>
              <w:spacing w:after="0" w:line="240" w:lineRule="auto"/>
              <w:rPr>
                <w:rFonts w:ascii="Times New Roman" w:hAnsi="Times New Roman" w:cs="Times New Roman"/>
                <w:sz w:val="24"/>
                <w:szCs w:val="24"/>
              </w:rPr>
            </w:pPr>
          </w:p>
          <w:p w14:paraId="1A77555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3. ИП </w:t>
            </w:r>
            <w:proofErr w:type="spellStart"/>
            <w:r w:rsidRPr="00BE7949">
              <w:rPr>
                <w:rFonts w:ascii="Times New Roman" w:hAnsi="Times New Roman" w:cs="Times New Roman"/>
                <w:sz w:val="24"/>
                <w:szCs w:val="24"/>
              </w:rPr>
              <w:t>Каллиева</w:t>
            </w:r>
            <w:proofErr w:type="spellEnd"/>
            <w:r w:rsidRPr="00BE7949">
              <w:rPr>
                <w:rFonts w:ascii="Times New Roman" w:hAnsi="Times New Roman" w:cs="Times New Roman"/>
                <w:sz w:val="24"/>
                <w:szCs w:val="24"/>
              </w:rPr>
              <w:t xml:space="preserve"> Анна Игоревна</w:t>
            </w:r>
          </w:p>
          <w:p w14:paraId="6F11D1E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100201789444</w:t>
            </w:r>
          </w:p>
          <w:p w14:paraId="19AF83CF" w14:textId="77777777" w:rsidR="00C86ECB" w:rsidRPr="00BE7949" w:rsidRDefault="00C86ECB" w:rsidP="00C86ECB">
            <w:pPr>
              <w:spacing w:after="0" w:line="240" w:lineRule="auto"/>
              <w:rPr>
                <w:rFonts w:ascii="Times New Roman" w:hAnsi="Times New Roman" w:cs="Times New Roman"/>
                <w:sz w:val="24"/>
                <w:szCs w:val="24"/>
              </w:rPr>
            </w:pPr>
          </w:p>
          <w:p w14:paraId="7D6068B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 ООО «Причал»</w:t>
            </w:r>
          </w:p>
          <w:p w14:paraId="769D865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1002001876</w:t>
            </w:r>
          </w:p>
          <w:p w14:paraId="1436FC31" w14:textId="77777777" w:rsidR="00C86ECB" w:rsidRPr="00BE7949" w:rsidRDefault="00C86ECB" w:rsidP="00C86ECB">
            <w:pPr>
              <w:spacing w:after="0" w:line="240" w:lineRule="auto"/>
              <w:rPr>
                <w:rFonts w:ascii="Times New Roman" w:hAnsi="Times New Roman" w:cs="Times New Roman"/>
                <w:sz w:val="24"/>
                <w:szCs w:val="24"/>
              </w:rPr>
            </w:pPr>
          </w:p>
          <w:p w14:paraId="1C7595C8" w14:textId="77777777" w:rsidR="00C86ECB" w:rsidRPr="00BE7949" w:rsidRDefault="00C86ECB" w:rsidP="00C86ECB">
            <w:pPr>
              <w:spacing w:after="0" w:line="240" w:lineRule="auto"/>
              <w:rPr>
                <w:rFonts w:ascii="Times New Roman" w:hAnsi="Times New Roman" w:cs="Times New Roman"/>
                <w:sz w:val="24"/>
                <w:szCs w:val="24"/>
              </w:rPr>
            </w:pPr>
          </w:p>
          <w:p w14:paraId="65FFD30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5. ООО «Управляющая Компания – САС»</w:t>
            </w:r>
          </w:p>
          <w:p w14:paraId="225078CF"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1002006070</w:t>
            </w:r>
          </w:p>
          <w:p w14:paraId="043763EF" w14:textId="77777777" w:rsidR="00C86ECB" w:rsidRPr="00BE7949" w:rsidRDefault="00C86ECB" w:rsidP="00C86ECB">
            <w:pPr>
              <w:spacing w:after="0" w:line="240" w:lineRule="auto"/>
              <w:rPr>
                <w:rFonts w:ascii="Times New Roman" w:hAnsi="Times New Roman" w:cs="Times New Roman"/>
                <w:sz w:val="24"/>
                <w:szCs w:val="24"/>
              </w:rPr>
            </w:pPr>
          </w:p>
          <w:p w14:paraId="5C018D4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6. ООО «Кемпинг Северная Карелия» ИНН 10000000789</w:t>
            </w:r>
          </w:p>
          <w:p w14:paraId="4295EB9B" w14:textId="77777777" w:rsidR="00C86ECB" w:rsidRPr="00BE7949" w:rsidRDefault="00C86ECB" w:rsidP="00C86ECB">
            <w:pPr>
              <w:spacing w:after="0" w:line="240" w:lineRule="auto"/>
              <w:rPr>
                <w:rFonts w:ascii="Times New Roman" w:hAnsi="Times New Roman" w:cs="Times New Roman"/>
                <w:sz w:val="24"/>
                <w:szCs w:val="24"/>
              </w:rPr>
            </w:pPr>
          </w:p>
          <w:p w14:paraId="0C7C7B1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7. ИП </w:t>
            </w:r>
            <w:proofErr w:type="spellStart"/>
            <w:r w:rsidRPr="00BE7949">
              <w:rPr>
                <w:rFonts w:ascii="Times New Roman" w:hAnsi="Times New Roman" w:cs="Times New Roman"/>
                <w:sz w:val="24"/>
                <w:szCs w:val="24"/>
              </w:rPr>
              <w:t>Мажерин</w:t>
            </w:r>
            <w:proofErr w:type="spellEnd"/>
            <w:r w:rsidRPr="00BE7949">
              <w:rPr>
                <w:rFonts w:ascii="Times New Roman" w:hAnsi="Times New Roman" w:cs="Times New Roman"/>
                <w:sz w:val="24"/>
                <w:szCs w:val="24"/>
              </w:rPr>
              <w:t xml:space="preserve"> А.А.</w:t>
            </w:r>
          </w:p>
          <w:p w14:paraId="1E8AFCC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ИНН 100202077866</w:t>
            </w:r>
          </w:p>
          <w:p w14:paraId="550FDC1E" w14:textId="77777777" w:rsidR="00C86ECB" w:rsidRPr="00BE7949" w:rsidRDefault="00C86ECB" w:rsidP="00C86ECB">
            <w:pPr>
              <w:spacing w:after="0" w:line="240" w:lineRule="auto"/>
              <w:rPr>
                <w:rFonts w:ascii="Times New Roman" w:hAnsi="Times New Roman" w:cs="Times New Roman"/>
                <w:sz w:val="24"/>
                <w:szCs w:val="24"/>
              </w:rPr>
            </w:pPr>
          </w:p>
          <w:p w14:paraId="5C7C60D6" w14:textId="77777777" w:rsidR="00C86ECB" w:rsidRPr="00BE7949" w:rsidRDefault="00C86ECB" w:rsidP="00C86ECB">
            <w:pPr>
              <w:spacing w:after="0" w:line="240" w:lineRule="auto"/>
              <w:rPr>
                <w:rFonts w:ascii="Times New Roman" w:hAnsi="Times New Roman" w:cs="Times New Roman"/>
                <w:sz w:val="24"/>
                <w:szCs w:val="24"/>
              </w:rPr>
            </w:pPr>
          </w:p>
          <w:p w14:paraId="2A9BC7D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8. ИП Лукашев В.В.</w:t>
            </w:r>
          </w:p>
          <w:p w14:paraId="354E2B4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ИНН 100201130309</w:t>
            </w:r>
          </w:p>
          <w:p w14:paraId="12DEB755" w14:textId="77777777" w:rsidR="00C86ECB" w:rsidRPr="00BE7949" w:rsidRDefault="00C86ECB" w:rsidP="00C86ECB">
            <w:pPr>
              <w:spacing w:after="0" w:line="240" w:lineRule="auto"/>
              <w:rPr>
                <w:rFonts w:ascii="Times New Roman" w:hAnsi="Times New Roman" w:cs="Times New Roman"/>
                <w:sz w:val="24"/>
                <w:szCs w:val="24"/>
              </w:rPr>
            </w:pPr>
          </w:p>
          <w:p w14:paraId="052BF360" w14:textId="77777777" w:rsidR="00C86ECB" w:rsidRPr="00BE7949" w:rsidRDefault="00C86ECB" w:rsidP="00C86ECB">
            <w:pPr>
              <w:spacing w:after="0" w:line="240" w:lineRule="auto"/>
              <w:rPr>
                <w:rFonts w:ascii="Times New Roman" w:hAnsi="Times New Roman" w:cs="Times New Roman"/>
                <w:sz w:val="24"/>
                <w:szCs w:val="24"/>
              </w:rPr>
            </w:pPr>
          </w:p>
          <w:p w14:paraId="022465E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9. ООО «Элит Профи»</w:t>
            </w:r>
          </w:p>
          <w:p w14:paraId="4965C8A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ИНН 1001153499</w:t>
            </w:r>
          </w:p>
          <w:p w14:paraId="60CE7213" w14:textId="77777777" w:rsidR="00C86ECB" w:rsidRPr="00BE7949" w:rsidRDefault="00C86ECB" w:rsidP="00C86ECB">
            <w:pPr>
              <w:spacing w:after="0" w:line="240" w:lineRule="auto"/>
              <w:rPr>
                <w:rFonts w:ascii="Times New Roman" w:hAnsi="Times New Roman" w:cs="Times New Roman"/>
                <w:sz w:val="24"/>
                <w:szCs w:val="24"/>
              </w:rPr>
            </w:pPr>
          </w:p>
          <w:p w14:paraId="6AFB2C79"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 ООО «Наш город» ИНН 1002007959</w:t>
            </w:r>
          </w:p>
        </w:tc>
        <w:tc>
          <w:tcPr>
            <w:tcW w:w="759" w:type="pct"/>
            <w:vAlign w:val="center"/>
          </w:tcPr>
          <w:p w14:paraId="40E61B8A"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lastRenderedPageBreak/>
              <w:t>169762,05</w:t>
            </w:r>
          </w:p>
          <w:p w14:paraId="56BB4117" w14:textId="77777777" w:rsidR="00C86ECB" w:rsidRPr="00BE7949" w:rsidRDefault="00C86ECB" w:rsidP="00C86ECB">
            <w:pPr>
              <w:spacing w:after="0" w:line="240" w:lineRule="auto"/>
              <w:rPr>
                <w:rFonts w:ascii="Times New Roman" w:hAnsi="Times New Roman" w:cs="Times New Roman"/>
                <w:sz w:val="24"/>
                <w:szCs w:val="24"/>
              </w:rPr>
            </w:pPr>
          </w:p>
          <w:p w14:paraId="68BD05E4" w14:textId="77777777" w:rsidR="00C86ECB" w:rsidRPr="00BE7949" w:rsidRDefault="00C86ECB" w:rsidP="00C86ECB">
            <w:pPr>
              <w:spacing w:after="0" w:line="240" w:lineRule="auto"/>
              <w:rPr>
                <w:rFonts w:ascii="Times New Roman" w:hAnsi="Times New Roman" w:cs="Times New Roman"/>
                <w:sz w:val="24"/>
                <w:szCs w:val="24"/>
              </w:rPr>
            </w:pPr>
          </w:p>
          <w:p w14:paraId="3697E34E" w14:textId="77777777" w:rsidR="00C86ECB" w:rsidRPr="00BE7949" w:rsidRDefault="00C86ECB" w:rsidP="00C86ECB">
            <w:pPr>
              <w:spacing w:after="0" w:line="240" w:lineRule="auto"/>
              <w:rPr>
                <w:rFonts w:ascii="Times New Roman" w:hAnsi="Times New Roman" w:cs="Times New Roman"/>
                <w:sz w:val="24"/>
                <w:szCs w:val="24"/>
              </w:rPr>
            </w:pPr>
          </w:p>
          <w:p w14:paraId="7BF7FB4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123699,04</w:t>
            </w:r>
          </w:p>
          <w:p w14:paraId="736ED73C" w14:textId="77777777" w:rsidR="00C86ECB" w:rsidRPr="00BE7949" w:rsidRDefault="00C86ECB" w:rsidP="00C86ECB">
            <w:pPr>
              <w:spacing w:after="0" w:line="240" w:lineRule="auto"/>
              <w:rPr>
                <w:rFonts w:ascii="Times New Roman" w:hAnsi="Times New Roman" w:cs="Times New Roman"/>
                <w:sz w:val="24"/>
                <w:szCs w:val="24"/>
              </w:rPr>
            </w:pPr>
          </w:p>
          <w:p w14:paraId="7E4404EA" w14:textId="77777777" w:rsidR="00C86ECB" w:rsidRPr="00BE7949" w:rsidRDefault="00C86ECB" w:rsidP="00C86ECB">
            <w:pPr>
              <w:spacing w:after="0" w:line="240" w:lineRule="auto"/>
              <w:rPr>
                <w:rFonts w:ascii="Times New Roman" w:hAnsi="Times New Roman" w:cs="Times New Roman"/>
                <w:sz w:val="24"/>
                <w:szCs w:val="24"/>
              </w:rPr>
            </w:pPr>
          </w:p>
          <w:p w14:paraId="127D8969" w14:textId="77777777" w:rsidR="00C86ECB" w:rsidRPr="00BE7949" w:rsidRDefault="00C86ECB" w:rsidP="00C86ECB">
            <w:pPr>
              <w:spacing w:after="0" w:line="240" w:lineRule="auto"/>
              <w:rPr>
                <w:rFonts w:ascii="Times New Roman" w:hAnsi="Times New Roman" w:cs="Times New Roman"/>
                <w:sz w:val="24"/>
                <w:szCs w:val="24"/>
              </w:rPr>
            </w:pPr>
          </w:p>
          <w:p w14:paraId="750D331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84085,31</w:t>
            </w:r>
          </w:p>
          <w:p w14:paraId="166F0C06" w14:textId="77777777" w:rsidR="00C86ECB" w:rsidRPr="00BE7949" w:rsidRDefault="00C86ECB" w:rsidP="00C86ECB">
            <w:pPr>
              <w:spacing w:after="0" w:line="240" w:lineRule="auto"/>
              <w:rPr>
                <w:rFonts w:ascii="Times New Roman" w:hAnsi="Times New Roman" w:cs="Times New Roman"/>
                <w:sz w:val="24"/>
                <w:szCs w:val="24"/>
              </w:rPr>
            </w:pPr>
          </w:p>
          <w:p w14:paraId="3D2CFAE7" w14:textId="77777777" w:rsidR="00C86ECB" w:rsidRPr="00BE7949" w:rsidRDefault="00C86ECB" w:rsidP="00C86ECB">
            <w:pPr>
              <w:spacing w:after="0" w:line="240" w:lineRule="auto"/>
              <w:rPr>
                <w:rFonts w:ascii="Times New Roman" w:hAnsi="Times New Roman" w:cs="Times New Roman"/>
                <w:sz w:val="24"/>
                <w:szCs w:val="24"/>
              </w:rPr>
            </w:pPr>
          </w:p>
          <w:p w14:paraId="01A236A8" w14:textId="77777777" w:rsidR="00C86ECB" w:rsidRPr="00BE7949" w:rsidRDefault="00C86ECB" w:rsidP="00C86ECB">
            <w:pPr>
              <w:spacing w:after="0" w:line="240" w:lineRule="auto"/>
              <w:rPr>
                <w:rFonts w:ascii="Times New Roman" w:hAnsi="Times New Roman" w:cs="Times New Roman"/>
                <w:sz w:val="24"/>
                <w:szCs w:val="24"/>
              </w:rPr>
            </w:pPr>
          </w:p>
          <w:p w14:paraId="47176A2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402053,91</w:t>
            </w:r>
          </w:p>
          <w:p w14:paraId="684F3613" w14:textId="77777777" w:rsidR="00C86ECB" w:rsidRPr="00BE7949" w:rsidRDefault="00C86ECB" w:rsidP="00C86ECB">
            <w:pPr>
              <w:spacing w:after="0" w:line="240" w:lineRule="auto"/>
              <w:rPr>
                <w:rFonts w:ascii="Times New Roman" w:hAnsi="Times New Roman" w:cs="Times New Roman"/>
                <w:sz w:val="24"/>
                <w:szCs w:val="24"/>
              </w:rPr>
            </w:pPr>
          </w:p>
          <w:p w14:paraId="41DA6426" w14:textId="77777777" w:rsidR="00C86ECB" w:rsidRPr="00BE7949" w:rsidRDefault="00C86ECB" w:rsidP="00C86ECB">
            <w:pPr>
              <w:spacing w:after="0" w:line="240" w:lineRule="auto"/>
              <w:rPr>
                <w:rFonts w:ascii="Times New Roman" w:hAnsi="Times New Roman" w:cs="Times New Roman"/>
                <w:sz w:val="24"/>
                <w:szCs w:val="24"/>
              </w:rPr>
            </w:pPr>
          </w:p>
          <w:p w14:paraId="7240D932" w14:textId="77777777" w:rsidR="00C86ECB" w:rsidRPr="00BE7949" w:rsidRDefault="00C86ECB" w:rsidP="00C86ECB">
            <w:pPr>
              <w:spacing w:after="0" w:line="240" w:lineRule="auto"/>
              <w:rPr>
                <w:rFonts w:ascii="Times New Roman" w:hAnsi="Times New Roman" w:cs="Times New Roman"/>
                <w:sz w:val="24"/>
                <w:szCs w:val="24"/>
              </w:rPr>
            </w:pPr>
          </w:p>
          <w:p w14:paraId="3CD959B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299342,74</w:t>
            </w:r>
          </w:p>
          <w:p w14:paraId="795463D3" w14:textId="77777777" w:rsidR="00C86ECB" w:rsidRPr="00BE7949" w:rsidRDefault="00C86ECB" w:rsidP="00C86ECB">
            <w:pPr>
              <w:spacing w:after="0" w:line="240" w:lineRule="auto"/>
              <w:rPr>
                <w:rFonts w:ascii="Times New Roman" w:hAnsi="Times New Roman" w:cs="Times New Roman"/>
                <w:sz w:val="24"/>
                <w:szCs w:val="24"/>
              </w:rPr>
            </w:pPr>
          </w:p>
          <w:p w14:paraId="35869063" w14:textId="77777777" w:rsidR="00C86ECB" w:rsidRPr="00BE7949" w:rsidRDefault="00C86ECB" w:rsidP="00C86ECB">
            <w:pPr>
              <w:spacing w:after="0" w:line="240" w:lineRule="auto"/>
              <w:rPr>
                <w:rFonts w:ascii="Times New Roman" w:hAnsi="Times New Roman" w:cs="Times New Roman"/>
                <w:sz w:val="24"/>
                <w:szCs w:val="24"/>
              </w:rPr>
            </w:pPr>
          </w:p>
          <w:p w14:paraId="065DEDAD" w14:textId="77777777" w:rsidR="00C86ECB" w:rsidRPr="00BE7949" w:rsidRDefault="00C86ECB" w:rsidP="00C86ECB">
            <w:pPr>
              <w:spacing w:after="0" w:line="240" w:lineRule="auto"/>
              <w:rPr>
                <w:rFonts w:ascii="Times New Roman" w:hAnsi="Times New Roman" w:cs="Times New Roman"/>
                <w:sz w:val="24"/>
                <w:szCs w:val="24"/>
              </w:rPr>
            </w:pPr>
          </w:p>
          <w:p w14:paraId="5C73B2C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43859,25</w:t>
            </w:r>
          </w:p>
          <w:p w14:paraId="5D9F6213" w14:textId="77777777" w:rsidR="00C86ECB" w:rsidRPr="00BE7949" w:rsidRDefault="00C86ECB" w:rsidP="00C86ECB">
            <w:pPr>
              <w:spacing w:after="0" w:line="240" w:lineRule="auto"/>
              <w:rPr>
                <w:rFonts w:ascii="Times New Roman" w:hAnsi="Times New Roman" w:cs="Times New Roman"/>
                <w:sz w:val="24"/>
                <w:szCs w:val="24"/>
              </w:rPr>
            </w:pPr>
          </w:p>
          <w:p w14:paraId="4682598E" w14:textId="77777777" w:rsidR="00C86ECB" w:rsidRPr="00BE7949" w:rsidRDefault="00C86ECB" w:rsidP="00C86ECB">
            <w:pPr>
              <w:spacing w:after="0" w:line="240" w:lineRule="auto"/>
              <w:rPr>
                <w:rFonts w:ascii="Times New Roman" w:hAnsi="Times New Roman" w:cs="Times New Roman"/>
                <w:sz w:val="24"/>
                <w:szCs w:val="24"/>
              </w:rPr>
            </w:pPr>
          </w:p>
          <w:p w14:paraId="11B27095" w14:textId="77777777" w:rsidR="00C86ECB" w:rsidRPr="00BE7949" w:rsidRDefault="00C86ECB" w:rsidP="00C86ECB">
            <w:pPr>
              <w:spacing w:after="0" w:line="240" w:lineRule="auto"/>
              <w:rPr>
                <w:rFonts w:ascii="Times New Roman" w:hAnsi="Times New Roman" w:cs="Times New Roman"/>
                <w:sz w:val="24"/>
                <w:szCs w:val="24"/>
              </w:rPr>
            </w:pPr>
          </w:p>
          <w:p w14:paraId="0595CF5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379744,22</w:t>
            </w:r>
          </w:p>
          <w:p w14:paraId="5F40BDFC" w14:textId="77777777" w:rsidR="00C86ECB" w:rsidRPr="00BE7949" w:rsidRDefault="00C86ECB" w:rsidP="00C86ECB">
            <w:pPr>
              <w:spacing w:after="0" w:line="240" w:lineRule="auto"/>
              <w:rPr>
                <w:rFonts w:ascii="Times New Roman" w:hAnsi="Times New Roman" w:cs="Times New Roman"/>
                <w:sz w:val="24"/>
                <w:szCs w:val="24"/>
              </w:rPr>
            </w:pPr>
          </w:p>
          <w:p w14:paraId="51C543EA" w14:textId="77777777" w:rsidR="00C86ECB" w:rsidRPr="00BE7949" w:rsidRDefault="00C86ECB" w:rsidP="00C86ECB">
            <w:pPr>
              <w:spacing w:after="0" w:line="240" w:lineRule="auto"/>
              <w:rPr>
                <w:rFonts w:ascii="Times New Roman" w:hAnsi="Times New Roman" w:cs="Times New Roman"/>
                <w:sz w:val="24"/>
                <w:szCs w:val="24"/>
              </w:rPr>
            </w:pPr>
          </w:p>
          <w:p w14:paraId="17CB39E8" w14:textId="77777777" w:rsidR="00C86ECB" w:rsidRPr="00BE7949" w:rsidRDefault="00C86ECB" w:rsidP="00C86ECB">
            <w:pPr>
              <w:spacing w:after="0" w:line="240" w:lineRule="auto"/>
              <w:rPr>
                <w:rFonts w:ascii="Times New Roman" w:hAnsi="Times New Roman" w:cs="Times New Roman"/>
                <w:sz w:val="24"/>
                <w:szCs w:val="24"/>
              </w:rPr>
            </w:pPr>
          </w:p>
          <w:p w14:paraId="6A79413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1508,67</w:t>
            </w:r>
          </w:p>
          <w:p w14:paraId="48C79CD8" w14:textId="77777777" w:rsidR="00C86ECB" w:rsidRPr="00BE7949" w:rsidRDefault="00C86ECB" w:rsidP="00C86ECB">
            <w:pPr>
              <w:spacing w:after="0" w:line="240" w:lineRule="auto"/>
              <w:rPr>
                <w:rFonts w:ascii="Times New Roman" w:hAnsi="Times New Roman" w:cs="Times New Roman"/>
                <w:sz w:val="24"/>
                <w:szCs w:val="24"/>
              </w:rPr>
            </w:pPr>
          </w:p>
          <w:p w14:paraId="2CD8D759" w14:textId="77777777" w:rsidR="00C86ECB" w:rsidRPr="00BE7949" w:rsidRDefault="00C86ECB" w:rsidP="00C86ECB">
            <w:pPr>
              <w:spacing w:after="0" w:line="240" w:lineRule="auto"/>
              <w:rPr>
                <w:rFonts w:ascii="Times New Roman" w:hAnsi="Times New Roman" w:cs="Times New Roman"/>
                <w:sz w:val="24"/>
                <w:szCs w:val="24"/>
              </w:rPr>
            </w:pPr>
          </w:p>
          <w:p w14:paraId="15CA32BF" w14:textId="77777777" w:rsidR="00C86ECB" w:rsidRPr="00BE7949" w:rsidRDefault="00C86ECB" w:rsidP="00C86ECB">
            <w:pPr>
              <w:spacing w:after="0" w:line="240" w:lineRule="auto"/>
              <w:rPr>
                <w:rFonts w:ascii="Times New Roman" w:hAnsi="Times New Roman" w:cs="Times New Roman"/>
                <w:sz w:val="24"/>
                <w:szCs w:val="24"/>
              </w:rPr>
            </w:pPr>
          </w:p>
          <w:p w14:paraId="090992D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77304,93</w:t>
            </w:r>
          </w:p>
          <w:p w14:paraId="4F523610" w14:textId="77777777" w:rsidR="00C86ECB" w:rsidRPr="00BE7949" w:rsidRDefault="00C86ECB" w:rsidP="00C86ECB">
            <w:pPr>
              <w:spacing w:after="0" w:line="240" w:lineRule="auto"/>
              <w:rPr>
                <w:rFonts w:ascii="Times New Roman" w:hAnsi="Times New Roman" w:cs="Times New Roman"/>
                <w:sz w:val="24"/>
                <w:szCs w:val="24"/>
              </w:rPr>
            </w:pPr>
          </w:p>
          <w:p w14:paraId="1FF0F15C" w14:textId="77777777" w:rsidR="00C86ECB" w:rsidRPr="00BE7949" w:rsidRDefault="00C86ECB" w:rsidP="00C86ECB">
            <w:pPr>
              <w:spacing w:after="0" w:line="240" w:lineRule="auto"/>
              <w:rPr>
                <w:rFonts w:ascii="Times New Roman" w:hAnsi="Times New Roman" w:cs="Times New Roman"/>
                <w:sz w:val="24"/>
                <w:szCs w:val="24"/>
              </w:rPr>
            </w:pPr>
          </w:p>
          <w:p w14:paraId="79681F5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446757,91</w:t>
            </w:r>
          </w:p>
        </w:tc>
      </w:tr>
      <w:tr w:rsidR="00C86ECB" w:rsidRPr="00BE7949" w14:paraId="2338829B" w14:textId="77777777" w:rsidTr="00BE7949">
        <w:trPr>
          <w:trHeight w:val="1637"/>
        </w:trPr>
        <w:tc>
          <w:tcPr>
            <w:tcW w:w="2930" w:type="pct"/>
          </w:tcPr>
          <w:p w14:paraId="0B176D31" w14:textId="77777777" w:rsidR="00C86ECB" w:rsidRPr="00BE7949" w:rsidRDefault="00C86ECB" w:rsidP="00C86ECB">
            <w:pPr>
              <w:spacing w:after="0" w:line="240" w:lineRule="auto"/>
              <w:rPr>
                <w:rFonts w:ascii="Times New Roman" w:hAnsi="Times New Roman" w:cs="Times New Roman"/>
                <w:sz w:val="24"/>
                <w:szCs w:val="24"/>
              </w:rPr>
            </w:pPr>
            <w:proofErr w:type="gramStart"/>
            <w:r w:rsidRPr="00BE7949">
              <w:rPr>
                <w:rFonts w:ascii="Times New Roman" w:hAnsi="Times New Roman" w:cs="Times New Roman"/>
                <w:sz w:val="24"/>
                <w:szCs w:val="24"/>
              </w:rPr>
              <w:lastRenderedPageBreak/>
              <w:t xml:space="preserve">субсидирование части затрат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оказывающих услуги в сфере образования, здравоохранения, культуры, спорта, отдыха и развлечений, бытовых и социальных услуг, а также субъектов малого и среднего предпринимательства, </w:t>
            </w:r>
            <w:proofErr w:type="spellStart"/>
            <w:r w:rsidRPr="00BE7949">
              <w:rPr>
                <w:rFonts w:ascii="Times New Roman" w:hAnsi="Times New Roman" w:cs="Times New Roman"/>
                <w:sz w:val="24"/>
                <w:szCs w:val="24"/>
              </w:rPr>
              <w:t>включенных</w:t>
            </w:r>
            <w:proofErr w:type="spellEnd"/>
            <w:r w:rsidRPr="00BE7949">
              <w:rPr>
                <w:rFonts w:ascii="Times New Roman" w:hAnsi="Times New Roman" w:cs="Times New Roman"/>
                <w:sz w:val="24"/>
                <w:szCs w:val="24"/>
              </w:rPr>
              <w:t xml:space="preserve"> в перечень субъектов малого и среднего предпринимательства, имеющих статус социального предприятия, формируемый в соответствии</w:t>
            </w:r>
            <w:proofErr w:type="gramEnd"/>
            <w:r w:rsidRPr="00BE7949">
              <w:rPr>
                <w:rFonts w:ascii="Times New Roman" w:hAnsi="Times New Roman" w:cs="Times New Roman"/>
                <w:sz w:val="24"/>
                <w:szCs w:val="24"/>
              </w:rPr>
              <w:t xml:space="preserve"> с приказом Министерства экономического развития Российской Федерации от 29 ноября 2019 года № 773 «Об утверждении Порядка признания субъекта малого или среднего предпринимательства социальным предприятием и Порядка формирования перечня </w:t>
            </w:r>
            <w:r w:rsidRPr="00BE7949">
              <w:rPr>
                <w:rFonts w:ascii="Times New Roman" w:hAnsi="Times New Roman" w:cs="Times New Roman"/>
                <w:sz w:val="24"/>
                <w:szCs w:val="24"/>
              </w:rPr>
              <w:lastRenderedPageBreak/>
              <w:t>субъектов малого и среднего предпринимательства, имеющих статус социального предприятия»</w:t>
            </w:r>
          </w:p>
        </w:tc>
        <w:tc>
          <w:tcPr>
            <w:tcW w:w="1311" w:type="pct"/>
            <w:vAlign w:val="center"/>
          </w:tcPr>
          <w:p w14:paraId="1CC4B71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lastRenderedPageBreak/>
              <w:t xml:space="preserve">1. </w:t>
            </w:r>
            <w:proofErr w:type="spellStart"/>
            <w:r w:rsidRPr="00BE7949">
              <w:rPr>
                <w:rFonts w:ascii="Times New Roman" w:hAnsi="Times New Roman" w:cs="Times New Roman"/>
                <w:sz w:val="24"/>
                <w:szCs w:val="24"/>
              </w:rPr>
              <w:t>Артемьев</w:t>
            </w:r>
            <w:proofErr w:type="spellEnd"/>
            <w:r w:rsidRPr="00BE7949">
              <w:rPr>
                <w:rFonts w:ascii="Times New Roman" w:hAnsi="Times New Roman" w:cs="Times New Roman"/>
                <w:sz w:val="24"/>
                <w:szCs w:val="24"/>
              </w:rPr>
              <w:t xml:space="preserve"> </w:t>
            </w:r>
            <w:proofErr w:type="spellStart"/>
            <w:r w:rsidRPr="00BE7949">
              <w:rPr>
                <w:rFonts w:ascii="Times New Roman" w:hAnsi="Times New Roman" w:cs="Times New Roman"/>
                <w:sz w:val="24"/>
                <w:szCs w:val="24"/>
              </w:rPr>
              <w:t>Артем</w:t>
            </w:r>
            <w:proofErr w:type="spellEnd"/>
            <w:r w:rsidRPr="00BE7949">
              <w:rPr>
                <w:rFonts w:ascii="Times New Roman" w:hAnsi="Times New Roman" w:cs="Times New Roman"/>
                <w:sz w:val="24"/>
                <w:szCs w:val="24"/>
              </w:rPr>
              <w:t xml:space="preserve"> Сергеевич</w:t>
            </w:r>
          </w:p>
          <w:p w14:paraId="41B0890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100201877098</w:t>
            </w:r>
          </w:p>
          <w:p w14:paraId="2C84C62E" w14:textId="77777777" w:rsidR="00C86ECB" w:rsidRPr="00BE7949" w:rsidRDefault="00C86ECB" w:rsidP="00C86ECB">
            <w:pPr>
              <w:spacing w:after="0" w:line="240" w:lineRule="auto"/>
              <w:rPr>
                <w:rFonts w:ascii="Times New Roman" w:hAnsi="Times New Roman" w:cs="Times New Roman"/>
                <w:sz w:val="24"/>
                <w:szCs w:val="24"/>
              </w:rPr>
            </w:pPr>
          </w:p>
          <w:p w14:paraId="7CB38BE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2. ИП Вольф Елена Николаевна</w:t>
            </w:r>
          </w:p>
          <w:p w14:paraId="0F0A2749"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100201358455</w:t>
            </w:r>
          </w:p>
          <w:p w14:paraId="1391C841" w14:textId="77777777" w:rsidR="00C86ECB" w:rsidRPr="00BE7949" w:rsidRDefault="00C86ECB" w:rsidP="00C86ECB">
            <w:pPr>
              <w:spacing w:after="0" w:line="240" w:lineRule="auto"/>
              <w:rPr>
                <w:rFonts w:ascii="Times New Roman" w:hAnsi="Times New Roman" w:cs="Times New Roman"/>
                <w:sz w:val="24"/>
                <w:szCs w:val="24"/>
              </w:rPr>
            </w:pPr>
          </w:p>
          <w:p w14:paraId="5ABC29F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3. ИП Кулешова Елена Геннадьевна</w:t>
            </w:r>
          </w:p>
          <w:p w14:paraId="7FA21BE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100117692109</w:t>
            </w:r>
          </w:p>
          <w:p w14:paraId="09164C56" w14:textId="77777777" w:rsidR="00C86ECB" w:rsidRPr="00BE7949" w:rsidRDefault="00C86ECB" w:rsidP="00C86ECB">
            <w:pPr>
              <w:spacing w:after="0" w:line="240" w:lineRule="auto"/>
              <w:rPr>
                <w:rFonts w:ascii="Times New Roman" w:hAnsi="Times New Roman" w:cs="Times New Roman"/>
                <w:sz w:val="24"/>
                <w:szCs w:val="24"/>
              </w:rPr>
            </w:pPr>
          </w:p>
          <w:p w14:paraId="377B2EA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 ИП Уткина Елизавета Юрьевна</w:t>
            </w:r>
          </w:p>
          <w:p w14:paraId="0BBA558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100201358455</w:t>
            </w:r>
          </w:p>
          <w:p w14:paraId="066EE140" w14:textId="77777777" w:rsidR="00C86ECB" w:rsidRPr="00BE7949" w:rsidRDefault="00C86ECB" w:rsidP="00C86ECB">
            <w:pPr>
              <w:spacing w:after="0" w:line="240" w:lineRule="auto"/>
              <w:rPr>
                <w:rFonts w:ascii="Times New Roman" w:hAnsi="Times New Roman" w:cs="Times New Roman"/>
                <w:sz w:val="24"/>
                <w:szCs w:val="24"/>
              </w:rPr>
            </w:pPr>
          </w:p>
          <w:p w14:paraId="66C40E3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lastRenderedPageBreak/>
              <w:t>5. ООО «</w:t>
            </w:r>
            <w:proofErr w:type="spellStart"/>
            <w:r w:rsidRPr="00BE7949">
              <w:rPr>
                <w:rFonts w:ascii="Times New Roman" w:hAnsi="Times New Roman" w:cs="Times New Roman"/>
                <w:sz w:val="24"/>
                <w:szCs w:val="24"/>
              </w:rPr>
              <w:t>ЭлитПрофи</w:t>
            </w:r>
            <w:proofErr w:type="spellEnd"/>
            <w:r w:rsidRPr="00BE7949">
              <w:rPr>
                <w:rFonts w:ascii="Times New Roman" w:hAnsi="Times New Roman" w:cs="Times New Roman"/>
                <w:sz w:val="24"/>
                <w:szCs w:val="24"/>
              </w:rPr>
              <w:t>»</w:t>
            </w:r>
          </w:p>
          <w:p w14:paraId="0A6350FF"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1001153499</w:t>
            </w:r>
          </w:p>
          <w:p w14:paraId="1F26EC67" w14:textId="77777777" w:rsidR="00C86ECB" w:rsidRPr="00BE7949" w:rsidRDefault="00C86ECB" w:rsidP="00C86ECB">
            <w:pPr>
              <w:spacing w:after="0" w:line="240" w:lineRule="auto"/>
              <w:rPr>
                <w:rFonts w:ascii="Times New Roman" w:hAnsi="Times New Roman" w:cs="Times New Roman"/>
                <w:sz w:val="24"/>
                <w:szCs w:val="24"/>
              </w:rPr>
            </w:pPr>
          </w:p>
          <w:p w14:paraId="3347F3E0" w14:textId="77777777" w:rsidR="00C86ECB" w:rsidRPr="00BE7949" w:rsidRDefault="00C86ECB" w:rsidP="00C86ECB">
            <w:pPr>
              <w:spacing w:after="0" w:line="240" w:lineRule="auto"/>
              <w:rPr>
                <w:rFonts w:ascii="Times New Roman" w:hAnsi="Times New Roman" w:cs="Times New Roman"/>
                <w:sz w:val="24"/>
                <w:szCs w:val="24"/>
              </w:rPr>
            </w:pPr>
          </w:p>
          <w:p w14:paraId="6A63A4A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6. ИП Алексеева Юлия Николаевна</w:t>
            </w:r>
          </w:p>
          <w:p w14:paraId="0BB0711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100201287420</w:t>
            </w:r>
          </w:p>
          <w:p w14:paraId="0AEE36DA" w14:textId="77777777" w:rsidR="00C86ECB" w:rsidRPr="00BE7949" w:rsidRDefault="00C86ECB" w:rsidP="00C86ECB">
            <w:pPr>
              <w:spacing w:after="0" w:line="240" w:lineRule="auto"/>
              <w:rPr>
                <w:rFonts w:ascii="Times New Roman" w:hAnsi="Times New Roman" w:cs="Times New Roman"/>
                <w:sz w:val="24"/>
                <w:szCs w:val="24"/>
              </w:rPr>
            </w:pPr>
          </w:p>
          <w:p w14:paraId="6FBAF9F9" w14:textId="5B3BE52C"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7. ООО «Элит Профи»</w:t>
            </w:r>
            <w:r w:rsidR="005D019F">
              <w:rPr>
                <w:rFonts w:ascii="Times New Roman" w:hAnsi="Times New Roman" w:cs="Times New Roman"/>
                <w:sz w:val="24"/>
                <w:szCs w:val="24"/>
              </w:rPr>
              <w:t xml:space="preserve"> </w:t>
            </w:r>
            <w:r w:rsidRPr="00BE7949">
              <w:rPr>
                <w:rFonts w:ascii="Times New Roman" w:hAnsi="Times New Roman" w:cs="Times New Roman"/>
                <w:sz w:val="24"/>
                <w:szCs w:val="24"/>
              </w:rPr>
              <w:t>ИНН 1001153499</w:t>
            </w:r>
          </w:p>
          <w:p w14:paraId="7314A8CF" w14:textId="77777777" w:rsidR="00C86ECB" w:rsidRPr="00BE7949" w:rsidRDefault="00C86ECB" w:rsidP="00C86ECB">
            <w:pPr>
              <w:spacing w:after="0" w:line="240" w:lineRule="auto"/>
              <w:rPr>
                <w:rFonts w:ascii="Times New Roman" w:hAnsi="Times New Roman" w:cs="Times New Roman"/>
                <w:sz w:val="24"/>
                <w:szCs w:val="24"/>
              </w:rPr>
            </w:pPr>
          </w:p>
          <w:p w14:paraId="7A9D07DB"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8. ООО «Кемпинг Северная Карелия» ИНН 100000789</w:t>
            </w:r>
          </w:p>
        </w:tc>
        <w:tc>
          <w:tcPr>
            <w:tcW w:w="759" w:type="pct"/>
            <w:vAlign w:val="center"/>
          </w:tcPr>
          <w:p w14:paraId="754343BB"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lastRenderedPageBreak/>
              <w:t>37856,09</w:t>
            </w:r>
          </w:p>
          <w:p w14:paraId="308A61C8" w14:textId="77777777" w:rsidR="00C86ECB" w:rsidRPr="00BE7949" w:rsidRDefault="00C86ECB" w:rsidP="00C86ECB">
            <w:pPr>
              <w:spacing w:after="0" w:line="240" w:lineRule="auto"/>
              <w:rPr>
                <w:rFonts w:ascii="Times New Roman" w:hAnsi="Times New Roman" w:cs="Times New Roman"/>
                <w:sz w:val="24"/>
                <w:szCs w:val="24"/>
              </w:rPr>
            </w:pPr>
          </w:p>
          <w:p w14:paraId="47D61171" w14:textId="77777777" w:rsidR="00C86ECB" w:rsidRPr="00BE7949" w:rsidRDefault="00C86ECB" w:rsidP="00C86ECB">
            <w:pPr>
              <w:spacing w:after="0" w:line="240" w:lineRule="auto"/>
              <w:rPr>
                <w:rFonts w:ascii="Times New Roman" w:hAnsi="Times New Roman" w:cs="Times New Roman"/>
                <w:sz w:val="24"/>
                <w:szCs w:val="24"/>
              </w:rPr>
            </w:pPr>
          </w:p>
          <w:p w14:paraId="7A680971" w14:textId="0F173B36"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51565,84</w:t>
            </w:r>
          </w:p>
          <w:p w14:paraId="043F3BC0" w14:textId="77777777" w:rsidR="00C86ECB" w:rsidRPr="00BE7949" w:rsidRDefault="00C86ECB" w:rsidP="00C86ECB">
            <w:pPr>
              <w:spacing w:after="0" w:line="240" w:lineRule="auto"/>
              <w:rPr>
                <w:rFonts w:ascii="Times New Roman" w:hAnsi="Times New Roman" w:cs="Times New Roman"/>
                <w:sz w:val="24"/>
                <w:szCs w:val="24"/>
              </w:rPr>
            </w:pPr>
          </w:p>
          <w:p w14:paraId="08E3E66E" w14:textId="77777777" w:rsidR="00C86ECB" w:rsidRPr="00BE7949" w:rsidRDefault="00C86ECB" w:rsidP="00C86ECB">
            <w:pPr>
              <w:spacing w:after="0" w:line="240" w:lineRule="auto"/>
              <w:rPr>
                <w:rFonts w:ascii="Times New Roman" w:hAnsi="Times New Roman" w:cs="Times New Roman"/>
                <w:sz w:val="24"/>
                <w:szCs w:val="24"/>
              </w:rPr>
            </w:pPr>
          </w:p>
          <w:p w14:paraId="2A0BCDD9" w14:textId="77777777" w:rsidR="00C86ECB" w:rsidRPr="00BE7949" w:rsidRDefault="00C86ECB" w:rsidP="00C86ECB">
            <w:pPr>
              <w:spacing w:after="0" w:line="240" w:lineRule="auto"/>
              <w:rPr>
                <w:rFonts w:ascii="Times New Roman" w:hAnsi="Times New Roman" w:cs="Times New Roman"/>
                <w:sz w:val="24"/>
                <w:szCs w:val="24"/>
              </w:rPr>
            </w:pPr>
          </w:p>
          <w:p w14:paraId="21E4C70A"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54988,52</w:t>
            </w:r>
          </w:p>
          <w:p w14:paraId="60B48FDD" w14:textId="77777777" w:rsidR="00C86ECB" w:rsidRPr="00BE7949" w:rsidRDefault="00C86ECB" w:rsidP="00C86ECB">
            <w:pPr>
              <w:spacing w:after="0" w:line="240" w:lineRule="auto"/>
              <w:rPr>
                <w:rFonts w:ascii="Times New Roman" w:hAnsi="Times New Roman" w:cs="Times New Roman"/>
                <w:sz w:val="24"/>
                <w:szCs w:val="24"/>
              </w:rPr>
            </w:pPr>
          </w:p>
          <w:p w14:paraId="0A000B32" w14:textId="77777777" w:rsidR="00C86ECB" w:rsidRPr="00BE7949" w:rsidRDefault="00C86ECB" w:rsidP="00C86ECB">
            <w:pPr>
              <w:spacing w:after="0" w:line="240" w:lineRule="auto"/>
              <w:rPr>
                <w:rFonts w:ascii="Times New Roman" w:hAnsi="Times New Roman" w:cs="Times New Roman"/>
                <w:sz w:val="24"/>
                <w:szCs w:val="24"/>
              </w:rPr>
            </w:pPr>
          </w:p>
          <w:p w14:paraId="3EBA44F2" w14:textId="77777777" w:rsidR="00C86ECB" w:rsidRPr="00BE7949" w:rsidRDefault="00C86ECB" w:rsidP="00C86ECB">
            <w:pPr>
              <w:spacing w:after="0" w:line="240" w:lineRule="auto"/>
              <w:rPr>
                <w:rFonts w:ascii="Times New Roman" w:hAnsi="Times New Roman" w:cs="Times New Roman"/>
                <w:sz w:val="24"/>
                <w:szCs w:val="24"/>
              </w:rPr>
            </w:pPr>
          </w:p>
          <w:p w14:paraId="0AF3D23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64692,38</w:t>
            </w:r>
          </w:p>
          <w:p w14:paraId="46D3EA02" w14:textId="77777777" w:rsidR="00C86ECB" w:rsidRPr="00BE7949" w:rsidRDefault="00C86ECB" w:rsidP="00C86ECB">
            <w:pPr>
              <w:spacing w:after="0" w:line="240" w:lineRule="auto"/>
              <w:rPr>
                <w:rFonts w:ascii="Times New Roman" w:hAnsi="Times New Roman" w:cs="Times New Roman"/>
                <w:sz w:val="24"/>
                <w:szCs w:val="24"/>
              </w:rPr>
            </w:pPr>
          </w:p>
          <w:p w14:paraId="4AC535C1" w14:textId="77777777" w:rsidR="00C86ECB" w:rsidRPr="00BE7949" w:rsidRDefault="00C86ECB" w:rsidP="00C86ECB">
            <w:pPr>
              <w:spacing w:after="0" w:line="240" w:lineRule="auto"/>
              <w:rPr>
                <w:rFonts w:ascii="Times New Roman" w:hAnsi="Times New Roman" w:cs="Times New Roman"/>
                <w:sz w:val="24"/>
                <w:szCs w:val="24"/>
              </w:rPr>
            </w:pPr>
          </w:p>
          <w:p w14:paraId="0AABFD97" w14:textId="77777777" w:rsidR="00C86ECB" w:rsidRPr="00BE7949" w:rsidRDefault="00C86ECB" w:rsidP="00C86ECB">
            <w:pPr>
              <w:spacing w:after="0" w:line="240" w:lineRule="auto"/>
              <w:rPr>
                <w:rFonts w:ascii="Times New Roman" w:hAnsi="Times New Roman" w:cs="Times New Roman"/>
                <w:sz w:val="24"/>
                <w:szCs w:val="24"/>
              </w:rPr>
            </w:pPr>
          </w:p>
          <w:p w14:paraId="032C407B"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555037,15</w:t>
            </w:r>
          </w:p>
          <w:p w14:paraId="53B2721E" w14:textId="77777777" w:rsidR="00C86ECB" w:rsidRPr="00BE7949" w:rsidRDefault="00C86ECB" w:rsidP="00C86ECB">
            <w:pPr>
              <w:spacing w:after="0" w:line="240" w:lineRule="auto"/>
              <w:rPr>
                <w:rFonts w:ascii="Times New Roman" w:hAnsi="Times New Roman" w:cs="Times New Roman"/>
                <w:sz w:val="24"/>
                <w:szCs w:val="24"/>
              </w:rPr>
            </w:pPr>
          </w:p>
          <w:p w14:paraId="7FD0D505" w14:textId="77777777" w:rsidR="00C86ECB" w:rsidRPr="00BE7949" w:rsidRDefault="00C86ECB" w:rsidP="00C86ECB">
            <w:pPr>
              <w:spacing w:after="0" w:line="240" w:lineRule="auto"/>
              <w:rPr>
                <w:rFonts w:ascii="Times New Roman" w:hAnsi="Times New Roman" w:cs="Times New Roman"/>
                <w:sz w:val="24"/>
                <w:szCs w:val="24"/>
              </w:rPr>
            </w:pPr>
          </w:p>
          <w:p w14:paraId="098915C8" w14:textId="77777777" w:rsidR="00C86ECB" w:rsidRPr="00BE7949" w:rsidRDefault="00C86ECB" w:rsidP="00C86ECB">
            <w:pPr>
              <w:spacing w:after="0" w:line="240" w:lineRule="auto"/>
              <w:rPr>
                <w:rFonts w:ascii="Times New Roman" w:hAnsi="Times New Roman" w:cs="Times New Roman"/>
                <w:sz w:val="24"/>
                <w:szCs w:val="24"/>
              </w:rPr>
            </w:pPr>
          </w:p>
          <w:p w14:paraId="6B1561F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48519,29</w:t>
            </w:r>
          </w:p>
          <w:p w14:paraId="2E5BFF12" w14:textId="77777777" w:rsidR="00C86ECB" w:rsidRPr="00BE7949" w:rsidRDefault="00C86ECB" w:rsidP="00C86ECB">
            <w:pPr>
              <w:spacing w:after="0" w:line="240" w:lineRule="auto"/>
              <w:rPr>
                <w:rFonts w:ascii="Times New Roman" w:hAnsi="Times New Roman" w:cs="Times New Roman"/>
                <w:sz w:val="24"/>
                <w:szCs w:val="24"/>
              </w:rPr>
            </w:pPr>
          </w:p>
          <w:p w14:paraId="1A55342D" w14:textId="77777777" w:rsidR="00C86ECB" w:rsidRPr="00BE7949" w:rsidRDefault="00C86ECB" w:rsidP="00C86ECB">
            <w:pPr>
              <w:spacing w:after="0" w:line="240" w:lineRule="auto"/>
              <w:rPr>
                <w:rFonts w:ascii="Times New Roman" w:hAnsi="Times New Roman" w:cs="Times New Roman"/>
                <w:sz w:val="24"/>
                <w:szCs w:val="24"/>
              </w:rPr>
            </w:pPr>
          </w:p>
          <w:p w14:paraId="51BF65A2" w14:textId="77777777" w:rsidR="00C86ECB" w:rsidRPr="00BE7949" w:rsidRDefault="00C86ECB" w:rsidP="00C86ECB">
            <w:pPr>
              <w:spacing w:after="0" w:line="240" w:lineRule="auto"/>
              <w:rPr>
                <w:rFonts w:ascii="Times New Roman" w:hAnsi="Times New Roman" w:cs="Times New Roman"/>
                <w:sz w:val="24"/>
                <w:szCs w:val="24"/>
              </w:rPr>
            </w:pPr>
          </w:p>
          <w:p w14:paraId="36AAD60A"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247497,54</w:t>
            </w:r>
          </w:p>
          <w:p w14:paraId="52E1FD79" w14:textId="77777777" w:rsidR="00C86ECB" w:rsidRPr="00BE7949" w:rsidRDefault="00C86ECB" w:rsidP="00C86ECB">
            <w:pPr>
              <w:spacing w:after="0" w:line="240" w:lineRule="auto"/>
              <w:rPr>
                <w:rFonts w:ascii="Times New Roman" w:hAnsi="Times New Roman" w:cs="Times New Roman"/>
                <w:sz w:val="24"/>
                <w:szCs w:val="24"/>
              </w:rPr>
            </w:pPr>
          </w:p>
          <w:p w14:paraId="42C5DB81" w14:textId="77777777" w:rsidR="00C86ECB" w:rsidRPr="00BE7949" w:rsidRDefault="00C86ECB" w:rsidP="00C86ECB">
            <w:pPr>
              <w:spacing w:after="0" w:line="240" w:lineRule="auto"/>
              <w:rPr>
                <w:rFonts w:ascii="Times New Roman" w:hAnsi="Times New Roman" w:cs="Times New Roman"/>
                <w:sz w:val="24"/>
                <w:szCs w:val="24"/>
              </w:rPr>
            </w:pPr>
          </w:p>
          <w:p w14:paraId="3B82C7D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13746,40</w:t>
            </w:r>
          </w:p>
        </w:tc>
      </w:tr>
      <w:tr w:rsidR="00C86ECB" w:rsidRPr="00BE7949" w14:paraId="1C2F23AE" w14:textId="77777777" w:rsidTr="00BE7949">
        <w:trPr>
          <w:trHeight w:val="1080"/>
        </w:trPr>
        <w:tc>
          <w:tcPr>
            <w:tcW w:w="2930" w:type="pct"/>
          </w:tcPr>
          <w:p w14:paraId="49F73A7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lastRenderedPageBreak/>
              <w:t>субсидирование части затрат субъектов малого и среднего предпринимательства на электрическую энергию, тепловую энергию, водоснабжение, водоотведение</w:t>
            </w:r>
          </w:p>
        </w:tc>
        <w:tc>
          <w:tcPr>
            <w:tcW w:w="1311" w:type="pct"/>
          </w:tcPr>
          <w:p w14:paraId="2C89DB7E" w14:textId="608B555F"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«Прибой»</w:t>
            </w:r>
          </w:p>
          <w:p w14:paraId="3FB62D7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1002002453</w:t>
            </w:r>
          </w:p>
        </w:tc>
        <w:tc>
          <w:tcPr>
            <w:tcW w:w="759" w:type="pct"/>
          </w:tcPr>
          <w:p w14:paraId="4AFB0D04"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463103,49</w:t>
            </w:r>
          </w:p>
        </w:tc>
      </w:tr>
      <w:tr w:rsidR="00C86ECB" w:rsidRPr="00BE7949" w14:paraId="5AB64BBD" w14:textId="77777777" w:rsidTr="00BE7949">
        <w:trPr>
          <w:trHeight w:val="1637"/>
        </w:trPr>
        <w:tc>
          <w:tcPr>
            <w:tcW w:w="2930" w:type="pct"/>
          </w:tcPr>
          <w:p w14:paraId="43E5215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субсидирование части затрат субъектов малого и среднего предпринимательства на оплату арендных платежей за помещения, не относящиеся к жилищному фонду; приобретение бактерицидных облучателей и оборудования для обеззараживания воздуха и поверхностей помещений, защитных экранов (перегородок) между персоналом и потребителями (посетителями)</w:t>
            </w:r>
          </w:p>
        </w:tc>
        <w:tc>
          <w:tcPr>
            <w:tcW w:w="1311" w:type="pct"/>
          </w:tcPr>
          <w:p w14:paraId="483CA9BF"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«Бриг»</w:t>
            </w:r>
          </w:p>
          <w:p w14:paraId="5A48E57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1002005366</w:t>
            </w:r>
          </w:p>
          <w:p w14:paraId="3998FC33" w14:textId="77777777" w:rsidR="00C86ECB" w:rsidRPr="00BE7949" w:rsidRDefault="00C86ECB" w:rsidP="00C86ECB">
            <w:pPr>
              <w:spacing w:after="0" w:line="240" w:lineRule="auto"/>
              <w:rPr>
                <w:rFonts w:ascii="Times New Roman" w:hAnsi="Times New Roman" w:cs="Times New Roman"/>
                <w:sz w:val="24"/>
                <w:szCs w:val="24"/>
              </w:rPr>
            </w:pPr>
          </w:p>
          <w:p w14:paraId="3D0FF9CF" w14:textId="77777777" w:rsidR="00C86ECB" w:rsidRPr="00BE7949" w:rsidRDefault="00C86ECB" w:rsidP="00C86ECB">
            <w:pPr>
              <w:spacing w:after="0" w:line="240" w:lineRule="auto"/>
              <w:rPr>
                <w:rFonts w:ascii="Times New Roman" w:hAnsi="Times New Roman" w:cs="Times New Roman"/>
                <w:sz w:val="24"/>
                <w:szCs w:val="24"/>
              </w:rPr>
            </w:pPr>
          </w:p>
          <w:p w14:paraId="28EF466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«Парадиз»</w:t>
            </w:r>
          </w:p>
          <w:p w14:paraId="7E6CACD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1002002622</w:t>
            </w:r>
          </w:p>
        </w:tc>
        <w:tc>
          <w:tcPr>
            <w:tcW w:w="759" w:type="pct"/>
          </w:tcPr>
          <w:p w14:paraId="2A2FA2A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36306,95</w:t>
            </w:r>
          </w:p>
          <w:p w14:paraId="007EAAF9" w14:textId="77777777" w:rsidR="00C86ECB" w:rsidRPr="00BE7949" w:rsidRDefault="00C86ECB" w:rsidP="00C86ECB">
            <w:pPr>
              <w:spacing w:after="0" w:line="240" w:lineRule="auto"/>
              <w:rPr>
                <w:rFonts w:ascii="Times New Roman" w:hAnsi="Times New Roman" w:cs="Times New Roman"/>
                <w:sz w:val="24"/>
                <w:szCs w:val="24"/>
              </w:rPr>
            </w:pPr>
          </w:p>
          <w:p w14:paraId="1671B394" w14:textId="77777777" w:rsidR="00C86ECB" w:rsidRPr="00BE7949" w:rsidRDefault="00C86ECB" w:rsidP="00C86ECB">
            <w:pPr>
              <w:spacing w:after="0" w:line="240" w:lineRule="auto"/>
              <w:rPr>
                <w:rFonts w:ascii="Times New Roman" w:hAnsi="Times New Roman" w:cs="Times New Roman"/>
                <w:sz w:val="24"/>
                <w:szCs w:val="24"/>
              </w:rPr>
            </w:pPr>
          </w:p>
          <w:p w14:paraId="2302F32F" w14:textId="77777777" w:rsidR="00C86ECB" w:rsidRPr="00BE7949" w:rsidRDefault="00C86ECB" w:rsidP="00C86ECB">
            <w:pPr>
              <w:spacing w:after="0" w:line="240" w:lineRule="auto"/>
              <w:rPr>
                <w:rFonts w:ascii="Times New Roman" w:hAnsi="Times New Roman" w:cs="Times New Roman"/>
                <w:sz w:val="24"/>
                <w:szCs w:val="24"/>
              </w:rPr>
            </w:pPr>
          </w:p>
          <w:p w14:paraId="43381CD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336664,43</w:t>
            </w:r>
          </w:p>
        </w:tc>
      </w:tr>
      <w:tr w:rsidR="00C86ECB" w:rsidRPr="00BE7949" w14:paraId="60D0F317" w14:textId="77777777" w:rsidTr="00BE7949">
        <w:trPr>
          <w:trHeight w:val="205"/>
        </w:trPr>
        <w:tc>
          <w:tcPr>
            <w:tcW w:w="2930" w:type="pct"/>
          </w:tcPr>
          <w:p w14:paraId="1E8470A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Итого, рублей</w:t>
            </w:r>
          </w:p>
        </w:tc>
        <w:tc>
          <w:tcPr>
            <w:tcW w:w="1311" w:type="pct"/>
            <w:vAlign w:val="center"/>
          </w:tcPr>
          <w:p w14:paraId="59E3363F" w14:textId="77777777" w:rsidR="00C86ECB" w:rsidRPr="00BE7949" w:rsidRDefault="00C86ECB" w:rsidP="00C86ECB">
            <w:pPr>
              <w:spacing w:after="0" w:line="240" w:lineRule="auto"/>
              <w:rPr>
                <w:rFonts w:ascii="Times New Roman" w:hAnsi="Times New Roman" w:cs="Times New Roman"/>
                <w:sz w:val="24"/>
                <w:szCs w:val="24"/>
              </w:rPr>
            </w:pPr>
          </w:p>
        </w:tc>
        <w:tc>
          <w:tcPr>
            <w:tcW w:w="759" w:type="pct"/>
            <w:vAlign w:val="center"/>
          </w:tcPr>
          <w:p w14:paraId="7CA4FED4"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4288920,96</w:t>
            </w:r>
          </w:p>
        </w:tc>
      </w:tr>
    </w:tbl>
    <w:p w14:paraId="4B0A9EBC" w14:textId="77777777" w:rsidR="00C86ECB" w:rsidRPr="00C86ECB" w:rsidRDefault="00C86ECB" w:rsidP="002349F2">
      <w:pPr>
        <w:spacing w:after="0" w:line="240" w:lineRule="auto"/>
        <w:rPr>
          <w:rFonts w:ascii="Times New Roman" w:hAnsi="Times New Roman" w:cs="Times New Roman"/>
          <w:sz w:val="28"/>
          <w:szCs w:val="28"/>
        </w:rPr>
      </w:pPr>
    </w:p>
    <w:p w14:paraId="717862EB" w14:textId="2DCEB1F8" w:rsidR="00C86ECB" w:rsidRPr="002349F2" w:rsidRDefault="00C86ECB" w:rsidP="002349F2">
      <w:pPr>
        <w:spacing w:after="0" w:line="240" w:lineRule="auto"/>
        <w:ind w:firstLine="709"/>
        <w:jc w:val="both"/>
        <w:rPr>
          <w:rFonts w:ascii="Times New Roman" w:eastAsia="Times New Roman" w:hAnsi="Times New Roman" w:cs="Times New Roman"/>
          <w:b/>
          <w:sz w:val="28"/>
          <w:szCs w:val="28"/>
          <w:highlight w:val="yellow"/>
          <w:bdr w:val="single" w:sz="4" w:space="0" w:color="auto"/>
          <w:lang w:eastAsia="ru-RU"/>
        </w:rPr>
      </w:pPr>
      <w:r w:rsidRPr="00C86ECB">
        <w:rPr>
          <w:rFonts w:ascii="Times New Roman" w:hAnsi="Times New Roman" w:cs="Times New Roman"/>
          <w:sz w:val="28"/>
          <w:szCs w:val="28"/>
        </w:rPr>
        <w:t>Федеральный закон от 13 июля 2020 года № 193-ФЗ «О государственной поддержке предпринимательской деятельности в Арктической зоне Российской Федерации» установил режим особой экономической зоны и в Кемском муниципальном районе.</w:t>
      </w:r>
    </w:p>
    <w:p w14:paraId="3277BC4C" w14:textId="49B1A26A" w:rsidR="00C86ECB" w:rsidRPr="00C86ECB" w:rsidRDefault="00C86ECB" w:rsidP="002349F2">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Режим </w:t>
      </w:r>
      <w:r w:rsidR="00BE7949" w:rsidRPr="00C86ECB">
        <w:rPr>
          <w:rFonts w:ascii="Times New Roman" w:hAnsi="Times New Roman" w:cs="Times New Roman"/>
          <w:sz w:val="28"/>
          <w:szCs w:val="28"/>
        </w:rPr>
        <w:t>Арктичес</w:t>
      </w:r>
      <w:r w:rsidR="00BE7949">
        <w:rPr>
          <w:rFonts w:ascii="Times New Roman" w:hAnsi="Times New Roman" w:cs="Times New Roman"/>
          <w:sz w:val="28"/>
          <w:szCs w:val="28"/>
        </w:rPr>
        <w:t>кой зоны</w:t>
      </w:r>
      <w:r w:rsidR="00BE7949" w:rsidRPr="00C86ECB">
        <w:rPr>
          <w:rFonts w:ascii="Times New Roman" w:hAnsi="Times New Roman" w:cs="Times New Roman"/>
          <w:sz w:val="28"/>
          <w:szCs w:val="28"/>
        </w:rPr>
        <w:t xml:space="preserve"> Российской Федерации</w:t>
      </w:r>
      <w:r w:rsidRPr="00C86ECB">
        <w:rPr>
          <w:rFonts w:ascii="Times New Roman" w:hAnsi="Times New Roman" w:cs="Times New Roman"/>
          <w:sz w:val="28"/>
          <w:szCs w:val="28"/>
        </w:rPr>
        <w:t xml:space="preserve"> заметно повысит деловую активность, позволит предпринимателям более эффективно развивать бизнес и инвестировать в экономику Кемского муниципального района, получая меры государственной поддержки.</w:t>
      </w:r>
    </w:p>
    <w:p w14:paraId="51340737" w14:textId="40FC9832"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соответствии с Федеральным законом о</w:t>
      </w:r>
      <w:r w:rsidR="00BE7949">
        <w:rPr>
          <w:rFonts w:ascii="Times New Roman" w:hAnsi="Times New Roman" w:cs="Times New Roman"/>
          <w:sz w:val="28"/>
          <w:szCs w:val="28"/>
        </w:rPr>
        <w:t>т 13 июля 2020 года № 193-ФЗ «О </w:t>
      </w:r>
      <w:r w:rsidRPr="00C86ECB">
        <w:rPr>
          <w:rFonts w:ascii="Times New Roman" w:hAnsi="Times New Roman" w:cs="Times New Roman"/>
          <w:sz w:val="28"/>
          <w:szCs w:val="28"/>
        </w:rPr>
        <w:t xml:space="preserve">государственной поддержке предпринимательской деятельности в Арктической зоне Российской Федерации» индивидуальные предприниматели и юридические лица, реализующие новые проекты на территории Арктической зоны Российской Федерации могут претендовать на расширенный преференциальный режим ведения деятельности, в том числе </w:t>
      </w:r>
      <w:proofErr w:type="gramStart"/>
      <w:r w:rsidRPr="00C86ECB">
        <w:rPr>
          <w:rFonts w:ascii="Times New Roman" w:hAnsi="Times New Roman" w:cs="Times New Roman"/>
          <w:sz w:val="28"/>
          <w:szCs w:val="28"/>
        </w:rPr>
        <w:t>на</w:t>
      </w:r>
      <w:proofErr w:type="gramEnd"/>
      <w:r w:rsidRPr="00C86ECB">
        <w:rPr>
          <w:rFonts w:ascii="Times New Roman" w:hAnsi="Times New Roman" w:cs="Times New Roman"/>
          <w:sz w:val="28"/>
          <w:szCs w:val="28"/>
        </w:rPr>
        <w:t>:</w:t>
      </w:r>
    </w:p>
    <w:p w14:paraId="7635F01D"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налоговые льготы;</w:t>
      </w:r>
    </w:p>
    <w:p w14:paraId="0E498C0A"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субсидирование процентной ставки по кредитам;</w:t>
      </w:r>
    </w:p>
    <w:p w14:paraId="368E06B8" w14:textId="60852E1D" w:rsidR="00C86ECB" w:rsidRPr="00C86ECB" w:rsidRDefault="00BE7949"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упрощённый</w:t>
      </w:r>
      <w:r w:rsidR="00C86ECB" w:rsidRPr="00C86ECB">
        <w:rPr>
          <w:rFonts w:ascii="Times New Roman" w:hAnsi="Times New Roman" w:cs="Times New Roman"/>
          <w:sz w:val="28"/>
          <w:szCs w:val="28"/>
        </w:rPr>
        <w:t xml:space="preserve"> порядок проведения общественных слушаний;</w:t>
      </w:r>
    </w:p>
    <w:p w14:paraId="01A48555"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налоговый вычет по налогу на добычу полезных ископаемых;</w:t>
      </w:r>
    </w:p>
    <w:p w14:paraId="1F9BC21B"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lastRenderedPageBreak/>
        <w:t>предоставление земельных участков без торгов;</w:t>
      </w:r>
    </w:p>
    <w:p w14:paraId="35725070" w14:textId="77777777" w:rsidR="00C86ECB" w:rsidRP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применение таможенной процедуры свободной таможенной зоны.</w:t>
      </w:r>
    </w:p>
    <w:p w14:paraId="7D84BABA" w14:textId="77777777" w:rsidR="00C86ECB" w:rsidRDefault="00C86ECB" w:rsidP="00BE7949">
      <w:pPr>
        <w:spacing w:after="0" w:line="240" w:lineRule="auto"/>
        <w:ind w:firstLine="709"/>
        <w:jc w:val="both"/>
        <w:rPr>
          <w:rFonts w:ascii="Times New Roman" w:hAnsi="Times New Roman" w:cs="Times New Roman"/>
          <w:sz w:val="28"/>
          <w:szCs w:val="28"/>
        </w:rPr>
      </w:pPr>
    </w:p>
    <w:p w14:paraId="67FC7897" w14:textId="7046E9CC" w:rsidR="00C86ECB" w:rsidRDefault="00C86ECB" w:rsidP="00BE7949">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На территории Кемского муниципального района зарегистрированы 9 резидентов Арктической зоны</w:t>
      </w:r>
      <w:r w:rsidR="00BE7949">
        <w:rPr>
          <w:rFonts w:ascii="Times New Roman" w:hAnsi="Times New Roman" w:cs="Times New Roman"/>
          <w:sz w:val="28"/>
          <w:szCs w:val="28"/>
        </w:rPr>
        <w:t>:</w:t>
      </w:r>
    </w:p>
    <w:p w14:paraId="6B841A16" w14:textId="77777777" w:rsidR="00BE7949" w:rsidRPr="00C86ECB" w:rsidRDefault="00BE7949" w:rsidP="00BE7949">
      <w:pPr>
        <w:spacing w:after="0" w:line="240" w:lineRule="auto"/>
        <w:ind w:firstLine="709"/>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956"/>
        <w:gridCol w:w="1418"/>
        <w:gridCol w:w="1559"/>
        <w:gridCol w:w="4819"/>
      </w:tblGrid>
      <w:tr w:rsidR="00C86ECB" w:rsidRPr="00BE7949" w14:paraId="142952A4" w14:textId="77777777" w:rsidTr="001C79FE">
        <w:tc>
          <w:tcPr>
            <w:tcW w:w="562" w:type="dxa"/>
            <w:shd w:val="clear" w:color="auto" w:fill="auto"/>
          </w:tcPr>
          <w:p w14:paraId="5BAB1ED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 </w:t>
            </w:r>
            <w:proofErr w:type="gramStart"/>
            <w:r w:rsidRPr="00BE7949">
              <w:rPr>
                <w:rFonts w:ascii="Times New Roman" w:hAnsi="Times New Roman" w:cs="Times New Roman"/>
                <w:sz w:val="24"/>
                <w:szCs w:val="24"/>
              </w:rPr>
              <w:t>п</w:t>
            </w:r>
            <w:proofErr w:type="gramEnd"/>
            <w:r w:rsidRPr="00BE7949">
              <w:rPr>
                <w:rFonts w:ascii="Times New Roman" w:hAnsi="Times New Roman" w:cs="Times New Roman"/>
                <w:sz w:val="24"/>
                <w:szCs w:val="24"/>
              </w:rPr>
              <w:t>/п</w:t>
            </w:r>
          </w:p>
        </w:tc>
        <w:tc>
          <w:tcPr>
            <w:tcW w:w="1956" w:type="dxa"/>
            <w:shd w:val="clear" w:color="auto" w:fill="auto"/>
          </w:tcPr>
          <w:p w14:paraId="4ECAB36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Наименование</w:t>
            </w:r>
          </w:p>
        </w:tc>
        <w:tc>
          <w:tcPr>
            <w:tcW w:w="1418" w:type="dxa"/>
            <w:shd w:val="clear" w:color="auto" w:fill="auto"/>
          </w:tcPr>
          <w:p w14:paraId="5150A6EB"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ИНН</w:t>
            </w:r>
          </w:p>
        </w:tc>
        <w:tc>
          <w:tcPr>
            <w:tcW w:w="1559" w:type="dxa"/>
            <w:shd w:val="clear" w:color="auto" w:fill="auto"/>
          </w:tcPr>
          <w:p w14:paraId="1E2069E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Реквизиты соглашения</w:t>
            </w:r>
          </w:p>
        </w:tc>
        <w:tc>
          <w:tcPr>
            <w:tcW w:w="4819" w:type="dxa"/>
          </w:tcPr>
          <w:p w14:paraId="5C8C79CB"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Виды деятельности</w:t>
            </w:r>
          </w:p>
        </w:tc>
      </w:tr>
      <w:tr w:rsidR="00C86ECB" w:rsidRPr="00BE7949" w14:paraId="52994465" w14:textId="77777777" w:rsidTr="001C79FE">
        <w:tc>
          <w:tcPr>
            <w:tcW w:w="562" w:type="dxa"/>
            <w:shd w:val="clear" w:color="auto" w:fill="auto"/>
          </w:tcPr>
          <w:p w14:paraId="105414A7" w14:textId="04114733"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956" w:type="dxa"/>
            <w:shd w:val="clear" w:color="auto" w:fill="auto"/>
          </w:tcPr>
          <w:p w14:paraId="04A9118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ООО «Арктическая пуховая компания </w:t>
            </w:r>
            <w:proofErr w:type="gramStart"/>
            <w:r w:rsidRPr="00BE7949">
              <w:rPr>
                <w:rFonts w:ascii="Times New Roman" w:hAnsi="Times New Roman" w:cs="Times New Roman"/>
                <w:sz w:val="24"/>
                <w:szCs w:val="24"/>
              </w:rPr>
              <w:t>РУ-ИС</w:t>
            </w:r>
            <w:proofErr w:type="gramEnd"/>
            <w:r w:rsidRPr="00BE7949">
              <w:rPr>
                <w:rFonts w:ascii="Times New Roman" w:hAnsi="Times New Roman" w:cs="Times New Roman"/>
                <w:sz w:val="24"/>
                <w:szCs w:val="24"/>
              </w:rPr>
              <w:t>»</w:t>
            </w:r>
          </w:p>
          <w:p w14:paraId="6513219E" w14:textId="77777777" w:rsidR="00C86ECB" w:rsidRPr="00BE7949" w:rsidRDefault="00C86ECB" w:rsidP="00C86ECB">
            <w:pPr>
              <w:spacing w:after="0" w:line="240" w:lineRule="auto"/>
              <w:rPr>
                <w:rFonts w:ascii="Times New Roman" w:hAnsi="Times New Roman" w:cs="Times New Roman"/>
                <w:sz w:val="24"/>
                <w:szCs w:val="24"/>
              </w:rPr>
            </w:pPr>
          </w:p>
        </w:tc>
        <w:tc>
          <w:tcPr>
            <w:tcW w:w="1418" w:type="dxa"/>
            <w:shd w:val="clear" w:color="auto" w:fill="auto"/>
          </w:tcPr>
          <w:p w14:paraId="29FD8A9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1002002502</w:t>
            </w:r>
          </w:p>
        </w:tc>
        <w:tc>
          <w:tcPr>
            <w:tcW w:w="1559" w:type="dxa"/>
            <w:shd w:val="clear" w:color="auto" w:fill="auto"/>
          </w:tcPr>
          <w:p w14:paraId="7EBB3ED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АЗРФ-11/20 от 05.11.2020</w:t>
            </w:r>
          </w:p>
        </w:tc>
        <w:tc>
          <w:tcPr>
            <w:tcW w:w="4819" w:type="dxa"/>
          </w:tcPr>
          <w:p w14:paraId="70669279"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производство пера и пуха;</w:t>
            </w:r>
          </w:p>
          <w:p w14:paraId="2A0E1A0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производство готовых текстильных изделий, кроме одежды;</w:t>
            </w:r>
          </w:p>
          <w:p w14:paraId="7A0951EF"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производство прочей верхней одежды</w:t>
            </w:r>
          </w:p>
        </w:tc>
      </w:tr>
      <w:tr w:rsidR="00C86ECB" w:rsidRPr="00BE7949" w14:paraId="6AB6940E" w14:textId="77777777" w:rsidTr="001C79FE">
        <w:tc>
          <w:tcPr>
            <w:tcW w:w="562" w:type="dxa"/>
            <w:shd w:val="clear" w:color="auto" w:fill="auto"/>
          </w:tcPr>
          <w:p w14:paraId="5CE1B938" w14:textId="62AAACF7"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956" w:type="dxa"/>
            <w:shd w:val="clear" w:color="auto" w:fill="auto"/>
          </w:tcPr>
          <w:p w14:paraId="5A8B941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"ЭЛИТ ПРОФИ"</w:t>
            </w:r>
          </w:p>
        </w:tc>
        <w:tc>
          <w:tcPr>
            <w:tcW w:w="1418" w:type="dxa"/>
            <w:shd w:val="clear" w:color="auto" w:fill="auto"/>
          </w:tcPr>
          <w:p w14:paraId="37BC8AF9"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1001153499</w:t>
            </w:r>
          </w:p>
        </w:tc>
        <w:tc>
          <w:tcPr>
            <w:tcW w:w="1559" w:type="dxa"/>
            <w:shd w:val="clear" w:color="auto" w:fill="auto"/>
          </w:tcPr>
          <w:p w14:paraId="572C45C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АЗРФ-15/20 от 19.11.2020</w:t>
            </w:r>
          </w:p>
        </w:tc>
        <w:tc>
          <w:tcPr>
            <w:tcW w:w="4819" w:type="dxa"/>
          </w:tcPr>
          <w:p w14:paraId="587DBC8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деятельность гостиниц и прочих мест для временного проживания</w:t>
            </w:r>
          </w:p>
        </w:tc>
      </w:tr>
      <w:tr w:rsidR="00C86ECB" w:rsidRPr="00BE7949" w14:paraId="489E386D" w14:textId="77777777" w:rsidTr="001C79FE">
        <w:tc>
          <w:tcPr>
            <w:tcW w:w="562" w:type="dxa"/>
            <w:shd w:val="clear" w:color="auto" w:fill="auto"/>
          </w:tcPr>
          <w:p w14:paraId="795AD771" w14:textId="48BA63E9"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3</w:t>
            </w:r>
          </w:p>
        </w:tc>
        <w:tc>
          <w:tcPr>
            <w:tcW w:w="1956" w:type="dxa"/>
            <w:shd w:val="clear" w:color="auto" w:fill="auto"/>
          </w:tcPr>
          <w:p w14:paraId="264DAA8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«Кемская типография»</w:t>
            </w:r>
          </w:p>
        </w:tc>
        <w:tc>
          <w:tcPr>
            <w:tcW w:w="1418" w:type="dxa"/>
            <w:shd w:val="clear" w:color="auto" w:fill="auto"/>
          </w:tcPr>
          <w:p w14:paraId="0C92EE3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1002006627</w:t>
            </w:r>
          </w:p>
        </w:tc>
        <w:tc>
          <w:tcPr>
            <w:tcW w:w="1559" w:type="dxa"/>
            <w:shd w:val="clear" w:color="auto" w:fill="auto"/>
          </w:tcPr>
          <w:p w14:paraId="7BCA1F54"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АЗРФ-73/21 от 26.03.2021</w:t>
            </w:r>
          </w:p>
        </w:tc>
        <w:tc>
          <w:tcPr>
            <w:tcW w:w="4819" w:type="dxa"/>
          </w:tcPr>
          <w:p w14:paraId="1420C7D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гостиниц и прочих мест для временного проживания</w:t>
            </w:r>
          </w:p>
        </w:tc>
      </w:tr>
      <w:tr w:rsidR="00C86ECB" w:rsidRPr="00BE7949" w14:paraId="4BD198E3" w14:textId="77777777" w:rsidTr="001C79FE">
        <w:tc>
          <w:tcPr>
            <w:tcW w:w="562" w:type="dxa"/>
            <w:shd w:val="clear" w:color="auto" w:fill="auto"/>
          </w:tcPr>
          <w:p w14:paraId="78E77A79" w14:textId="2428BF6C"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956" w:type="dxa"/>
            <w:shd w:val="clear" w:color="auto" w:fill="auto"/>
          </w:tcPr>
          <w:p w14:paraId="699604C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"ТУРИСТИЧЕСКИЙ КОМПЛЕКС КЕМЬ"</w:t>
            </w:r>
          </w:p>
        </w:tc>
        <w:tc>
          <w:tcPr>
            <w:tcW w:w="1418" w:type="dxa"/>
            <w:shd w:val="clear" w:color="auto" w:fill="auto"/>
          </w:tcPr>
          <w:p w14:paraId="3B430D9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1002002608</w:t>
            </w:r>
          </w:p>
        </w:tc>
        <w:tc>
          <w:tcPr>
            <w:tcW w:w="1559" w:type="dxa"/>
            <w:shd w:val="clear" w:color="auto" w:fill="auto"/>
          </w:tcPr>
          <w:p w14:paraId="166CD03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АЗРФ-89/21 от 23.04.2021</w:t>
            </w:r>
          </w:p>
        </w:tc>
        <w:tc>
          <w:tcPr>
            <w:tcW w:w="4819" w:type="dxa"/>
          </w:tcPr>
          <w:p w14:paraId="677BB114"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-деятельность гостиниц и прочих мест для временного проживания</w:t>
            </w:r>
          </w:p>
          <w:p w14:paraId="0F453ED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по предоставлению мест для краткосрочного проживания</w:t>
            </w:r>
          </w:p>
          <w:p w14:paraId="6E8840C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по предоставлению мест для временного проживания в кемпингах и туристических автоприцепах</w:t>
            </w:r>
          </w:p>
          <w:p w14:paraId="7C2AE6F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ресторанов и услуги по доставке продуктов питания</w:t>
            </w:r>
          </w:p>
          <w:p w14:paraId="14EC751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рекламных агентств</w:t>
            </w:r>
          </w:p>
          <w:p w14:paraId="4E55C774"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 деятельность зрелищно-развлекательная, не </w:t>
            </w:r>
            <w:proofErr w:type="spellStart"/>
            <w:r w:rsidRPr="00BE7949">
              <w:rPr>
                <w:rFonts w:ascii="Times New Roman" w:hAnsi="Times New Roman" w:cs="Times New Roman"/>
                <w:sz w:val="24"/>
                <w:szCs w:val="24"/>
              </w:rPr>
              <w:t>включенная</w:t>
            </w:r>
            <w:proofErr w:type="spellEnd"/>
            <w:r w:rsidRPr="00BE7949">
              <w:rPr>
                <w:rFonts w:ascii="Times New Roman" w:hAnsi="Times New Roman" w:cs="Times New Roman"/>
                <w:sz w:val="24"/>
                <w:szCs w:val="24"/>
              </w:rPr>
              <w:t xml:space="preserve"> в другие группировки.</w:t>
            </w:r>
          </w:p>
        </w:tc>
      </w:tr>
      <w:tr w:rsidR="00C86ECB" w:rsidRPr="00BE7949" w14:paraId="77B1F9F5" w14:textId="77777777" w:rsidTr="001C79FE">
        <w:tc>
          <w:tcPr>
            <w:tcW w:w="562" w:type="dxa"/>
            <w:shd w:val="clear" w:color="auto" w:fill="auto"/>
          </w:tcPr>
          <w:p w14:paraId="42E31DF2" w14:textId="387545D1"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956" w:type="dxa"/>
            <w:shd w:val="clear" w:color="auto" w:fill="auto"/>
          </w:tcPr>
          <w:p w14:paraId="1E00B2D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Индивидуальный предприниматель </w:t>
            </w:r>
            <w:proofErr w:type="spellStart"/>
            <w:r w:rsidRPr="00BE7949">
              <w:rPr>
                <w:rFonts w:ascii="Times New Roman" w:hAnsi="Times New Roman" w:cs="Times New Roman"/>
                <w:sz w:val="24"/>
                <w:szCs w:val="24"/>
              </w:rPr>
              <w:t>Мажерин</w:t>
            </w:r>
            <w:proofErr w:type="spellEnd"/>
            <w:r w:rsidRPr="00BE7949">
              <w:rPr>
                <w:rFonts w:ascii="Times New Roman" w:hAnsi="Times New Roman" w:cs="Times New Roman"/>
                <w:sz w:val="24"/>
                <w:szCs w:val="24"/>
              </w:rPr>
              <w:t xml:space="preserve"> Андрей Андреевич</w:t>
            </w:r>
          </w:p>
        </w:tc>
        <w:tc>
          <w:tcPr>
            <w:tcW w:w="1418" w:type="dxa"/>
            <w:shd w:val="clear" w:color="auto" w:fill="auto"/>
          </w:tcPr>
          <w:p w14:paraId="1BD8D6F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100202077866</w:t>
            </w:r>
          </w:p>
        </w:tc>
        <w:tc>
          <w:tcPr>
            <w:tcW w:w="1559" w:type="dxa"/>
            <w:shd w:val="clear" w:color="auto" w:fill="auto"/>
          </w:tcPr>
          <w:p w14:paraId="68BB8FC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АЗРФ-179/21 от 13.08.2021</w:t>
            </w:r>
          </w:p>
        </w:tc>
        <w:tc>
          <w:tcPr>
            <w:tcW w:w="4819" w:type="dxa"/>
          </w:tcPr>
          <w:p w14:paraId="7E88B60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услуги по бронированию прочие и сопутствующая деятельность</w:t>
            </w:r>
          </w:p>
          <w:p w14:paraId="5DBB8BAC"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по предоставлению мест для временного проживания в кемпингах, жилых автофургонах и туристических автоприцепах</w:t>
            </w:r>
          </w:p>
          <w:p w14:paraId="7EEA259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Прокат и аренда товаров для отдыха и спортивных товаров.</w:t>
            </w:r>
          </w:p>
        </w:tc>
      </w:tr>
      <w:tr w:rsidR="00C86ECB" w:rsidRPr="00BE7949" w14:paraId="43E7AA13" w14:textId="77777777" w:rsidTr="001C79FE">
        <w:tc>
          <w:tcPr>
            <w:tcW w:w="562" w:type="dxa"/>
            <w:shd w:val="clear" w:color="auto" w:fill="auto"/>
          </w:tcPr>
          <w:p w14:paraId="01CF2ADD" w14:textId="68D5FCD1"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956" w:type="dxa"/>
            <w:shd w:val="clear" w:color="auto" w:fill="auto"/>
          </w:tcPr>
          <w:p w14:paraId="03AC015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"ЮМА"</w:t>
            </w:r>
          </w:p>
        </w:tc>
        <w:tc>
          <w:tcPr>
            <w:tcW w:w="1418" w:type="dxa"/>
            <w:shd w:val="clear" w:color="auto" w:fill="auto"/>
          </w:tcPr>
          <w:p w14:paraId="78BBD15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1002002580</w:t>
            </w:r>
          </w:p>
        </w:tc>
        <w:tc>
          <w:tcPr>
            <w:tcW w:w="1559" w:type="dxa"/>
            <w:shd w:val="clear" w:color="auto" w:fill="auto"/>
          </w:tcPr>
          <w:p w14:paraId="585A5DE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АЗРФ-185/21 от 23.08.2021</w:t>
            </w:r>
          </w:p>
        </w:tc>
        <w:tc>
          <w:tcPr>
            <w:tcW w:w="4819" w:type="dxa"/>
          </w:tcPr>
          <w:p w14:paraId="1DD02ED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по предоставлению мест для краткосрочного проживания</w:t>
            </w:r>
          </w:p>
          <w:p w14:paraId="56A0FCF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по предоставлению мест для временного проживания в кемпингах, жилых автофургонах и туристических автоприцепах</w:t>
            </w:r>
          </w:p>
          <w:p w14:paraId="79155EE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Прокат и аренда товаров для отдыха и спортивных товаров.</w:t>
            </w:r>
          </w:p>
        </w:tc>
      </w:tr>
      <w:tr w:rsidR="00C86ECB" w:rsidRPr="00BE7949" w14:paraId="5ADA6331" w14:textId="77777777" w:rsidTr="001C79FE">
        <w:tc>
          <w:tcPr>
            <w:tcW w:w="562" w:type="dxa"/>
            <w:shd w:val="clear" w:color="auto" w:fill="auto"/>
          </w:tcPr>
          <w:p w14:paraId="29747E09" w14:textId="5AA62958"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956" w:type="dxa"/>
            <w:shd w:val="clear" w:color="auto" w:fill="auto"/>
          </w:tcPr>
          <w:p w14:paraId="7513DEA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"АЗС ПРОМИНВЕСТ КЕМЬ"</w:t>
            </w:r>
          </w:p>
        </w:tc>
        <w:tc>
          <w:tcPr>
            <w:tcW w:w="1418" w:type="dxa"/>
            <w:shd w:val="clear" w:color="auto" w:fill="auto"/>
          </w:tcPr>
          <w:p w14:paraId="1651C68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1002002647</w:t>
            </w:r>
          </w:p>
        </w:tc>
        <w:tc>
          <w:tcPr>
            <w:tcW w:w="1559" w:type="dxa"/>
            <w:shd w:val="clear" w:color="auto" w:fill="auto"/>
          </w:tcPr>
          <w:p w14:paraId="5A38CC87"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АЗРФ-365/22 от 22.03.2022</w:t>
            </w:r>
          </w:p>
        </w:tc>
        <w:tc>
          <w:tcPr>
            <w:tcW w:w="4819" w:type="dxa"/>
          </w:tcPr>
          <w:p w14:paraId="500B4171"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Аренда и управление собственным или арендованным недвижимым имуществом.</w:t>
            </w:r>
          </w:p>
        </w:tc>
      </w:tr>
      <w:tr w:rsidR="00C86ECB" w:rsidRPr="00BE7949" w14:paraId="1F7F1091" w14:textId="77777777" w:rsidTr="001C79FE">
        <w:tc>
          <w:tcPr>
            <w:tcW w:w="562" w:type="dxa"/>
            <w:shd w:val="clear" w:color="auto" w:fill="auto"/>
          </w:tcPr>
          <w:p w14:paraId="071C3229" w14:textId="42787870"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1956" w:type="dxa"/>
            <w:shd w:val="clear" w:color="auto" w:fill="auto"/>
          </w:tcPr>
          <w:p w14:paraId="5FBCFCD3"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ООО "САМБО-ТЕХМАШ"</w:t>
            </w:r>
          </w:p>
        </w:tc>
        <w:tc>
          <w:tcPr>
            <w:tcW w:w="1418" w:type="dxa"/>
            <w:shd w:val="clear" w:color="auto" w:fill="auto"/>
          </w:tcPr>
          <w:p w14:paraId="703C11C0"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1002002654</w:t>
            </w:r>
          </w:p>
        </w:tc>
        <w:tc>
          <w:tcPr>
            <w:tcW w:w="1559" w:type="dxa"/>
            <w:shd w:val="clear" w:color="auto" w:fill="auto"/>
          </w:tcPr>
          <w:p w14:paraId="4B81F08E"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АЗРФ-329/22 от 08.02.2022</w:t>
            </w:r>
          </w:p>
        </w:tc>
        <w:tc>
          <w:tcPr>
            <w:tcW w:w="4819" w:type="dxa"/>
          </w:tcPr>
          <w:p w14:paraId="52F6508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Распиловка и строгание древесины</w:t>
            </w:r>
          </w:p>
          <w:p w14:paraId="4E7C15D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Производство шпона, фанеры, деревянных плит и панелей</w:t>
            </w:r>
          </w:p>
          <w:p w14:paraId="095DFDC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Производство прочих деревянных изделий</w:t>
            </w:r>
          </w:p>
          <w:p w14:paraId="75DD384B"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производство изделий из пробки, соломки и материалов для плетения</w:t>
            </w:r>
          </w:p>
          <w:p w14:paraId="42C58B42"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Производство прочих деревянных изделий</w:t>
            </w:r>
          </w:p>
          <w:p w14:paraId="2F7C401D"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Обработка металлов и нанесение покрытий на металлы</w:t>
            </w:r>
          </w:p>
          <w:p w14:paraId="4CB469E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Обработка металлических изделий механическая</w:t>
            </w:r>
          </w:p>
          <w:p w14:paraId="404FCD29"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Производство изделий из проволоки, цепей и пружин</w:t>
            </w:r>
          </w:p>
          <w:p w14:paraId="507E7C9A"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xml:space="preserve">- Производство прочих готовых металлических изделий, не </w:t>
            </w:r>
            <w:proofErr w:type="spellStart"/>
            <w:r w:rsidRPr="00BE7949">
              <w:rPr>
                <w:rFonts w:ascii="Times New Roman" w:hAnsi="Times New Roman" w:cs="Times New Roman"/>
                <w:sz w:val="24"/>
                <w:szCs w:val="24"/>
              </w:rPr>
              <w:t>включенных</w:t>
            </w:r>
            <w:proofErr w:type="spellEnd"/>
            <w:r w:rsidRPr="00BE7949">
              <w:rPr>
                <w:rFonts w:ascii="Times New Roman" w:hAnsi="Times New Roman" w:cs="Times New Roman"/>
                <w:sz w:val="24"/>
                <w:szCs w:val="24"/>
              </w:rPr>
              <w:t xml:space="preserve"> в другие группировки.</w:t>
            </w:r>
          </w:p>
        </w:tc>
      </w:tr>
      <w:tr w:rsidR="00C86ECB" w:rsidRPr="00BE7949" w14:paraId="568D0A84" w14:textId="77777777" w:rsidTr="001C79FE">
        <w:tc>
          <w:tcPr>
            <w:tcW w:w="562" w:type="dxa"/>
            <w:shd w:val="clear" w:color="auto" w:fill="auto"/>
          </w:tcPr>
          <w:p w14:paraId="68AB3E60" w14:textId="04361DAF" w:rsidR="00C86ECB" w:rsidRPr="00BE7949" w:rsidRDefault="00BE7949" w:rsidP="00C86EC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956" w:type="dxa"/>
            <w:shd w:val="clear" w:color="auto" w:fill="auto"/>
          </w:tcPr>
          <w:p w14:paraId="0C84CF7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Индивидуальный предприниматель Шатков Сергей Владимирович</w:t>
            </w:r>
          </w:p>
        </w:tc>
        <w:tc>
          <w:tcPr>
            <w:tcW w:w="1418" w:type="dxa"/>
            <w:shd w:val="clear" w:color="auto" w:fill="auto"/>
          </w:tcPr>
          <w:p w14:paraId="5E17622A"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100201205106</w:t>
            </w:r>
          </w:p>
        </w:tc>
        <w:tc>
          <w:tcPr>
            <w:tcW w:w="1559" w:type="dxa"/>
            <w:shd w:val="clear" w:color="auto" w:fill="auto"/>
          </w:tcPr>
          <w:p w14:paraId="421DDAF8"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АЗРФ-388/22 от 11.04.2022</w:t>
            </w:r>
          </w:p>
        </w:tc>
        <w:tc>
          <w:tcPr>
            <w:tcW w:w="4819" w:type="dxa"/>
          </w:tcPr>
          <w:p w14:paraId="0E6643A6"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Техническое обслуживание и ремонт автотранспортных средств</w:t>
            </w:r>
          </w:p>
          <w:p w14:paraId="043DEBD5" w14:textId="77777777" w:rsidR="00C86ECB" w:rsidRPr="00BE7949" w:rsidRDefault="00C86ECB" w:rsidP="00C86ECB">
            <w:pPr>
              <w:spacing w:after="0" w:line="240" w:lineRule="auto"/>
              <w:rPr>
                <w:rFonts w:ascii="Times New Roman" w:hAnsi="Times New Roman" w:cs="Times New Roman"/>
                <w:sz w:val="24"/>
                <w:szCs w:val="24"/>
              </w:rPr>
            </w:pPr>
            <w:r w:rsidRPr="00BE7949">
              <w:rPr>
                <w:rFonts w:ascii="Times New Roman" w:hAnsi="Times New Roman" w:cs="Times New Roman"/>
                <w:sz w:val="24"/>
                <w:szCs w:val="24"/>
              </w:rPr>
              <w:t>- Деятельность по предоставлению мест для временного проживания в кемпингах, жилых автофургонах и туристических автоприцепах</w:t>
            </w:r>
          </w:p>
        </w:tc>
      </w:tr>
    </w:tbl>
    <w:p w14:paraId="4A576C21" w14:textId="4A8ED458" w:rsidR="001C79FE" w:rsidRDefault="00C86ECB" w:rsidP="002349F2">
      <w:pPr>
        <w:spacing w:after="0" w:line="240" w:lineRule="auto"/>
        <w:rPr>
          <w:rFonts w:ascii="Times New Roman" w:hAnsi="Times New Roman" w:cs="Times New Roman"/>
          <w:sz w:val="28"/>
          <w:szCs w:val="28"/>
        </w:rPr>
      </w:pPr>
      <w:r w:rsidRPr="00C86ECB">
        <w:rPr>
          <w:rFonts w:ascii="Times New Roman" w:hAnsi="Times New Roman" w:cs="Times New Roman"/>
          <w:sz w:val="28"/>
          <w:szCs w:val="28"/>
        </w:rPr>
        <w:tab/>
      </w:r>
    </w:p>
    <w:p w14:paraId="7BD9565F" w14:textId="56AD1DA7" w:rsidR="00C86ECB" w:rsidRPr="00C86ECB" w:rsidRDefault="00C86ECB" w:rsidP="00BE7949">
      <w:pPr>
        <w:spacing w:after="0" w:line="240" w:lineRule="auto"/>
        <w:ind w:firstLine="709"/>
        <w:jc w:val="both"/>
        <w:rPr>
          <w:rFonts w:ascii="Times New Roman" w:hAnsi="Times New Roman" w:cs="Times New Roman"/>
          <w:sz w:val="28"/>
          <w:szCs w:val="28"/>
        </w:rPr>
      </w:pPr>
      <w:proofErr w:type="gramStart"/>
      <w:r w:rsidRPr="00C86ECB">
        <w:rPr>
          <w:rFonts w:ascii="Times New Roman" w:hAnsi="Times New Roman" w:cs="Times New Roman"/>
          <w:sz w:val="28"/>
          <w:szCs w:val="28"/>
        </w:rPr>
        <w:t xml:space="preserve">В соответствии с Федеральным законом </w:t>
      </w:r>
      <w:r w:rsidR="00BE7949">
        <w:rPr>
          <w:rFonts w:ascii="Times New Roman" w:hAnsi="Times New Roman" w:cs="Times New Roman"/>
          <w:sz w:val="28"/>
          <w:szCs w:val="28"/>
        </w:rPr>
        <w:t>от 1 мая 2016 года № 119-ФЗ «Об </w:t>
      </w:r>
      <w:r w:rsidRPr="00C86ECB">
        <w:rPr>
          <w:rFonts w:ascii="Times New Roman" w:hAnsi="Times New Roman" w:cs="Times New Roman"/>
          <w:sz w:val="28"/>
          <w:szCs w:val="28"/>
        </w:rPr>
        <w:t>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на территории Кемского муниципального района на 1 января 2023 года в безвозмездное пользование предоставлен</w:t>
      </w:r>
      <w:proofErr w:type="gramEnd"/>
      <w:r w:rsidRPr="00C86ECB">
        <w:rPr>
          <w:rFonts w:ascii="Times New Roman" w:hAnsi="Times New Roman" w:cs="Times New Roman"/>
          <w:sz w:val="28"/>
          <w:szCs w:val="28"/>
        </w:rPr>
        <w:t xml:space="preserve"> 71 земельный участок</w:t>
      </w:r>
      <w:r w:rsidR="005D019F">
        <w:rPr>
          <w:rFonts w:ascii="Times New Roman" w:hAnsi="Times New Roman" w:cs="Times New Roman"/>
          <w:sz w:val="28"/>
          <w:szCs w:val="28"/>
        </w:rPr>
        <w:t xml:space="preserve"> общей площадью 445196 кв. м</w:t>
      </w:r>
      <w:r w:rsidRPr="00C86ECB">
        <w:rPr>
          <w:rFonts w:ascii="Times New Roman" w:hAnsi="Times New Roman" w:cs="Times New Roman"/>
          <w:sz w:val="28"/>
          <w:szCs w:val="28"/>
        </w:rPr>
        <w:t xml:space="preserve"> (44,5 га).</w:t>
      </w:r>
    </w:p>
    <w:p w14:paraId="5BD37458" w14:textId="77777777" w:rsidR="00C86ECB" w:rsidRPr="00C86ECB" w:rsidRDefault="00C86ECB" w:rsidP="00C86ECB">
      <w:pPr>
        <w:spacing w:after="0" w:line="240" w:lineRule="auto"/>
        <w:rPr>
          <w:rFonts w:ascii="Times New Roman" w:hAnsi="Times New Roman" w:cs="Times New Roman"/>
          <w:sz w:val="28"/>
          <w:szCs w:val="28"/>
        </w:rPr>
      </w:pPr>
    </w:p>
    <w:tbl>
      <w:tblPr>
        <w:tblStyle w:val="ad"/>
        <w:tblW w:w="0" w:type="auto"/>
        <w:tblLook w:val="04A0" w:firstRow="1" w:lastRow="0" w:firstColumn="1" w:lastColumn="0" w:noHBand="0" w:noVBand="1"/>
      </w:tblPr>
      <w:tblGrid>
        <w:gridCol w:w="3085"/>
        <w:gridCol w:w="1559"/>
        <w:gridCol w:w="1985"/>
        <w:gridCol w:w="1539"/>
        <w:gridCol w:w="2060"/>
      </w:tblGrid>
      <w:tr w:rsidR="00C86ECB" w:rsidRPr="005D019F" w14:paraId="2E5DE6FD" w14:textId="77777777" w:rsidTr="005D019F">
        <w:tc>
          <w:tcPr>
            <w:tcW w:w="3085" w:type="dxa"/>
            <w:tcBorders>
              <w:top w:val="single" w:sz="4" w:space="0" w:color="auto"/>
              <w:left w:val="single" w:sz="4" w:space="0" w:color="auto"/>
              <w:bottom w:val="single" w:sz="4" w:space="0" w:color="auto"/>
              <w:right w:val="single" w:sz="4" w:space="0" w:color="auto"/>
            </w:tcBorders>
          </w:tcPr>
          <w:p w14:paraId="5A233B25" w14:textId="77777777" w:rsidR="00C86ECB" w:rsidRPr="005D019F" w:rsidRDefault="00C86ECB" w:rsidP="00C86ECB">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14A0D8DB"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Кемское городское поселение</w:t>
            </w:r>
          </w:p>
        </w:tc>
        <w:tc>
          <w:tcPr>
            <w:tcW w:w="1985" w:type="dxa"/>
            <w:tcBorders>
              <w:top w:val="single" w:sz="4" w:space="0" w:color="auto"/>
              <w:left w:val="single" w:sz="4" w:space="0" w:color="auto"/>
              <w:bottom w:val="single" w:sz="4" w:space="0" w:color="auto"/>
              <w:right w:val="single" w:sz="4" w:space="0" w:color="auto"/>
            </w:tcBorders>
            <w:hideMark/>
          </w:tcPr>
          <w:p w14:paraId="79ABF7F0"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Кривопорожское сельское поселение</w:t>
            </w:r>
          </w:p>
        </w:tc>
        <w:tc>
          <w:tcPr>
            <w:tcW w:w="1539" w:type="dxa"/>
            <w:tcBorders>
              <w:top w:val="single" w:sz="4" w:space="0" w:color="auto"/>
              <w:left w:val="single" w:sz="4" w:space="0" w:color="auto"/>
              <w:bottom w:val="single" w:sz="4" w:space="0" w:color="auto"/>
              <w:right w:val="single" w:sz="4" w:space="0" w:color="auto"/>
            </w:tcBorders>
            <w:hideMark/>
          </w:tcPr>
          <w:p w14:paraId="55539CBC"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Куземское сельское поселение</w:t>
            </w:r>
          </w:p>
        </w:tc>
        <w:tc>
          <w:tcPr>
            <w:tcW w:w="2060" w:type="dxa"/>
            <w:tcBorders>
              <w:top w:val="single" w:sz="4" w:space="0" w:color="auto"/>
              <w:left w:val="single" w:sz="4" w:space="0" w:color="auto"/>
              <w:bottom w:val="single" w:sz="4" w:space="0" w:color="auto"/>
              <w:right w:val="single" w:sz="4" w:space="0" w:color="auto"/>
            </w:tcBorders>
            <w:hideMark/>
          </w:tcPr>
          <w:p w14:paraId="03B0BD61"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Рабочеостровское сельское поселение</w:t>
            </w:r>
          </w:p>
        </w:tc>
      </w:tr>
      <w:tr w:rsidR="00C86ECB" w:rsidRPr="005D019F" w14:paraId="5616E9D1" w14:textId="77777777" w:rsidTr="005D019F">
        <w:tc>
          <w:tcPr>
            <w:tcW w:w="3085" w:type="dxa"/>
            <w:tcBorders>
              <w:top w:val="single" w:sz="4" w:space="0" w:color="auto"/>
              <w:left w:val="single" w:sz="4" w:space="0" w:color="auto"/>
              <w:bottom w:val="single" w:sz="4" w:space="0" w:color="auto"/>
              <w:right w:val="single" w:sz="4" w:space="0" w:color="auto"/>
            </w:tcBorders>
            <w:hideMark/>
          </w:tcPr>
          <w:p w14:paraId="63734CF4" w14:textId="77777777" w:rsidR="00C86ECB" w:rsidRPr="005D019F" w:rsidRDefault="00C86ECB" w:rsidP="00C86ECB">
            <w:pPr>
              <w:rPr>
                <w:rFonts w:ascii="Times New Roman" w:hAnsi="Times New Roman" w:cs="Times New Roman"/>
                <w:sz w:val="24"/>
                <w:szCs w:val="24"/>
              </w:rPr>
            </w:pPr>
            <w:r w:rsidRPr="005D019F">
              <w:rPr>
                <w:rFonts w:ascii="Times New Roman" w:hAnsi="Times New Roman" w:cs="Times New Roman"/>
                <w:sz w:val="24"/>
                <w:szCs w:val="24"/>
              </w:rPr>
              <w:t>Количество земельных участков</w:t>
            </w:r>
          </w:p>
        </w:tc>
        <w:tc>
          <w:tcPr>
            <w:tcW w:w="1559" w:type="dxa"/>
            <w:tcBorders>
              <w:top w:val="single" w:sz="4" w:space="0" w:color="auto"/>
              <w:left w:val="single" w:sz="4" w:space="0" w:color="auto"/>
              <w:bottom w:val="single" w:sz="4" w:space="0" w:color="auto"/>
              <w:right w:val="single" w:sz="4" w:space="0" w:color="auto"/>
            </w:tcBorders>
            <w:hideMark/>
          </w:tcPr>
          <w:p w14:paraId="595C0CB3"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61</w:t>
            </w:r>
          </w:p>
        </w:tc>
        <w:tc>
          <w:tcPr>
            <w:tcW w:w="1985" w:type="dxa"/>
            <w:tcBorders>
              <w:top w:val="single" w:sz="4" w:space="0" w:color="auto"/>
              <w:left w:val="single" w:sz="4" w:space="0" w:color="auto"/>
              <w:bottom w:val="single" w:sz="4" w:space="0" w:color="auto"/>
              <w:right w:val="single" w:sz="4" w:space="0" w:color="auto"/>
            </w:tcBorders>
            <w:hideMark/>
          </w:tcPr>
          <w:p w14:paraId="3B60039F"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2</w:t>
            </w:r>
          </w:p>
        </w:tc>
        <w:tc>
          <w:tcPr>
            <w:tcW w:w="1539" w:type="dxa"/>
            <w:tcBorders>
              <w:top w:val="single" w:sz="4" w:space="0" w:color="auto"/>
              <w:left w:val="single" w:sz="4" w:space="0" w:color="auto"/>
              <w:bottom w:val="single" w:sz="4" w:space="0" w:color="auto"/>
              <w:right w:val="single" w:sz="4" w:space="0" w:color="auto"/>
            </w:tcBorders>
            <w:hideMark/>
          </w:tcPr>
          <w:p w14:paraId="6D77C75F"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3</w:t>
            </w:r>
          </w:p>
        </w:tc>
        <w:tc>
          <w:tcPr>
            <w:tcW w:w="2060" w:type="dxa"/>
            <w:tcBorders>
              <w:top w:val="single" w:sz="4" w:space="0" w:color="auto"/>
              <w:left w:val="single" w:sz="4" w:space="0" w:color="auto"/>
              <w:bottom w:val="single" w:sz="4" w:space="0" w:color="auto"/>
              <w:right w:val="single" w:sz="4" w:space="0" w:color="auto"/>
            </w:tcBorders>
            <w:hideMark/>
          </w:tcPr>
          <w:p w14:paraId="272874D5"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5</w:t>
            </w:r>
          </w:p>
        </w:tc>
      </w:tr>
      <w:tr w:rsidR="00C86ECB" w:rsidRPr="005D019F" w14:paraId="544B4FF3" w14:textId="77777777" w:rsidTr="005D019F">
        <w:tc>
          <w:tcPr>
            <w:tcW w:w="3085" w:type="dxa"/>
            <w:tcBorders>
              <w:top w:val="single" w:sz="4" w:space="0" w:color="auto"/>
              <w:left w:val="single" w:sz="4" w:space="0" w:color="auto"/>
              <w:bottom w:val="single" w:sz="4" w:space="0" w:color="auto"/>
              <w:right w:val="single" w:sz="4" w:space="0" w:color="auto"/>
            </w:tcBorders>
            <w:hideMark/>
          </w:tcPr>
          <w:p w14:paraId="4814D9FB" w14:textId="77777777" w:rsidR="00C86ECB" w:rsidRPr="005D019F" w:rsidRDefault="00C86ECB" w:rsidP="00C86ECB">
            <w:pPr>
              <w:rPr>
                <w:rFonts w:ascii="Times New Roman" w:hAnsi="Times New Roman" w:cs="Times New Roman"/>
                <w:sz w:val="24"/>
                <w:szCs w:val="24"/>
              </w:rPr>
            </w:pPr>
            <w:r w:rsidRPr="005D019F">
              <w:rPr>
                <w:rFonts w:ascii="Times New Roman" w:hAnsi="Times New Roman" w:cs="Times New Roman"/>
                <w:sz w:val="24"/>
                <w:szCs w:val="24"/>
              </w:rPr>
              <w:t xml:space="preserve">Площадь земельных участков, </w:t>
            </w:r>
            <w:proofErr w:type="spellStart"/>
            <w:r w:rsidRPr="005D019F">
              <w:rPr>
                <w:rFonts w:ascii="Times New Roman" w:hAnsi="Times New Roman" w:cs="Times New Roman"/>
                <w:sz w:val="24"/>
                <w:szCs w:val="24"/>
              </w:rPr>
              <w:t>кв</w:t>
            </w:r>
            <w:proofErr w:type="gramStart"/>
            <w:r w:rsidRPr="005D019F">
              <w:rPr>
                <w:rFonts w:ascii="Times New Roman" w:hAnsi="Times New Roman" w:cs="Times New Roman"/>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14:paraId="62FB50F7"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370277</w:t>
            </w:r>
          </w:p>
        </w:tc>
        <w:tc>
          <w:tcPr>
            <w:tcW w:w="1985" w:type="dxa"/>
            <w:tcBorders>
              <w:top w:val="single" w:sz="4" w:space="0" w:color="auto"/>
              <w:left w:val="single" w:sz="4" w:space="0" w:color="auto"/>
              <w:bottom w:val="single" w:sz="4" w:space="0" w:color="auto"/>
              <w:right w:val="single" w:sz="4" w:space="0" w:color="auto"/>
            </w:tcBorders>
            <w:hideMark/>
          </w:tcPr>
          <w:p w14:paraId="5E5E0B51"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14400</w:t>
            </w:r>
          </w:p>
        </w:tc>
        <w:tc>
          <w:tcPr>
            <w:tcW w:w="1539" w:type="dxa"/>
            <w:tcBorders>
              <w:top w:val="single" w:sz="4" w:space="0" w:color="auto"/>
              <w:left w:val="single" w:sz="4" w:space="0" w:color="auto"/>
              <w:bottom w:val="single" w:sz="4" w:space="0" w:color="auto"/>
              <w:right w:val="single" w:sz="4" w:space="0" w:color="auto"/>
            </w:tcBorders>
            <w:hideMark/>
          </w:tcPr>
          <w:p w14:paraId="58E4F85E"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7677</w:t>
            </w:r>
          </w:p>
        </w:tc>
        <w:tc>
          <w:tcPr>
            <w:tcW w:w="2060" w:type="dxa"/>
            <w:tcBorders>
              <w:top w:val="single" w:sz="4" w:space="0" w:color="auto"/>
              <w:left w:val="single" w:sz="4" w:space="0" w:color="auto"/>
              <w:bottom w:val="single" w:sz="4" w:space="0" w:color="auto"/>
              <w:right w:val="single" w:sz="4" w:space="0" w:color="auto"/>
            </w:tcBorders>
            <w:hideMark/>
          </w:tcPr>
          <w:p w14:paraId="63191519" w14:textId="77777777" w:rsidR="00C86ECB" w:rsidRPr="005D019F" w:rsidRDefault="00C86ECB" w:rsidP="005D019F">
            <w:pPr>
              <w:jc w:val="center"/>
              <w:rPr>
                <w:rFonts w:ascii="Times New Roman" w:hAnsi="Times New Roman" w:cs="Times New Roman"/>
                <w:sz w:val="24"/>
                <w:szCs w:val="24"/>
              </w:rPr>
            </w:pPr>
            <w:r w:rsidRPr="005D019F">
              <w:rPr>
                <w:rFonts w:ascii="Times New Roman" w:hAnsi="Times New Roman" w:cs="Times New Roman"/>
                <w:sz w:val="24"/>
                <w:szCs w:val="24"/>
              </w:rPr>
              <w:t>52842</w:t>
            </w:r>
          </w:p>
        </w:tc>
      </w:tr>
    </w:tbl>
    <w:p w14:paraId="6846FE62" w14:textId="77777777" w:rsidR="00C86ECB" w:rsidRDefault="00C86ECB" w:rsidP="00C86ECB">
      <w:pPr>
        <w:spacing w:after="0" w:line="240" w:lineRule="auto"/>
        <w:rPr>
          <w:rFonts w:ascii="Times New Roman" w:hAnsi="Times New Roman" w:cs="Times New Roman"/>
          <w:sz w:val="28"/>
          <w:szCs w:val="28"/>
        </w:rPr>
      </w:pPr>
    </w:p>
    <w:p w14:paraId="7494284F" w14:textId="5FC72ACE" w:rsidR="00C86ECB" w:rsidRPr="00C86ECB" w:rsidRDefault="005D019F" w:rsidP="005D019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Обеспечение услугами связи</w:t>
      </w:r>
    </w:p>
    <w:p w14:paraId="72DB43A0" w14:textId="77777777" w:rsidR="00C86ECB" w:rsidRPr="00C86ECB" w:rsidRDefault="00C86ECB" w:rsidP="00C86ECB">
      <w:pPr>
        <w:spacing w:after="0" w:line="240" w:lineRule="auto"/>
        <w:rPr>
          <w:rFonts w:ascii="Times New Roman" w:hAnsi="Times New Roman" w:cs="Times New Roman"/>
          <w:b/>
          <w:sz w:val="28"/>
          <w:szCs w:val="28"/>
        </w:rPr>
      </w:pPr>
    </w:p>
    <w:p w14:paraId="60BE44BD" w14:textId="0EAE6300" w:rsidR="00C86ECB" w:rsidRPr="00C86ECB" w:rsidRDefault="00C86ECB"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Проект УЦН 2.0 реализуется по заказу Министерства цифрового развития, связи и массовых коммуникаций Российской Федерации. УЦН 2.0 предусматривает появление современной сотовой связи, включая высокоскоростной доступ в интернет, в малых </w:t>
      </w:r>
      <w:r w:rsidR="005D019F" w:rsidRPr="00C86ECB">
        <w:rPr>
          <w:rFonts w:ascii="Times New Roman" w:hAnsi="Times New Roman" w:cs="Times New Roman"/>
          <w:sz w:val="28"/>
          <w:szCs w:val="28"/>
        </w:rPr>
        <w:t>населённых</w:t>
      </w:r>
      <w:r w:rsidRPr="00C86ECB">
        <w:rPr>
          <w:rFonts w:ascii="Times New Roman" w:hAnsi="Times New Roman" w:cs="Times New Roman"/>
          <w:sz w:val="28"/>
          <w:szCs w:val="28"/>
        </w:rPr>
        <w:t xml:space="preserve"> пунктах с численностью жителей от 100 до 500 человек. </w:t>
      </w:r>
    </w:p>
    <w:p w14:paraId="7E5FEAFC" w14:textId="77DFF3A2" w:rsidR="00C86ECB" w:rsidRPr="00C86ECB" w:rsidRDefault="00C86ECB"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lastRenderedPageBreak/>
        <w:t>В 2023 году мобильная связь и высокоскоростной интернет по технологии LTE (4G) появились</w:t>
      </w:r>
      <w:r w:rsidR="005D019F">
        <w:rPr>
          <w:rFonts w:ascii="Times New Roman" w:hAnsi="Times New Roman" w:cs="Times New Roman"/>
          <w:sz w:val="28"/>
          <w:szCs w:val="28"/>
        </w:rPr>
        <w:t xml:space="preserve"> </w:t>
      </w:r>
      <w:r w:rsidRPr="00C86ECB">
        <w:rPr>
          <w:rFonts w:ascii="Times New Roman" w:hAnsi="Times New Roman" w:cs="Times New Roman"/>
          <w:sz w:val="28"/>
          <w:szCs w:val="28"/>
        </w:rPr>
        <w:t xml:space="preserve">в </w:t>
      </w:r>
      <w:r w:rsidR="005D019F" w:rsidRPr="00C86ECB">
        <w:rPr>
          <w:rFonts w:ascii="Times New Roman" w:hAnsi="Times New Roman" w:cs="Times New Roman"/>
          <w:sz w:val="28"/>
          <w:szCs w:val="28"/>
        </w:rPr>
        <w:t>посёлке</w:t>
      </w:r>
      <w:r w:rsidRPr="00C86ECB">
        <w:rPr>
          <w:rFonts w:ascii="Times New Roman" w:hAnsi="Times New Roman" w:cs="Times New Roman"/>
          <w:sz w:val="28"/>
          <w:szCs w:val="28"/>
        </w:rPr>
        <w:t xml:space="preserve"> </w:t>
      </w:r>
      <w:proofErr w:type="spellStart"/>
      <w:r w:rsidRPr="00C86ECB">
        <w:rPr>
          <w:rFonts w:ascii="Times New Roman" w:hAnsi="Times New Roman" w:cs="Times New Roman"/>
          <w:sz w:val="28"/>
          <w:szCs w:val="28"/>
        </w:rPr>
        <w:t>Панозеро</w:t>
      </w:r>
      <w:proofErr w:type="spellEnd"/>
      <w:r w:rsidRPr="00C86ECB">
        <w:rPr>
          <w:rFonts w:ascii="Times New Roman" w:hAnsi="Times New Roman" w:cs="Times New Roman"/>
          <w:sz w:val="28"/>
          <w:szCs w:val="28"/>
        </w:rPr>
        <w:t xml:space="preserve"> (Кривопорожское сельское поселение).</w:t>
      </w:r>
    </w:p>
    <w:p w14:paraId="40C6CE11" w14:textId="77777777" w:rsidR="00C86ECB" w:rsidRDefault="00C86ECB" w:rsidP="00C86ECB">
      <w:pPr>
        <w:spacing w:after="0" w:line="240" w:lineRule="auto"/>
        <w:rPr>
          <w:rFonts w:ascii="Times New Roman" w:hAnsi="Times New Roman" w:cs="Times New Roman"/>
          <w:sz w:val="28"/>
          <w:szCs w:val="28"/>
        </w:rPr>
      </w:pPr>
    </w:p>
    <w:p w14:paraId="21D5B2D3" w14:textId="78B571DC" w:rsidR="005D019F" w:rsidRPr="005D019F" w:rsidRDefault="005D019F" w:rsidP="005D019F">
      <w:pPr>
        <w:spacing w:after="0" w:line="240" w:lineRule="auto"/>
        <w:jc w:val="center"/>
        <w:rPr>
          <w:rFonts w:ascii="Times New Roman" w:hAnsi="Times New Roman" w:cs="Times New Roman"/>
          <w:b/>
          <w:sz w:val="28"/>
          <w:szCs w:val="28"/>
        </w:rPr>
      </w:pPr>
      <w:r w:rsidRPr="005D019F">
        <w:rPr>
          <w:rFonts w:ascii="Times New Roman" w:hAnsi="Times New Roman" w:cs="Times New Roman"/>
          <w:b/>
          <w:sz w:val="28"/>
          <w:szCs w:val="28"/>
        </w:rPr>
        <w:t>Р</w:t>
      </w:r>
      <w:r>
        <w:rPr>
          <w:rFonts w:ascii="Times New Roman" w:hAnsi="Times New Roman" w:cs="Times New Roman"/>
          <w:b/>
          <w:sz w:val="28"/>
          <w:szCs w:val="28"/>
        </w:rPr>
        <w:t>екламные конструкции</w:t>
      </w:r>
    </w:p>
    <w:p w14:paraId="25DC3A12" w14:textId="77777777" w:rsidR="00C86ECB" w:rsidRPr="00C86ECB" w:rsidRDefault="00C86ECB" w:rsidP="00C86ECB">
      <w:pPr>
        <w:spacing w:after="0" w:line="240" w:lineRule="auto"/>
        <w:rPr>
          <w:rFonts w:ascii="Times New Roman" w:hAnsi="Times New Roman" w:cs="Times New Roman"/>
          <w:sz w:val="28"/>
          <w:szCs w:val="28"/>
        </w:rPr>
      </w:pPr>
    </w:p>
    <w:p w14:paraId="0CAC7A7E" w14:textId="5D1FFC5A" w:rsidR="00C86ECB" w:rsidRPr="00C86ECB" w:rsidRDefault="00C86ECB"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В целях реализации положений Федерального</w:t>
      </w:r>
      <w:r w:rsidR="005D019F">
        <w:rPr>
          <w:rFonts w:ascii="Times New Roman" w:hAnsi="Times New Roman" w:cs="Times New Roman"/>
          <w:sz w:val="28"/>
          <w:szCs w:val="28"/>
        </w:rPr>
        <w:t xml:space="preserve"> закона от 13 марта 2006 года № </w:t>
      </w:r>
      <w:r w:rsidRPr="00C86ECB">
        <w:rPr>
          <w:rFonts w:ascii="Times New Roman" w:hAnsi="Times New Roman" w:cs="Times New Roman"/>
          <w:sz w:val="28"/>
          <w:szCs w:val="28"/>
        </w:rPr>
        <w:t>38-ФЗ «О рекламе» выдано 2 разрешения на установку и эксплуатацию рекламной конструкции.</w:t>
      </w:r>
    </w:p>
    <w:p w14:paraId="5B710A5E" w14:textId="77777777" w:rsidR="00C86ECB" w:rsidRPr="00C86ECB" w:rsidRDefault="00C86ECB" w:rsidP="00C86ECB">
      <w:pPr>
        <w:spacing w:after="0" w:line="240" w:lineRule="auto"/>
        <w:rPr>
          <w:rFonts w:ascii="Times New Roman" w:hAnsi="Times New Roman" w:cs="Times New Roman"/>
          <w:sz w:val="28"/>
          <w:szCs w:val="28"/>
        </w:rPr>
      </w:pPr>
    </w:p>
    <w:p w14:paraId="62103ADF" w14:textId="1D9481F7" w:rsidR="005D019F" w:rsidRDefault="005D019F" w:rsidP="005D019F">
      <w:pPr>
        <w:spacing w:after="0" w:line="240" w:lineRule="auto"/>
        <w:jc w:val="center"/>
        <w:rPr>
          <w:rFonts w:ascii="Times New Roman" w:hAnsi="Times New Roman" w:cs="Times New Roman"/>
          <w:sz w:val="28"/>
          <w:szCs w:val="28"/>
        </w:rPr>
      </w:pPr>
      <w:r w:rsidRPr="009B2228">
        <w:rPr>
          <w:rFonts w:ascii="Times New Roman" w:hAnsi="Times New Roman" w:cs="Times New Roman"/>
          <w:b/>
          <w:sz w:val="28"/>
          <w:szCs w:val="28"/>
        </w:rPr>
        <w:t>Муниципальные закупки</w:t>
      </w:r>
    </w:p>
    <w:p w14:paraId="23AF77D2" w14:textId="77777777" w:rsidR="005D019F" w:rsidRPr="00C86ECB" w:rsidRDefault="005D019F" w:rsidP="00C86ECB">
      <w:pPr>
        <w:spacing w:after="0" w:line="240" w:lineRule="auto"/>
        <w:rPr>
          <w:rFonts w:ascii="Times New Roman" w:hAnsi="Times New Roman" w:cs="Times New Roman"/>
          <w:sz w:val="28"/>
          <w:szCs w:val="28"/>
        </w:rPr>
      </w:pPr>
    </w:p>
    <w:p w14:paraId="6C6269B4" w14:textId="2673F50C" w:rsidR="00C86ECB" w:rsidRPr="00C86ECB" w:rsidRDefault="00C86ECB"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xml:space="preserve">В Единой информационной системе в сфере закупок </w:t>
      </w:r>
      <w:hyperlink r:id="rId18" w:history="1">
        <w:r w:rsidRPr="00C86ECB">
          <w:rPr>
            <w:rStyle w:val="ae"/>
            <w:rFonts w:ascii="Times New Roman" w:hAnsi="Times New Roman" w:cs="Times New Roman"/>
            <w:sz w:val="28"/>
            <w:szCs w:val="28"/>
            <w:lang w:val="en-US"/>
          </w:rPr>
          <w:t>www</w:t>
        </w:r>
        <w:r w:rsidRPr="00C86ECB">
          <w:rPr>
            <w:rStyle w:val="ae"/>
            <w:rFonts w:ascii="Times New Roman" w:hAnsi="Times New Roman" w:cs="Times New Roman"/>
            <w:sz w:val="28"/>
            <w:szCs w:val="28"/>
          </w:rPr>
          <w:t>.</w:t>
        </w:r>
        <w:proofErr w:type="spellStart"/>
        <w:r w:rsidRPr="00C86ECB">
          <w:rPr>
            <w:rStyle w:val="ae"/>
            <w:rFonts w:ascii="Times New Roman" w:hAnsi="Times New Roman" w:cs="Times New Roman"/>
            <w:sz w:val="28"/>
            <w:szCs w:val="28"/>
            <w:lang w:val="en-US"/>
          </w:rPr>
          <w:t>zakupki</w:t>
        </w:r>
        <w:proofErr w:type="spellEnd"/>
        <w:r w:rsidRPr="00C86ECB">
          <w:rPr>
            <w:rStyle w:val="ae"/>
            <w:rFonts w:ascii="Times New Roman" w:hAnsi="Times New Roman" w:cs="Times New Roman"/>
            <w:sz w:val="28"/>
            <w:szCs w:val="28"/>
          </w:rPr>
          <w:t>.</w:t>
        </w:r>
        <w:proofErr w:type="spellStart"/>
        <w:r w:rsidRPr="00C86ECB">
          <w:rPr>
            <w:rStyle w:val="ae"/>
            <w:rFonts w:ascii="Times New Roman" w:hAnsi="Times New Roman" w:cs="Times New Roman"/>
            <w:sz w:val="28"/>
            <w:szCs w:val="28"/>
            <w:lang w:val="en-US"/>
          </w:rPr>
          <w:t>gov</w:t>
        </w:r>
        <w:proofErr w:type="spellEnd"/>
        <w:r w:rsidRPr="00C86ECB">
          <w:rPr>
            <w:rStyle w:val="ae"/>
            <w:rFonts w:ascii="Times New Roman" w:hAnsi="Times New Roman" w:cs="Times New Roman"/>
            <w:sz w:val="28"/>
            <w:szCs w:val="28"/>
          </w:rPr>
          <w:t>.</w:t>
        </w:r>
        <w:proofErr w:type="spellStart"/>
        <w:r w:rsidRPr="00C86ECB">
          <w:rPr>
            <w:rStyle w:val="ae"/>
            <w:rFonts w:ascii="Times New Roman" w:hAnsi="Times New Roman" w:cs="Times New Roman"/>
            <w:sz w:val="28"/>
            <w:szCs w:val="28"/>
            <w:lang w:val="en-US"/>
          </w:rPr>
          <w:t>ru</w:t>
        </w:r>
        <w:proofErr w:type="spellEnd"/>
      </w:hyperlink>
      <w:r w:rsidRPr="00C86ECB">
        <w:rPr>
          <w:rFonts w:ascii="Times New Roman" w:hAnsi="Times New Roman" w:cs="Times New Roman"/>
          <w:sz w:val="28"/>
          <w:szCs w:val="28"/>
        </w:rPr>
        <w:t xml:space="preserve"> </w:t>
      </w:r>
      <w:r w:rsidR="002349F2" w:rsidRPr="00C86ECB">
        <w:rPr>
          <w:rFonts w:ascii="Times New Roman" w:hAnsi="Times New Roman" w:cs="Times New Roman"/>
          <w:sz w:val="28"/>
          <w:szCs w:val="28"/>
        </w:rPr>
        <w:t>размещён</w:t>
      </w:r>
      <w:r w:rsidRPr="00C86ECB">
        <w:rPr>
          <w:rFonts w:ascii="Times New Roman" w:hAnsi="Times New Roman" w:cs="Times New Roman"/>
          <w:sz w:val="28"/>
          <w:szCs w:val="28"/>
        </w:rPr>
        <w:t xml:space="preserve"> план график закупок товаров, работ, услуг для обеспечения муниципальных нужд на 2022 финансовый год и на плановый период 2023 и 2024 годов. </w:t>
      </w:r>
    </w:p>
    <w:p w14:paraId="167E0A37" w14:textId="24D8C06E" w:rsidR="00C86ECB" w:rsidRPr="00C86ECB" w:rsidRDefault="005D019F" w:rsidP="005D01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86ECB" w:rsidRPr="00C86ECB">
        <w:rPr>
          <w:rFonts w:ascii="Times New Roman" w:hAnsi="Times New Roman" w:cs="Times New Roman"/>
          <w:sz w:val="28"/>
          <w:szCs w:val="28"/>
        </w:rPr>
        <w:t>за 2022 год в Единой информационной системе в сфере закупок было размещено 65 извещения о проведении конкурентными способами закупки, по их итогам были заключены 37 муниципальных контрактов.</w:t>
      </w:r>
    </w:p>
    <w:p w14:paraId="7C5AA224" w14:textId="2A61339B" w:rsidR="00C86ECB" w:rsidRPr="00C86ECB" w:rsidRDefault="005D019F" w:rsidP="005D019F">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C86ECB" w:rsidRPr="00C86ECB">
        <w:rPr>
          <w:rFonts w:ascii="Times New Roman" w:hAnsi="Times New Roman" w:cs="Times New Roman"/>
          <w:sz w:val="28"/>
          <w:szCs w:val="28"/>
        </w:rPr>
        <w:t>в 2022 году действовало Постановление Правительства Республики Карелия от 26 мая 2022 года № 306-П «Об установлении случаев осуществления в 2022 году закупок товаров, работ, услуг у единственного поставщика (подрядчика, исполнителя) в целях обеспечения муниципальных нужд муниципальных районов и городских округов в Республике Карелия и порядка их осуществления» заключены 12</w:t>
      </w:r>
      <w:r>
        <w:rPr>
          <w:rFonts w:ascii="Times New Roman" w:hAnsi="Times New Roman" w:cs="Times New Roman"/>
          <w:sz w:val="28"/>
          <w:szCs w:val="28"/>
        </w:rPr>
        <w:t xml:space="preserve"> муниципальных контрактов;</w:t>
      </w:r>
      <w:proofErr w:type="gramEnd"/>
    </w:p>
    <w:p w14:paraId="3C0B27D4" w14:textId="77777777" w:rsidR="00C86ECB" w:rsidRDefault="00C86ECB"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 сумма экономии денежных средств по результатам закупок товаров, работ, услуг составила 11 562 021 (одиннадцать миллионов пятьсот шестьдесят две тысячи двадцать один) рубль 07 копеек (в 2021 - 1 565 225 (один миллион пятьсот шестьдесят пять тысяч двести двадцать пять) 9 копеек.</w:t>
      </w:r>
    </w:p>
    <w:p w14:paraId="39A2E489" w14:textId="77777777" w:rsidR="005D019F" w:rsidRDefault="005D019F" w:rsidP="00C86ECB">
      <w:pPr>
        <w:spacing w:after="0" w:line="240" w:lineRule="auto"/>
        <w:rPr>
          <w:rFonts w:ascii="Times New Roman" w:hAnsi="Times New Roman" w:cs="Times New Roman"/>
          <w:sz w:val="28"/>
          <w:szCs w:val="28"/>
        </w:rPr>
      </w:pPr>
    </w:p>
    <w:p w14:paraId="6B1E1708" w14:textId="2B5A134B" w:rsidR="005D019F" w:rsidRPr="00C86ECB" w:rsidRDefault="005D019F" w:rsidP="005D019F">
      <w:pPr>
        <w:spacing w:after="0" w:line="240" w:lineRule="auto"/>
        <w:jc w:val="center"/>
        <w:rPr>
          <w:rFonts w:ascii="Times New Roman" w:hAnsi="Times New Roman" w:cs="Times New Roman"/>
          <w:sz w:val="28"/>
          <w:szCs w:val="28"/>
        </w:rPr>
      </w:pPr>
      <w:r w:rsidRPr="009B2228">
        <w:rPr>
          <w:rFonts w:ascii="Times New Roman" w:hAnsi="Times New Roman" w:cs="Times New Roman"/>
          <w:b/>
          <w:sz w:val="28"/>
          <w:szCs w:val="28"/>
        </w:rPr>
        <w:t>Реализация полномочий в сфере торговой деятельности</w:t>
      </w:r>
    </w:p>
    <w:p w14:paraId="1303C74F" w14:textId="77777777" w:rsidR="00C86ECB" w:rsidRPr="00C86ECB" w:rsidRDefault="00C86ECB" w:rsidP="00C86ECB">
      <w:pPr>
        <w:spacing w:after="0" w:line="240" w:lineRule="auto"/>
        <w:rPr>
          <w:rFonts w:ascii="Times New Roman" w:hAnsi="Times New Roman" w:cs="Times New Roman"/>
          <w:sz w:val="28"/>
          <w:szCs w:val="28"/>
        </w:rPr>
      </w:pPr>
    </w:p>
    <w:p w14:paraId="0A41720A" w14:textId="77777777" w:rsidR="005D019F" w:rsidRDefault="00C86ECB" w:rsidP="005D019F">
      <w:pPr>
        <w:spacing w:after="0" w:line="240" w:lineRule="auto"/>
        <w:ind w:firstLine="851"/>
        <w:jc w:val="both"/>
        <w:rPr>
          <w:rFonts w:ascii="Times New Roman" w:hAnsi="Times New Roman" w:cs="Times New Roman"/>
          <w:sz w:val="28"/>
          <w:szCs w:val="28"/>
        </w:rPr>
      </w:pPr>
      <w:r w:rsidRPr="00C86ECB">
        <w:rPr>
          <w:rFonts w:ascii="Times New Roman" w:hAnsi="Times New Roman" w:cs="Times New Roman"/>
          <w:sz w:val="28"/>
          <w:szCs w:val="28"/>
        </w:rPr>
        <w:t>Весной, летом и осенью на территории рынка было организовано</w:t>
      </w:r>
      <w:r w:rsidR="005D019F">
        <w:rPr>
          <w:rFonts w:ascii="Times New Roman" w:hAnsi="Times New Roman" w:cs="Times New Roman"/>
          <w:sz w:val="28"/>
          <w:szCs w:val="28"/>
        </w:rPr>
        <w:t xml:space="preserve"> проведение 2 специализированных ярмарок.</w:t>
      </w:r>
    </w:p>
    <w:p w14:paraId="1301ECA1" w14:textId="0BC0B072" w:rsidR="00C86ECB" w:rsidRPr="00C86ECB" w:rsidRDefault="00C86ECB" w:rsidP="005D019F">
      <w:pPr>
        <w:spacing w:after="0" w:line="240" w:lineRule="auto"/>
        <w:ind w:firstLine="851"/>
        <w:jc w:val="both"/>
        <w:rPr>
          <w:rFonts w:ascii="Times New Roman" w:hAnsi="Times New Roman" w:cs="Times New Roman"/>
          <w:sz w:val="28"/>
          <w:szCs w:val="28"/>
        </w:rPr>
      </w:pPr>
      <w:r w:rsidRPr="00C86ECB">
        <w:rPr>
          <w:rFonts w:ascii="Times New Roman" w:hAnsi="Times New Roman" w:cs="Times New Roman"/>
          <w:sz w:val="28"/>
          <w:szCs w:val="28"/>
        </w:rPr>
        <w:t xml:space="preserve">На ярмарках было продано 2 тонны фруктов, 16 тонна овощей, 15 тонн картофеля, а также саженцы, </w:t>
      </w:r>
      <w:proofErr w:type="spellStart"/>
      <w:r w:rsidRPr="00C86ECB">
        <w:rPr>
          <w:rFonts w:ascii="Times New Roman" w:hAnsi="Times New Roman" w:cs="Times New Roman"/>
          <w:sz w:val="28"/>
          <w:szCs w:val="28"/>
        </w:rPr>
        <w:t>мед</w:t>
      </w:r>
      <w:proofErr w:type="spellEnd"/>
      <w:r w:rsidRPr="00C86ECB">
        <w:rPr>
          <w:rFonts w:ascii="Times New Roman" w:hAnsi="Times New Roman" w:cs="Times New Roman"/>
          <w:sz w:val="28"/>
          <w:szCs w:val="28"/>
        </w:rPr>
        <w:t>, мясо. Объем реализованных на ярмарках товаров в 2022 году составил порядка 2,5 млн. рублей.</w:t>
      </w:r>
    </w:p>
    <w:p w14:paraId="5E519DFB" w14:textId="1C52ABD7" w:rsidR="00C86ECB" w:rsidRPr="00C86ECB" w:rsidRDefault="00C86ECB" w:rsidP="005D019F">
      <w:pPr>
        <w:spacing w:after="0" w:line="240" w:lineRule="auto"/>
        <w:ind w:firstLine="851"/>
        <w:jc w:val="both"/>
        <w:rPr>
          <w:rFonts w:ascii="Times New Roman" w:hAnsi="Times New Roman" w:cs="Times New Roman"/>
          <w:sz w:val="28"/>
          <w:szCs w:val="28"/>
        </w:rPr>
      </w:pPr>
      <w:r w:rsidRPr="00C86ECB">
        <w:rPr>
          <w:rFonts w:ascii="Times New Roman" w:hAnsi="Times New Roman" w:cs="Times New Roman"/>
          <w:sz w:val="28"/>
          <w:szCs w:val="28"/>
        </w:rPr>
        <w:t>Ежемесячно проводился мониторинг минимальных и максимальных розничных цен в предприятиях розничной торговли по фиксированному набору товаров, установленному Министерством промышленности и торговли Ро</w:t>
      </w:r>
      <w:r w:rsidR="005D019F">
        <w:rPr>
          <w:rFonts w:ascii="Times New Roman" w:hAnsi="Times New Roman" w:cs="Times New Roman"/>
          <w:sz w:val="28"/>
          <w:szCs w:val="28"/>
        </w:rPr>
        <w:t xml:space="preserve">ссийской Федерации и ГСМ, что </w:t>
      </w:r>
      <w:r w:rsidRPr="00C86ECB">
        <w:rPr>
          <w:rFonts w:ascii="Times New Roman" w:hAnsi="Times New Roman" w:cs="Times New Roman"/>
          <w:sz w:val="28"/>
          <w:szCs w:val="28"/>
        </w:rPr>
        <w:t xml:space="preserve">позволило отслеживать ценовую ситуацию, складывающуюся на рынке. </w:t>
      </w:r>
    </w:p>
    <w:p w14:paraId="705FC5EE" w14:textId="77777777" w:rsidR="00C86ECB" w:rsidRPr="00C86ECB" w:rsidRDefault="00C86ECB" w:rsidP="005D019F">
      <w:pPr>
        <w:spacing w:after="0" w:line="240" w:lineRule="auto"/>
        <w:ind w:firstLine="851"/>
        <w:jc w:val="both"/>
        <w:rPr>
          <w:rFonts w:ascii="Times New Roman" w:hAnsi="Times New Roman" w:cs="Times New Roman"/>
          <w:sz w:val="28"/>
          <w:szCs w:val="28"/>
        </w:rPr>
      </w:pPr>
      <w:r w:rsidRPr="00C86ECB">
        <w:rPr>
          <w:rFonts w:ascii="Times New Roman" w:hAnsi="Times New Roman" w:cs="Times New Roman"/>
          <w:sz w:val="28"/>
          <w:szCs w:val="28"/>
        </w:rPr>
        <w:t>Оборот розничной торговли за 9 месяцев 2022 год составил 1446749 тыс. рублей.</w:t>
      </w:r>
    </w:p>
    <w:p w14:paraId="25392962" w14:textId="77777777" w:rsidR="00C86ECB" w:rsidRPr="00C86ECB" w:rsidRDefault="00C86ECB" w:rsidP="005D019F">
      <w:pPr>
        <w:spacing w:after="0" w:line="240" w:lineRule="auto"/>
        <w:ind w:firstLine="851"/>
        <w:jc w:val="both"/>
        <w:rPr>
          <w:rFonts w:ascii="Times New Roman" w:hAnsi="Times New Roman" w:cs="Times New Roman"/>
          <w:sz w:val="28"/>
          <w:szCs w:val="28"/>
        </w:rPr>
      </w:pPr>
      <w:r w:rsidRPr="00C86ECB">
        <w:rPr>
          <w:rFonts w:ascii="Times New Roman" w:hAnsi="Times New Roman" w:cs="Times New Roman"/>
          <w:sz w:val="28"/>
          <w:szCs w:val="28"/>
        </w:rPr>
        <w:lastRenderedPageBreak/>
        <w:t>Розничная торговая сеть Кемского района – это более 119 магазинов, киосков и павильонов с торговой площадью 12,9тыс. кв. метров.</w:t>
      </w:r>
    </w:p>
    <w:p w14:paraId="6C195EE4" w14:textId="3E15BB67" w:rsidR="005D019F" w:rsidRDefault="00C86ECB" w:rsidP="009443E5">
      <w:pPr>
        <w:spacing w:after="0" w:line="240" w:lineRule="auto"/>
        <w:ind w:firstLine="851"/>
        <w:jc w:val="both"/>
        <w:rPr>
          <w:rFonts w:ascii="Times New Roman" w:hAnsi="Times New Roman" w:cs="Times New Roman"/>
          <w:sz w:val="28"/>
          <w:szCs w:val="28"/>
        </w:rPr>
      </w:pPr>
      <w:r w:rsidRPr="00C86ECB">
        <w:rPr>
          <w:rFonts w:ascii="Times New Roman" w:hAnsi="Times New Roman" w:cs="Times New Roman"/>
          <w:sz w:val="28"/>
          <w:szCs w:val="28"/>
        </w:rPr>
        <w:t>Услуги общественного питания на 1 января 2023 оказываются 9-ю стационарными предприятиями общественного питания, в которых 537 посадочных мест.</w:t>
      </w:r>
    </w:p>
    <w:p w14:paraId="62C329F2" w14:textId="77777777" w:rsidR="009443E5" w:rsidRDefault="009443E5" w:rsidP="009443E5">
      <w:pPr>
        <w:spacing w:after="0" w:line="240" w:lineRule="auto"/>
        <w:ind w:firstLine="851"/>
        <w:jc w:val="both"/>
        <w:rPr>
          <w:rFonts w:ascii="Times New Roman" w:hAnsi="Times New Roman" w:cs="Times New Roman"/>
          <w:b/>
          <w:sz w:val="28"/>
          <w:szCs w:val="28"/>
        </w:rPr>
      </w:pPr>
    </w:p>
    <w:p w14:paraId="3F4796F9" w14:textId="1EF30527" w:rsidR="005D019F" w:rsidRPr="005D019F" w:rsidRDefault="005D019F" w:rsidP="005D019F">
      <w:pPr>
        <w:spacing w:after="0" w:line="240" w:lineRule="auto"/>
        <w:jc w:val="center"/>
        <w:rPr>
          <w:rFonts w:ascii="Times New Roman" w:hAnsi="Times New Roman" w:cs="Times New Roman"/>
          <w:b/>
          <w:sz w:val="28"/>
          <w:szCs w:val="28"/>
        </w:rPr>
      </w:pPr>
      <w:r w:rsidRPr="005D019F">
        <w:rPr>
          <w:rFonts w:ascii="Times New Roman" w:hAnsi="Times New Roman" w:cs="Times New Roman"/>
          <w:b/>
          <w:sz w:val="28"/>
          <w:szCs w:val="28"/>
        </w:rPr>
        <w:t>Нестационарная торговля</w:t>
      </w:r>
    </w:p>
    <w:p w14:paraId="3877B7BB" w14:textId="77777777" w:rsidR="005D019F" w:rsidRDefault="005D019F" w:rsidP="005D019F">
      <w:pPr>
        <w:spacing w:after="0" w:line="240" w:lineRule="auto"/>
        <w:rPr>
          <w:rFonts w:ascii="Times New Roman" w:hAnsi="Times New Roman" w:cs="Times New Roman"/>
          <w:sz w:val="28"/>
          <w:szCs w:val="28"/>
        </w:rPr>
      </w:pPr>
    </w:p>
    <w:p w14:paraId="03A896C3" w14:textId="77777777" w:rsidR="005D019F" w:rsidRDefault="005D019F"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Согласно утверждённой схеме размещения нестационарных торговых объектов на территории Кемского муниципального района выдано 2 новых разрешения на размещение нестационарного торгового объекта, продлено 8</w:t>
      </w:r>
      <w:r>
        <w:rPr>
          <w:rFonts w:ascii="Times New Roman" w:hAnsi="Times New Roman" w:cs="Times New Roman"/>
          <w:sz w:val="28"/>
          <w:szCs w:val="28"/>
        </w:rPr>
        <w:t> </w:t>
      </w:r>
      <w:r w:rsidRPr="00C86ECB">
        <w:rPr>
          <w:rFonts w:ascii="Times New Roman" w:hAnsi="Times New Roman" w:cs="Times New Roman"/>
          <w:sz w:val="28"/>
          <w:szCs w:val="28"/>
        </w:rPr>
        <w:t xml:space="preserve">разрешений. </w:t>
      </w:r>
    </w:p>
    <w:p w14:paraId="66FAD198" w14:textId="3766C3A1" w:rsidR="005D019F" w:rsidRDefault="005D019F" w:rsidP="005D019F">
      <w:pPr>
        <w:spacing w:after="0" w:line="240" w:lineRule="auto"/>
        <w:ind w:firstLine="709"/>
        <w:jc w:val="both"/>
        <w:rPr>
          <w:rFonts w:ascii="Times New Roman" w:hAnsi="Times New Roman" w:cs="Times New Roman"/>
          <w:sz w:val="28"/>
          <w:szCs w:val="28"/>
        </w:rPr>
      </w:pPr>
      <w:r w:rsidRPr="00C86ECB">
        <w:rPr>
          <w:rFonts w:ascii="Times New Roman" w:hAnsi="Times New Roman" w:cs="Times New Roman"/>
          <w:sz w:val="28"/>
          <w:szCs w:val="28"/>
        </w:rPr>
        <w:t>Доходы бюджета за предоставление места для размещения временного нестационарного аттракциона, развлекательного оборудования в 2022 году сос</w:t>
      </w:r>
      <w:r>
        <w:rPr>
          <w:rFonts w:ascii="Times New Roman" w:hAnsi="Times New Roman" w:cs="Times New Roman"/>
          <w:sz w:val="28"/>
          <w:szCs w:val="28"/>
        </w:rPr>
        <w:t>тавили 223462 руб. 99 коп</w:t>
      </w:r>
      <w:r w:rsidRPr="00C86ECB">
        <w:rPr>
          <w:rFonts w:ascii="Times New Roman" w:hAnsi="Times New Roman" w:cs="Times New Roman"/>
          <w:sz w:val="28"/>
          <w:szCs w:val="28"/>
        </w:rPr>
        <w:t>.</w:t>
      </w:r>
    </w:p>
    <w:p w14:paraId="74CFCAF7" w14:textId="498C9F8E" w:rsidR="009443E5" w:rsidRDefault="009443E5">
      <w:pPr>
        <w:rPr>
          <w:rFonts w:ascii="Times New Roman" w:hAnsi="Times New Roman"/>
          <w:b/>
          <w:bCs/>
          <w:sz w:val="28"/>
          <w:szCs w:val="28"/>
        </w:rPr>
      </w:pPr>
    </w:p>
    <w:p w14:paraId="23060450" w14:textId="557140CD" w:rsidR="008C0F85" w:rsidRDefault="008C0F85" w:rsidP="003B6AE8">
      <w:pPr>
        <w:spacing w:after="0" w:line="240" w:lineRule="auto"/>
        <w:jc w:val="center"/>
        <w:rPr>
          <w:rFonts w:ascii="Times New Roman" w:hAnsi="Times New Roman"/>
          <w:b/>
          <w:bCs/>
          <w:sz w:val="28"/>
          <w:szCs w:val="28"/>
        </w:rPr>
      </w:pPr>
      <w:r>
        <w:rPr>
          <w:rFonts w:ascii="Times New Roman" w:hAnsi="Times New Roman"/>
          <w:b/>
          <w:bCs/>
          <w:sz w:val="28"/>
          <w:szCs w:val="28"/>
        </w:rPr>
        <w:t>ГРАДОСТРОИТЕЛЬСТВО И ЗЕМЛЕПОЛЬЗОВАНИЕ</w:t>
      </w:r>
    </w:p>
    <w:p w14:paraId="38E023A4" w14:textId="77777777" w:rsidR="008C0F85" w:rsidRDefault="008C0F85" w:rsidP="003B6AE8">
      <w:pPr>
        <w:spacing w:after="0" w:line="240" w:lineRule="auto"/>
        <w:jc w:val="center"/>
        <w:rPr>
          <w:rFonts w:ascii="Times New Roman" w:hAnsi="Times New Roman"/>
          <w:b/>
          <w:bCs/>
          <w:sz w:val="28"/>
          <w:szCs w:val="28"/>
        </w:rPr>
      </w:pPr>
    </w:p>
    <w:p w14:paraId="09C4155C" w14:textId="77777777" w:rsidR="003B6AE8" w:rsidRPr="003B6AE8" w:rsidRDefault="003B6AE8" w:rsidP="003B6AE8">
      <w:pPr>
        <w:spacing w:after="0" w:line="240" w:lineRule="auto"/>
        <w:jc w:val="center"/>
        <w:rPr>
          <w:rFonts w:ascii="Times New Roman" w:hAnsi="Times New Roman"/>
          <w:b/>
          <w:bCs/>
          <w:sz w:val="28"/>
          <w:szCs w:val="28"/>
        </w:rPr>
      </w:pPr>
      <w:r w:rsidRPr="003B6AE8">
        <w:rPr>
          <w:rFonts w:ascii="Times New Roman" w:hAnsi="Times New Roman"/>
          <w:b/>
          <w:bCs/>
          <w:sz w:val="28"/>
          <w:szCs w:val="28"/>
        </w:rPr>
        <w:t>Градостроительство</w:t>
      </w:r>
    </w:p>
    <w:p w14:paraId="4274288A" w14:textId="77777777" w:rsidR="003B6AE8" w:rsidRDefault="003B6AE8" w:rsidP="003B6AE8">
      <w:pPr>
        <w:spacing w:after="0" w:line="240" w:lineRule="auto"/>
        <w:ind w:firstLine="709"/>
        <w:jc w:val="both"/>
        <w:rPr>
          <w:rFonts w:ascii="Times New Roman" w:hAnsi="Times New Roman"/>
          <w:sz w:val="28"/>
          <w:szCs w:val="28"/>
        </w:rPr>
      </w:pPr>
    </w:p>
    <w:p w14:paraId="2AC6E5E2" w14:textId="76EA7891"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На 2022 год Министе</w:t>
      </w:r>
      <w:r>
        <w:rPr>
          <w:rFonts w:ascii="Times New Roman" w:hAnsi="Times New Roman"/>
          <w:bCs/>
          <w:sz w:val="28"/>
          <w:szCs w:val="28"/>
        </w:rPr>
        <w:t>рством строительства, жилищно-</w:t>
      </w:r>
      <w:r w:rsidRPr="00CB2A4D">
        <w:rPr>
          <w:rFonts w:ascii="Times New Roman" w:hAnsi="Times New Roman"/>
          <w:bCs/>
          <w:sz w:val="28"/>
          <w:szCs w:val="28"/>
        </w:rPr>
        <w:t>коммунального хозяйства и энергетики</w:t>
      </w:r>
      <w:r>
        <w:rPr>
          <w:rFonts w:ascii="Times New Roman" w:hAnsi="Times New Roman"/>
          <w:bCs/>
          <w:sz w:val="28"/>
          <w:szCs w:val="28"/>
        </w:rPr>
        <w:t xml:space="preserve"> </w:t>
      </w:r>
      <w:r w:rsidRPr="00CB2A4D">
        <w:rPr>
          <w:rFonts w:ascii="Times New Roman" w:hAnsi="Times New Roman"/>
          <w:bCs/>
          <w:sz w:val="28"/>
          <w:szCs w:val="28"/>
        </w:rPr>
        <w:t>Республики Карелия для</w:t>
      </w:r>
      <w:r>
        <w:rPr>
          <w:rFonts w:ascii="Times New Roman" w:hAnsi="Times New Roman"/>
          <w:bCs/>
          <w:sz w:val="28"/>
          <w:szCs w:val="28"/>
        </w:rPr>
        <w:t xml:space="preserve"> </w:t>
      </w:r>
      <w:r w:rsidRPr="00CB2A4D">
        <w:rPr>
          <w:rFonts w:ascii="Times New Roman" w:hAnsi="Times New Roman"/>
          <w:bCs/>
          <w:sz w:val="28"/>
          <w:szCs w:val="28"/>
        </w:rPr>
        <w:t>администрации Кемского муниципального района</w:t>
      </w:r>
      <w:r>
        <w:rPr>
          <w:rFonts w:ascii="Times New Roman" w:hAnsi="Times New Roman"/>
          <w:bCs/>
          <w:sz w:val="28"/>
          <w:szCs w:val="28"/>
        </w:rPr>
        <w:t xml:space="preserve"> </w:t>
      </w:r>
      <w:r w:rsidRPr="00CB2A4D">
        <w:rPr>
          <w:rFonts w:ascii="Times New Roman" w:hAnsi="Times New Roman"/>
          <w:bCs/>
          <w:sz w:val="28"/>
          <w:szCs w:val="28"/>
        </w:rPr>
        <w:t>установлен показатель ввода объектов жилищного строительства</w:t>
      </w:r>
      <w:r>
        <w:rPr>
          <w:rFonts w:ascii="Times New Roman" w:hAnsi="Times New Roman"/>
          <w:bCs/>
          <w:sz w:val="28"/>
          <w:szCs w:val="28"/>
        </w:rPr>
        <w:t xml:space="preserve"> </w:t>
      </w:r>
      <w:r w:rsidRPr="00CB2A4D">
        <w:rPr>
          <w:rFonts w:ascii="Times New Roman" w:hAnsi="Times New Roman"/>
          <w:bCs/>
          <w:sz w:val="28"/>
          <w:szCs w:val="28"/>
        </w:rPr>
        <w:t>на территории Кемского муниципально</w:t>
      </w:r>
      <w:r>
        <w:rPr>
          <w:rFonts w:ascii="Times New Roman" w:hAnsi="Times New Roman"/>
          <w:bCs/>
          <w:sz w:val="28"/>
          <w:szCs w:val="28"/>
        </w:rPr>
        <w:t>го района в размере 2500 кв. м</w:t>
      </w:r>
      <w:r w:rsidRPr="00CB2A4D">
        <w:rPr>
          <w:rFonts w:ascii="Times New Roman" w:hAnsi="Times New Roman"/>
          <w:bCs/>
          <w:sz w:val="28"/>
          <w:szCs w:val="28"/>
        </w:rPr>
        <w:t xml:space="preserve"> общей площади жилья. </w:t>
      </w:r>
    </w:p>
    <w:p w14:paraId="2B6DDA7B" w14:textId="1C1BB5E3"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По итога</w:t>
      </w:r>
      <w:r w:rsidRPr="00CB2A4D">
        <w:rPr>
          <w:rFonts w:ascii="Times New Roman" w:hAnsi="Times New Roman"/>
          <w:bCs/>
          <w:sz w:val="28"/>
          <w:szCs w:val="28"/>
        </w:rPr>
        <w:t>м года на территории района</w:t>
      </w:r>
      <w:r>
        <w:rPr>
          <w:rFonts w:ascii="Times New Roman" w:hAnsi="Times New Roman"/>
          <w:bCs/>
          <w:sz w:val="28"/>
          <w:szCs w:val="28"/>
        </w:rPr>
        <w:t xml:space="preserve"> </w:t>
      </w:r>
      <w:r w:rsidRPr="00CB2A4D">
        <w:rPr>
          <w:rFonts w:ascii="Times New Roman" w:hAnsi="Times New Roman"/>
          <w:bCs/>
          <w:sz w:val="28"/>
          <w:szCs w:val="28"/>
        </w:rPr>
        <w:t>муниципальные показатели по вводу жилья не выполнены и составляют 1693,9 кв.</w:t>
      </w:r>
      <w:r>
        <w:rPr>
          <w:rFonts w:ascii="Times New Roman" w:hAnsi="Times New Roman"/>
          <w:bCs/>
          <w:sz w:val="28"/>
          <w:szCs w:val="28"/>
        </w:rPr>
        <w:t> </w:t>
      </w:r>
      <w:r w:rsidRPr="00CB2A4D">
        <w:rPr>
          <w:rFonts w:ascii="Times New Roman" w:hAnsi="Times New Roman"/>
          <w:bCs/>
          <w:sz w:val="28"/>
          <w:szCs w:val="28"/>
        </w:rPr>
        <w:t>м, что составляет 67 % выполнения</w:t>
      </w:r>
      <w:r>
        <w:rPr>
          <w:rFonts w:ascii="Times New Roman" w:hAnsi="Times New Roman"/>
          <w:bCs/>
          <w:sz w:val="28"/>
          <w:szCs w:val="28"/>
        </w:rPr>
        <w:t xml:space="preserve"> </w:t>
      </w:r>
      <w:r w:rsidRPr="00CB2A4D">
        <w:rPr>
          <w:rFonts w:ascii="Times New Roman" w:hAnsi="Times New Roman"/>
          <w:bCs/>
          <w:sz w:val="28"/>
          <w:szCs w:val="28"/>
        </w:rPr>
        <w:t>от установленной общей площади</w:t>
      </w:r>
      <w:r>
        <w:rPr>
          <w:rFonts w:ascii="Times New Roman" w:hAnsi="Times New Roman"/>
          <w:bCs/>
          <w:sz w:val="28"/>
          <w:szCs w:val="28"/>
        </w:rPr>
        <w:t xml:space="preserve"> </w:t>
      </w:r>
      <w:r w:rsidRPr="00CB2A4D">
        <w:rPr>
          <w:rFonts w:ascii="Times New Roman" w:hAnsi="Times New Roman"/>
          <w:bCs/>
          <w:sz w:val="28"/>
          <w:szCs w:val="28"/>
        </w:rPr>
        <w:t>показателя</w:t>
      </w:r>
      <w:r>
        <w:rPr>
          <w:rFonts w:ascii="Times New Roman" w:hAnsi="Times New Roman"/>
          <w:bCs/>
          <w:sz w:val="28"/>
          <w:szCs w:val="28"/>
        </w:rPr>
        <w:t xml:space="preserve"> ввода (2021 - 2419,7 кв. м</w:t>
      </w:r>
      <w:r w:rsidRPr="00CB2A4D">
        <w:rPr>
          <w:rFonts w:ascii="Times New Roman" w:hAnsi="Times New Roman"/>
          <w:bCs/>
          <w:sz w:val="28"/>
          <w:szCs w:val="28"/>
        </w:rPr>
        <w:t xml:space="preserve"> процент выполнения показателя ввода жилья</w:t>
      </w:r>
      <w:r>
        <w:rPr>
          <w:rFonts w:ascii="Times New Roman" w:hAnsi="Times New Roman"/>
          <w:bCs/>
          <w:sz w:val="28"/>
          <w:szCs w:val="28"/>
        </w:rPr>
        <w:t xml:space="preserve"> </w:t>
      </w:r>
      <w:r w:rsidRPr="00CB2A4D">
        <w:rPr>
          <w:rFonts w:ascii="Times New Roman" w:hAnsi="Times New Roman"/>
          <w:bCs/>
          <w:sz w:val="28"/>
          <w:szCs w:val="28"/>
        </w:rPr>
        <w:t>47%; 2020 год - 1067,3 кв.</w:t>
      </w:r>
      <w:r>
        <w:rPr>
          <w:rFonts w:ascii="Times New Roman" w:hAnsi="Times New Roman"/>
          <w:bCs/>
          <w:sz w:val="28"/>
          <w:szCs w:val="28"/>
        </w:rPr>
        <w:t> </w:t>
      </w:r>
      <w:r w:rsidRPr="00CB2A4D">
        <w:rPr>
          <w:rFonts w:ascii="Times New Roman" w:hAnsi="Times New Roman"/>
          <w:bCs/>
          <w:sz w:val="28"/>
          <w:szCs w:val="28"/>
        </w:rPr>
        <w:t>м процент выполнен</w:t>
      </w:r>
      <w:r>
        <w:rPr>
          <w:rFonts w:ascii="Times New Roman" w:hAnsi="Times New Roman"/>
          <w:bCs/>
          <w:sz w:val="28"/>
          <w:szCs w:val="28"/>
        </w:rPr>
        <w:t>ия показателя ввода жилья 12,5%</w:t>
      </w:r>
      <w:r w:rsidRPr="00CB2A4D">
        <w:rPr>
          <w:rFonts w:ascii="Times New Roman" w:hAnsi="Times New Roman"/>
          <w:bCs/>
          <w:sz w:val="28"/>
          <w:szCs w:val="28"/>
        </w:rPr>
        <w:t>).</w:t>
      </w:r>
    </w:p>
    <w:p w14:paraId="3063702F" w14:textId="415F586D"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При этом</w:t>
      </w:r>
      <w:r>
        <w:rPr>
          <w:rFonts w:ascii="Times New Roman" w:hAnsi="Times New Roman"/>
          <w:bCs/>
          <w:sz w:val="28"/>
          <w:szCs w:val="28"/>
        </w:rPr>
        <w:t xml:space="preserve"> </w:t>
      </w:r>
      <w:r w:rsidRPr="00CB2A4D">
        <w:rPr>
          <w:rFonts w:ascii="Times New Roman" w:hAnsi="Times New Roman"/>
          <w:bCs/>
          <w:sz w:val="28"/>
          <w:szCs w:val="28"/>
        </w:rPr>
        <w:t>темпы строительства на территории Кемского</w:t>
      </w:r>
      <w:r>
        <w:rPr>
          <w:rFonts w:ascii="Times New Roman" w:hAnsi="Times New Roman"/>
          <w:bCs/>
          <w:sz w:val="28"/>
          <w:szCs w:val="28"/>
        </w:rPr>
        <w:t xml:space="preserve"> </w:t>
      </w:r>
      <w:r w:rsidRPr="00CB2A4D">
        <w:rPr>
          <w:rFonts w:ascii="Times New Roman" w:hAnsi="Times New Roman"/>
          <w:bCs/>
          <w:sz w:val="28"/>
          <w:szCs w:val="28"/>
        </w:rPr>
        <w:t>муниципального района по направлению жилищное строительство сохраняются:</w:t>
      </w:r>
    </w:p>
    <w:p w14:paraId="71D38A32" w14:textId="66512250"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введено в эксплуатацию 16</w:t>
      </w:r>
      <w:r>
        <w:rPr>
          <w:rFonts w:ascii="Times New Roman" w:hAnsi="Times New Roman"/>
          <w:bCs/>
          <w:sz w:val="28"/>
          <w:szCs w:val="28"/>
        </w:rPr>
        <w:t xml:space="preserve"> </w:t>
      </w:r>
      <w:r w:rsidRPr="00CB2A4D">
        <w:rPr>
          <w:rFonts w:ascii="Times New Roman" w:hAnsi="Times New Roman"/>
          <w:bCs/>
          <w:sz w:val="28"/>
          <w:szCs w:val="28"/>
        </w:rPr>
        <w:t>объектов индивидуального жилищного строительства (2021- 16</w:t>
      </w:r>
      <w:r>
        <w:rPr>
          <w:rFonts w:ascii="Times New Roman" w:hAnsi="Times New Roman"/>
          <w:bCs/>
          <w:sz w:val="28"/>
          <w:szCs w:val="28"/>
        </w:rPr>
        <w:t xml:space="preserve"> </w:t>
      </w:r>
      <w:r w:rsidRPr="00CB2A4D">
        <w:rPr>
          <w:rFonts w:ascii="Times New Roman" w:hAnsi="Times New Roman"/>
          <w:bCs/>
          <w:sz w:val="28"/>
          <w:szCs w:val="28"/>
        </w:rPr>
        <w:t>жилых домов; 2020 год -12 жилых домов).</w:t>
      </w:r>
    </w:p>
    <w:p w14:paraId="5B69992C" w14:textId="41CEA5A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Состояние отрасли в Кемском районе за 2022 год (жилищное, социально- культурное</w:t>
      </w:r>
      <w:r>
        <w:rPr>
          <w:rFonts w:ascii="Times New Roman" w:hAnsi="Times New Roman"/>
          <w:bCs/>
          <w:sz w:val="28"/>
          <w:szCs w:val="28"/>
        </w:rPr>
        <w:t xml:space="preserve"> </w:t>
      </w:r>
      <w:r w:rsidRPr="00CB2A4D">
        <w:rPr>
          <w:rFonts w:ascii="Times New Roman" w:hAnsi="Times New Roman"/>
          <w:bCs/>
          <w:sz w:val="28"/>
          <w:szCs w:val="28"/>
        </w:rPr>
        <w:t>и производственное строительство):</w:t>
      </w:r>
    </w:p>
    <w:p w14:paraId="7D26144F" w14:textId="2FAFF506"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введено в</w:t>
      </w:r>
      <w:r>
        <w:rPr>
          <w:rFonts w:ascii="Times New Roman" w:hAnsi="Times New Roman"/>
          <w:bCs/>
          <w:sz w:val="28"/>
          <w:szCs w:val="28"/>
        </w:rPr>
        <w:t xml:space="preserve"> </w:t>
      </w:r>
      <w:r w:rsidRPr="00CB2A4D">
        <w:rPr>
          <w:rFonts w:ascii="Times New Roman" w:hAnsi="Times New Roman"/>
          <w:bCs/>
          <w:sz w:val="28"/>
          <w:szCs w:val="28"/>
        </w:rPr>
        <w:t>эксплуатацию 16 объектов капитального строительства</w:t>
      </w:r>
      <w:r>
        <w:rPr>
          <w:rFonts w:ascii="Times New Roman" w:hAnsi="Times New Roman"/>
          <w:bCs/>
          <w:sz w:val="28"/>
          <w:szCs w:val="28"/>
        </w:rPr>
        <w:t xml:space="preserve"> </w:t>
      </w:r>
      <w:r w:rsidRPr="00CB2A4D">
        <w:rPr>
          <w:rFonts w:ascii="Times New Roman" w:hAnsi="Times New Roman"/>
          <w:bCs/>
          <w:sz w:val="28"/>
          <w:szCs w:val="28"/>
        </w:rPr>
        <w:t>(2021 год-16 объектов; 2020 год – 13 объектов);</w:t>
      </w:r>
    </w:p>
    <w:p w14:paraId="38E6070C" w14:textId="28143915" w:rsidR="00CB2A4D" w:rsidRPr="00CB2A4D" w:rsidRDefault="00CB2A4D" w:rsidP="00CB2A4D">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 </w:t>
      </w:r>
      <w:r w:rsidRPr="00CB2A4D">
        <w:rPr>
          <w:rFonts w:ascii="Times New Roman" w:hAnsi="Times New Roman"/>
          <w:bCs/>
          <w:sz w:val="28"/>
          <w:szCs w:val="28"/>
        </w:rPr>
        <w:t>выдано 3</w:t>
      </w:r>
      <w:r>
        <w:rPr>
          <w:rFonts w:ascii="Times New Roman" w:hAnsi="Times New Roman"/>
          <w:bCs/>
          <w:sz w:val="28"/>
          <w:szCs w:val="28"/>
        </w:rPr>
        <w:t xml:space="preserve"> </w:t>
      </w:r>
      <w:r w:rsidRPr="00CB2A4D">
        <w:rPr>
          <w:rFonts w:ascii="Times New Roman" w:hAnsi="Times New Roman"/>
          <w:bCs/>
          <w:sz w:val="28"/>
          <w:szCs w:val="28"/>
        </w:rPr>
        <w:t>разрешения на строительство капитальных объектов и 13 уведомлений о планируемом строительстве</w:t>
      </w:r>
      <w:r>
        <w:rPr>
          <w:rFonts w:ascii="Times New Roman" w:hAnsi="Times New Roman"/>
          <w:bCs/>
          <w:sz w:val="28"/>
          <w:szCs w:val="28"/>
        </w:rPr>
        <w:t xml:space="preserve"> </w:t>
      </w:r>
      <w:r w:rsidRPr="00CB2A4D">
        <w:rPr>
          <w:rFonts w:ascii="Times New Roman" w:hAnsi="Times New Roman"/>
          <w:bCs/>
          <w:sz w:val="28"/>
          <w:szCs w:val="28"/>
        </w:rPr>
        <w:t>объектов индивидуального жилищного строительства (садовых домов) (2021 год – 1</w:t>
      </w:r>
      <w:r>
        <w:rPr>
          <w:rFonts w:ascii="Times New Roman" w:hAnsi="Times New Roman"/>
          <w:bCs/>
          <w:sz w:val="28"/>
          <w:szCs w:val="28"/>
        </w:rPr>
        <w:t xml:space="preserve"> </w:t>
      </w:r>
      <w:r w:rsidRPr="00CB2A4D">
        <w:rPr>
          <w:rFonts w:ascii="Times New Roman" w:hAnsi="Times New Roman"/>
          <w:bCs/>
          <w:sz w:val="28"/>
          <w:szCs w:val="28"/>
        </w:rPr>
        <w:t>разрешение на строительство капитальных объектов и 7 уведомлений о планируемом строительстве</w:t>
      </w:r>
      <w:r>
        <w:rPr>
          <w:rFonts w:ascii="Times New Roman" w:hAnsi="Times New Roman"/>
          <w:bCs/>
          <w:sz w:val="28"/>
          <w:szCs w:val="28"/>
        </w:rPr>
        <w:t xml:space="preserve"> </w:t>
      </w:r>
      <w:r w:rsidRPr="00CB2A4D">
        <w:rPr>
          <w:rFonts w:ascii="Times New Roman" w:hAnsi="Times New Roman"/>
          <w:bCs/>
          <w:sz w:val="28"/>
          <w:szCs w:val="28"/>
        </w:rPr>
        <w:t>объектов индивидуального жилищного строительства (садовых домов);</w:t>
      </w:r>
      <w:r>
        <w:rPr>
          <w:rFonts w:ascii="Times New Roman" w:hAnsi="Times New Roman"/>
          <w:bCs/>
          <w:sz w:val="28"/>
          <w:szCs w:val="28"/>
        </w:rPr>
        <w:t xml:space="preserve"> </w:t>
      </w:r>
      <w:r w:rsidRPr="00CB2A4D">
        <w:rPr>
          <w:rFonts w:ascii="Times New Roman" w:hAnsi="Times New Roman"/>
          <w:bCs/>
          <w:sz w:val="28"/>
          <w:szCs w:val="28"/>
        </w:rPr>
        <w:t>2020 год - 3</w:t>
      </w:r>
      <w:r>
        <w:rPr>
          <w:rFonts w:ascii="Times New Roman" w:hAnsi="Times New Roman"/>
          <w:bCs/>
          <w:sz w:val="28"/>
          <w:szCs w:val="28"/>
        </w:rPr>
        <w:t xml:space="preserve"> </w:t>
      </w:r>
      <w:r w:rsidRPr="00CB2A4D">
        <w:rPr>
          <w:rFonts w:ascii="Times New Roman" w:hAnsi="Times New Roman"/>
          <w:bCs/>
          <w:sz w:val="28"/>
          <w:szCs w:val="28"/>
        </w:rPr>
        <w:t xml:space="preserve">разрешения на строительство капитальных объектов и 10 уведомлений о </w:t>
      </w:r>
      <w:r w:rsidRPr="00CB2A4D">
        <w:rPr>
          <w:rFonts w:ascii="Times New Roman" w:hAnsi="Times New Roman"/>
          <w:bCs/>
          <w:sz w:val="28"/>
          <w:szCs w:val="28"/>
        </w:rPr>
        <w:lastRenderedPageBreak/>
        <w:t>планируемом строительстве</w:t>
      </w:r>
      <w:r>
        <w:rPr>
          <w:rFonts w:ascii="Times New Roman" w:hAnsi="Times New Roman"/>
          <w:bCs/>
          <w:sz w:val="28"/>
          <w:szCs w:val="28"/>
        </w:rPr>
        <w:t xml:space="preserve"> </w:t>
      </w:r>
      <w:r w:rsidRPr="00CB2A4D">
        <w:rPr>
          <w:rFonts w:ascii="Times New Roman" w:hAnsi="Times New Roman"/>
          <w:bCs/>
          <w:sz w:val="28"/>
          <w:szCs w:val="28"/>
        </w:rPr>
        <w:t>объектов индивидуального жилищного строительства (садовых домов).</w:t>
      </w:r>
      <w:r w:rsidRPr="00CB2A4D">
        <w:rPr>
          <w:rFonts w:ascii="Times New Roman" w:hAnsi="Times New Roman"/>
          <w:bCs/>
          <w:sz w:val="28"/>
          <w:szCs w:val="28"/>
        </w:rPr>
        <w:tab/>
      </w:r>
      <w:proofErr w:type="gramEnd"/>
    </w:p>
    <w:p w14:paraId="6BA923DC" w14:textId="669EE61F"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В рамках</w:t>
      </w:r>
      <w:r>
        <w:rPr>
          <w:rFonts w:ascii="Times New Roman" w:hAnsi="Times New Roman"/>
          <w:bCs/>
          <w:sz w:val="28"/>
          <w:szCs w:val="28"/>
        </w:rPr>
        <w:t xml:space="preserve"> </w:t>
      </w:r>
      <w:r w:rsidRPr="00CB2A4D">
        <w:rPr>
          <w:rFonts w:ascii="Times New Roman" w:hAnsi="Times New Roman"/>
          <w:bCs/>
          <w:sz w:val="28"/>
          <w:szCs w:val="28"/>
        </w:rPr>
        <w:t>реализации целевых программ в области</w:t>
      </w:r>
      <w:r>
        <w:rPr>
          <w:rFonts w:ascii="Times New Roman" w:hAnsi="Times New Roman"/>
          <w:bCs/>
          <w:sz w:val="28"/>
          <w:szCs w:val="28"/>
        </w:rPr>
        <w:t xml:space="preserve"> </w:t>
      </w:r>
      <w:r w:rsidRPr="00CB2A4D">
        <w:rPr>
          <w:rFonts w:ascii="Times New Roman" w:hAnsi="Times New Roman"/>
          <w:bCs/>
          <w:sz w:val="28"/>
          <w:szCs w:val="28"/>
        </w:rPr>
        <w:t>строительства осуществлены мероприятия в области проектирования объектов капитального строительства федерального, регионального, местного значении в отношении объектов капитального строительства и разработки</w:t>
      </w:r>
      <w:r>
        <w:rPr>
          <w:rFonts w:ascii="Times New Roman" w:hAnsi="Times New Roman"/>
          <w:bCs/>
          <w:sz w:val="28"/>
          <w:szCs w:val="28"/>
        </w:rPr>
        <w:t xml:space="preserve"> </w:t>
      </w:r>
      <w:r w:rsidRPr="00CB2A4D">
        <w:rPr>
          <w:rFonts w:ascii="Times New Roman" w:hAnsi="Times New Roman"/>
          <w:bCs/>
          <w:sz w:val="28"/>
          <w:szCs w:val="28"/>
        </w:rPr>
        <w:t>документации:</w:t>
      </w:r>
    </w:p>
    <w:p w14:paraId="52D19A38" w14:textId="0B489166"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«Магистральный газопровод Север-Центр»</w:t>
      </w:r>
      <w:r>
        <w:rPr>
          <w:rFonts w:ascii="Times New Roman" w:hAnsi="Times New Roman"/>
          <w:bCs/>
          <w:sz w:val="28"/>
          <w:szCs w:val="28"/>
        </w:rPr>
        <w:t xml:space="preserve"> </w:t>
      </w:r>
      <w:r w:rsidRPr="00CB2A4D">
        <w:rPr>
          <w:rFonts w:ascii="Times New Roman" w:hAnsi="Times New Roman"/>
          <w:bCs/>
          <w:sz w:val="28"/>
          <w:szCs w:val="28"/>
        </w:rPr>
        <w:t>ООО «Газпром проектирование»;</w:t>
      </w:r>
    </w:p>
    <w:p w14:paraId="4E163461" w14:textId="781EA6DA"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«Реконструкция автомобильной дороги Кемь - Рабочеостровск» ООО «МОБЭКС»;</w:t>
      </w:r>
    </w:p>
    <w:p w14:paraId="44E44581" w14:textId="2198A96B"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«Разработка проектно-сметной документации на реконструкцию земляной плотины </w:t>
      </w:r>
      <w:proofErr w:type="spellStart"/>
      <w:r w:rsidRPr="00CB2A4D">
        <w:rPr>
          <w:rFonts w:ascii="Times New Roman" w:hAnsi="Times New Roman"/>
          <w:bCs/>
          <w:sz w:val="28"/>
          <w:szCs w:val="28"/>
        </w:rPr>
        <w:t>Кривопорожской</w:t>
      </w:r>
      <w:proofErr w:type="spellEnd"/>
      <w:r w:rsidRPr="00CB2A4D">
        <w:rPr>
          <w:rFonts w:ascii="Times New Roman" w:hAnsi="Times New Roman"/>
          <w:bCs/>
          <w:sz w:val="28"/>
          <w:szCs w:val="28"/>
        </w:rPr>
        <w:t xml:space="preserve"> ГЭС каскада </w:t>
      </w:r>
      <w:proofErr w:type="spellStart"/>
      <w:r w:rsidRPr="00CB2A4D">
        <w:rPr>
          <w:rFonts w:ascii="Times New Roman" w:hAnsi="Times New Roman"/>
          <w:bCs/>
          <w:sz w:val="28"/>
          <w:szCs w:val="28"/>
        </w:rPr>
        <w:t>Кемских</w:t>
      </w:r>
      <w:proofErr w:type="spellEnd"/>
      <w:r w:rsidRPr="00CB2A4D">
        <w:rPr>
          <w:rFonts w:ascii="Times New Roman" w:hAnsi="Times New Roman"/>
          <w:bCs/>
          <w:sz w:val="28"/>
          <w:szCs w:val="28"/>
        </w:rPr>
        <w:t xml:space="preserve"> ГЭС филиала «Карельский» ПАО «ТГК-1» ООО «ЦЭИ-</w:t>
      </w:r>
      <w:proofErr w:type="spellStart"/>
      <w:r w:rsidRPr="00CB2A4D">
        <w:rPr>
          <w:rFonts w:ascii="Times New Roman" w:hAnsi="Times New Roman"/>
          <w:bCs/>
          <w:sz w:val="28"/>
          <w:szCs w:val="28"/>
        </w:rPr>
        <w:t>Энерго</w:t>
      </w:r>
      <w:proofErr w:type="spellEnd"/>
      <w:r w:rsidRPr="00CB2A4D">
        <w:rPr>
          <w:rFonts w:ascii="Times New Roman" w:hAnsi="Times New Roman"/>
          <w:bCs/>
          <w:sz w:val="28"/>
          <w:szCs w:val="28"/>
        </w:rPr>
        <w:t>»;</w:t>
      </w:r>
    </w:p>
    <w:p w14:paraId="044B3EA8" w14:textId="689D9C44"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Pr>
          <w:rFonts w:ascii="Times New Roman" w:hAnsi="Times New Roman"/>
          <w:bCs/>
          <w:sz w:val="28"/>
          <w:szCs w:val="28"/>
        </w:rPr>
        <w:t> </w:t>
      </w:r>
      <w:r w:rsidRPr="00CB2A4D">
        <w:rPr>
          <w:rFonts w:ascii="Times New Roman" w:hAnsi="Times New Roman"/>
          <w:bCs/>
          <w:sz w:val="28"/>
          <w:szCs w:val="28"/>
        </w:rPr>
        <w:t xml:space="preserve">«Реконструкции здания цеха подсобных производств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.Г</w:t>
      </w:r>
      <w:proofErr w:type="gramEnd"/>
      <w:r w:rsidRPr="00CB2A4D">
        <w:rPr>
          <w:rFonts w:ascii="Times New Roman" w:hAnsi="Times New Roman"/>
          <w:bCs/>
          <w:sz w:val="28"/>
          <w:szCs w:val="28"/>
        </w:rPr>
        <w:t>ористая</w:t>
      </w:r>
      <w:proofErr w:type="spellEnd"/>
      <w:r w:rsidRPr="00CB2A4D">
        <w:rPr>
          <w:rFonts w:ascii="Times New Roman" w:hAnsi="Times New Roman"/>
          <w:bCs/>
          <w:sz w:val="28"/>
          <w:szCs w:val="28"/>
        </w:rPr>
        <w:t>, 10а в г. Кемь» ООО «Элит Профи»;</w:t>
      </w:r>
    </w:p>
    <w:p w14:paraId="55AF6FDF" w14:textId="0CD1C27D"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«Реконструкции здания склада ГСМ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.Г</w:t>
      </w:r>
      <w:proofErr w:type="gramEnd"/>
      <w:r w:rsidRPr="00CB2A4D">
        <w:rPr>
          <w:rFonts w:ascii="Times New Roman" w:hAnsi="Times New Roman"/>
          <w:bCs/>
          <w:sz w:val="28"/>
          <w:szCs w:val="28"/>
        </w:rPr>
        <w:t>ористая</w:t>
      </w:r>
      <w:proofErr w:type="spellEnd"/>
      <w:r w:rsidRPr="00CB2A4D">
        <w:rPr>
          <w:rFonts w:ascii="Times New Roman" w:hAnsi="Times New Roman"/>
          <w:bCs/>
          <w:sz w:val="28"/>
          <w:szCs w:val="28"/>
        </w:rPr>
        <w:t>, 10а в г. Кемь» ООО «Элит Профи»;</w:t>
      </w:r>
    </w:p>
    <w:p w14:paraId="4663AABC" w14:textId="1C4AB3AA"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«Строительства здания за </w:t>
      </w:r>
      <w:proofErr w:type="spellStart"/>
      <w:r w:rsidRPr="00CB2A4D">
        <w:rPr>
          <w:rFonts w:ascii="Times New Roman" w:hAnsi="Times New Roman"/>
          <w:bCs/>
          <w:sz w:val="28"/>
          <w:szCs w:val="28"/>
        </w:rPr>
        <w:t>Путкинской</w:t>
      </w:r>
      <w:proofErr w:type="spellEnd"/>
      <w:r w:rsidRPr="00CB2A4D">
        <w:rPr>
          <w:rFonts w:ascii="Times New Roman" w:hAnsi="Times New Roman"/>
          <w:bCs/>
          <w:sz w:val="28"/>
          <w:szCs w:val="28"/>
        </w:rPr>
        <w:t xml:space="preserve"> ГЭС в районе лесосплавного лотка»</w:t>
      </w:r>
      <w:r>
        <w:rPr>
          <w:rFonts w:ascii="Times New Roman" w:hAnsi="Times New Roman"/>
          <w:bCs/>
          <w:sz w:val="28"/>
          <w:szCs w:val="28"/>
        </w:rPr>
        <w:t xml:space="preserve"> </w:t>
      </w:r>
      <w:r w:rsidRPr="00CB2A4D">
        <w:rPr>
          <w:rFonts w:ascii="Times New Roman" w:hAnsi="Times New Roman"/>
          <w:bCs/>
          <w:sz w:val="28"/>
          <w:szCs w:val="28"/>
        </w:rPr>
        <w:t>ПАО «ТГК-1»;</w:t>
      </w:r>
    </w:p>
    <w:p w14:paraId="7899B746" w14:textId="76C1DAD5"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«Реконструкция стадиона в г. Кемь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аменева</w:t>
      </w:r>
      <w:proofErr w:type="spellEnd"/>
      <w:r w:rsidRPr="00CB2A4D">
        <w:rPr>
          <w:rFonts w:ascii="Times New Roman" w:hAnsi="Times New Roman"/>
          <w:bCs/>
          <w:sz w:val="28"/>
          <w:szCs w:val="28"/>
        </w:rPr>
        <w:t>» ООО «Альянс групп»;</w:t>
      </w:r>
    </w:p>
    <w:p w14:paraId="3C18F57C" w14:textId="6DAF6F16"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Реконструкции земляной плотины </w:t>
      </w:r>
      <w:proofErr w:type="spellStart"/>
      <w:r w:rsidRPr="00CB2A4D">
        <w:rPr>
          <w:rFonts w:ascii="Times New Roman" w:hAnsi="Times New Roman"/>
          <w:bCs/>
          <w:sz w:val="28"/>
          <w:szCs w:val="28"/>
        </w:rPr>
        <w:t>Кривопорожской</w:t>
      </w:r>
      <w:proofErr w:type="spellEnd"/>
      <w:r w:rsidRPr="00CB2A4D">
        <w:rPr>
          <w:rFonts w:ascii="Times New Roman" w:hAnsi="Times New Roman"/>
          <w:bCs/>
          <w:sz w:val="28"/>
          <w:szCs w:val="28"/>
        </w:rPr>
        <w:t xml:space="preserve"> ГЭС в п. Кривой Порог» ПАО «ТГК-1»;</w:t>
      </w:r>
    </w:p>
    <w:p w14:paraId="248E7608" w14:textId="221203B9"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«Строительства ФАП в п. </w:t>
      </w:r>
      <w:proofErr w:type="spellStart"/>
      <w:r w:rsidRPr="00CB2A4D">
        <w:rPr>
          <w:rFonts w:ascii="Times New Roman" w:hAnsi="Times New Roman"/>
          <w:bCs/>
          <w:sz w:val="28"/>
          <w:szCs w:val="28"/>
        </w:rPr>
        <w:t>Панозеро</w:t>
      </w:r>
      <w:proofErr w:type="spellEnd"/>
      <w:r w:rsidRPr="00CB2A4D">
        <w:rPr>
          <w:rFonts w:ascii="Times New Roman" w:hAnsi="Times New Roman"/>
          <w:bCs/>
          <w:sz w:val="28"/>
          <w:szCs w:val="28"/>
        </w:rPr>
        <w:t xml:space="preserve">» </w:t>
      </w:r>
      <w:proofErr w:type="spellStart"/>
      <w:r w:rsidRPr="00CB2A4D">
        <w:rPr>
          <w:rFonts w:ascii="Times New Roman" w:hAnsi="Times New Roman"/>
          <w:bCs/>
          <w:sz w:val="28"/>
          <w:szCs w:val="28"/>
        </w:rPr>
        <w:t>ГБЗУКемское</w:t>
      </w:r>
      <w:proofErr w:type="spellEnd"/>
      <w:r w:rsidRPr="00CB2A4D">
        <w:rPr>
          <w:rFonts w:ascii="Times New Roman" w:hAnsi="Times New Roman"/>
          <w:bCs/>
          <w:sz w:val="28"/>
          <w:szCs w:val="28"/>
        </w:rPr>
        <w:t xml:space="preserve"> ЦРБ»</w:t>
      </w:r>
    </w:p>
    <w:p w14:paraId="0852DE89" w14:textId="08D8485B"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«Реконструкции здания </w:t>
      </w:r>
      <w:proofErr w:type="spellStart"/>
      <w:r w:rsidRPr="00CB2A4D">
        <w:rPr>
          <w:rFonts w:ascii="Times New Roman" w:hAnsi="Times New Roman"/>
          <w:bCs/>
          <w:sz w:val="28"/>
          <w:szCs w:val="28"/>
        </w:rPr>
        <w:t>смазкораздаточной</w:t>
      </w:r>
      <w:proofErr w:type="spellEnd"/>
      <w:r w:rsidRPr="00CB2A4D">
        <w:rPr>
          <w:rFonts w:ascii="Times New Roman" w:hAnsi="Times New Roman"/>
          <w:bCs/>
          <w:sz w:val="28"/>
          <w:szCs w:val="28"/>
        </w:rPr>
        <w:t xml:space="preserve"> склада топлива по ул. Октябрьская, 31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 ОАО «РЖД».</w:t>
      </w:r>
    </w:p>
    <w:p w14:paraId="6E2FE823" w14:textId="25266ACC"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«Строительства дома культуры в </w:t>
      </w:r>
      <w:proofErr w:type="spellStart"/>
      <w:r w:rsidRPr="00CB2A4D">
        <w:rPr>
          <w:rFonts w:ascii="Times New Roman" w:hAnsi="Times New Roman"/>
          <w:bCs/>
          <w:sz w:val="28"/>
          <w:szCs w:val="28"/>
        </w:rPr>
        <w:t>п</w:t>
      </w:r>
      <w:proofErr w:type="gramStart"/>
      <w:r w:rsidRPr="00CB2A4D">
        <w:rPr>
          <w:rFonts w:ascii="Times New Roman" w:hAnsi="Times New Roman"/>
          <w:bCs/>
          <w:sz w:val="28"/>
          <w:szCs w:val="28"/>
        </w:rPr>
        <w:t>.Р</w:t>
      </w:r>
      <w:proofErr w:type="gramEnd"/>
      <w:r w:rsidRPr="00CB2A4D">
        <w:rPr>
          <w:rFonts w:ascii="Times New Roman" w:hAnsi="Times New Roman"/>
          <w:bCs/>
          <w:sz w:val="28"/>
          <w:szCs w:val="28"/>
        </w:rPr>
        <w:t>абочеостровск</w:t>
      </w:r>
      <w:proofErr w:type="spellEnd"/>
      <w:r w:rsidRPr="00CB2A4D">
        <w:rPr>
          <w:rFonts w:ascii="Times New Roman" w:hAnsi="Times New Roman"/>
          <w:bCs/>
          <w:sz w:val="28"/>
          <w:szCs w:val="28"/>
        </w:rPr>
        <w:t>» администрация Рабочеостровского сельского поселения»;</w:t>
      </w:r>
    </w:p>
    <w:p w14:paraId="3EE973A9" w14:textId="7EB02F52"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«Строительства производственного цеха на территории бывшего военного городка №7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 ООО МБТ»;</w:t>
      </w:r>
    </w:p>
    <w:p w14:paraId="1D06F848" w14:textId="22B0FF7D"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«Строительство канализационных очистных сооружений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 администрация Кемского муниципального района;</w:t>
      </w:r>
    </w:p>
    <w:p w14:paraId="2F6FAC7D" w14:textId="60FA48A5"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 xml:space="preserve">«Проект зон санитарной охраны поверхностного источника питьевого и хозяйственного – бытового водоснабжения объектов города Кемь и </w:t>
      </w:r>
      <w:proofErr w:type="spellStart"/>
      <w:r w:rsidRPr="00CB2A4D">
        <w:rPr>
          <w:rFonts w:ascii="Times New Roman" w:hAnsi="Times New Roman"/>
          <w:bCs/>
          <w:sz w:val="28"/>
          <w:szCs w:val="28"/>
        </w:rPr>
        <w:t>поселка</w:t>
      </w:r>
      <w:proofErr w:type="spellEnd"/>
      <w:r w:rsidRPr="00CB2A4D">
        <w:rPr>
          <w:rFonts w:ascii="Times New Roman" w:hAnsi="Times New Roman"/>
          <w:bCs/>
          <w:sz w:val="28"/>
          <w:szCs w:val="28"/>
        </w:rPr>
        <w:t xml:space="preserve"> Рабочеостровск»;</w:t>
      </w:r>
    </w:p>
    <w:p w14:paraId="6A38F214" w14:textId="2E527798"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CB2A4D">
        <w:rPr>
          <w:rFonts w:ascii="Times New Roman" w:hAnsi="Times New Roman"/>
          <w:bCs/>
          <w:sz w:val="28"/>
          <w:szCs w:val="28"/>
        </w:rPr>
        <w:t>«Строительство врачебной амбулатории в пос. Рабочеостровск для нужд ГБЗУ «Кемская центральная районная больница» Фонд по развитию Соловецкого архипелага;</w:t>
      </w:r>
    </w:p>
    <w:p w14:paraId="25ABCBB9" w14:textId="45CC934F"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Pr>
          <w:rFonts w:ascii="Times New Roman" w:hAnsi="Times New Roman"/>
          <w:bCs/>
          <w:sz w:val="28"/>
          <w:szCs w:val="28"/>
        </w:rPr>
        <w:t> </w:t>
      </w:r>
      <w:r w:rsidRPr="00CB2A4D">
        <w:rPr>
          <w:rFonts w:ascii="Times New Roman" w:hAnsi="Times New Roman"/>
          <w:bCs/>
          <w:sz w:val="28"/>
          <w:szCs w:val="28"/>
        </w:rPr>
        <w:t>«Строительство водоочистных сооружений в г. Кемь (ВОС)» ГКУ РК «УКС»;</w:t>
      </w:r>
    </w:p>
    <w:p w14:paraId="4AB3459C" w14:textId="2A138056" w:rsidR="00CB2A4D" w:rsidRPr="00CB2A4D" w:rsidRDefault="00CB2A4D" w:rsidP="00CB2A4D">
      <w:pPr>
        <w:spacing w:after="0" w:line="240" w:lineRule="auto"/>
        <w:ind w:firstLine="709"/>
        <w:jc w:val="both"/>
        <w:rPr>
          <w:rFonts w:ascii="Times New Roman" w:hAnsi="Times New Roman"/>
          <w:bCs/>
          <w:sz w:val="28"/>
          <w:szCs w:val="28"/>
        </w:rPr>
      </w:pPr>
      <w:proofErr w:type="gramStart"/>
      <w:r>
        <w:rPr>
          <w:rFonts w:ascii="Times New Roman" w:hAnsi="Times New Roman"/>
          <w:bCs/>
          <w:sz w:val="28"/>
          <w:szCs w:val="28"/>
        </w:rPr>
        <w:t>- </w:t>
      </w:r>
      <w:r w:rsidRPr="00CB2A4D">
        <w:rPr>
          <w:rFonts w:ascii="Times New Roman" w:hAnsi="Times New Roman"/>
          <w:bCs/>
          <w:sz w:val="28"/>
          <w:szCs w:val="28"/>
        </w:rPr>
        <w:t>«Реконструкция ул. Железнодорожной в п. Рабочеостровск, по которой обеспечивается проезд к врачебной амбулатории» Фонд по развитию Соловецкого архипелага;</w:t>
      </w:r>
      <w:proofErr w:type="gramEnd"/>
    </w:p>
    <w:p w14:paraId="5A823D7F" w14:textId="327B34FE"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Pr>
          <w:rFonts w:ascii="Times New Roman" w:hAnsi="Times New Roman"/>
          <w:bCs/>
          <w:sz w:val="28"/>
          <w:szCs w:val="28"/>
        </w:rPr>
        <w:t> </w:t>
      </w:r>
      <w:r w:rsidRPr="00CB2A4D">
        <w:rPr>
          <w:rFonts w:ascii="Times New Roman" w:hAnsi="Times New Roman"/>
          <w:bCs/>
          <w:sz w:val="28"/>
          <w:szCs w:val="28"/>
        </w:rPr>
        <w:t>«Строительство подъезда к общеобразовательной школе в г. Кемь» на 2021-2024 гг.» ООО «Альянс групп».</w:t>
      </w:r>
    </w:p>
    <w:p w14:paraId="517E2A72" w14:textId="706EB491"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lastRenderedPageBreak/>
        <w:t>За отчётный период по вопросам градостроительство и территориальное планирование</w:t>
      </w:r>
      <w:r>
        <w:rPr>
          <w:rFonts w:ascii="Times New Roman" w:hAnsi="Times New Roman"/>
          <w:bCs/>
          <w:sz w:val="28"/>
          <w:szCs w:val="28"/>
        </w:rPr>
        <w:t xml:space="preserve"> </w:t>
      </w:r>
      <w:r w:rsidRPr="00CB2A4D">
        <w:rPr>
          <w:rFonts w:ascii="Times New Roman" w:hAnsi="Times New Roman"/>
          <w:bCs/>
          <w:sz w:val="28"/>
          <w:szCs w:val="28"/>
        </w:rPr>
        <w:t>зарегистрировано 707 обращений граждан и юридических лиц.</w:t>
      </w:r>
    </w:p>
    <w:p w14:paraId="1CAA9FD2" w14:textId="77777777" w:rsidR="00923FC8" w:rsidRDefault="00923FC8" w:rsidP="00CB2A4D">
      <w:pPr>
        <w:spacing w:after="0" w:line="240" w:lineRule="auto"/>
        <w:jc w:val="center"/>
        <w:rPr>
          <w:rFonts w:ascii="Times New Roman" w:hAnsi="Times New Roman"/>
          <w:b/>
          <w:bCs/>
          <w:sz w:val="28"/>
          <w:szCs w:val="28"/>
        </w:rPr>
      </w:pPr>
    </w:p>
    <w:p w14:paraId="702F342C" w14:textId="3E04D674" w:rsidR="00CB2A4D" w:rsidRPr="00CB2A4D" w:rsidRDefault="00CB2A4D" w:rsidP="00CB2A4D">
      <w:pPr>
        <w:spacing w:after="0" w:line="240" w:lineRule="auto"/>
        <w:jc w:val="center"/>
        <w:rPr>
          <w:rFonts w:ascii="Times New Roman" w:hAnsi="Times New Roman"/>
          <w:b/>
          <w:bCs/>
          <w:sz w:val="28"/>
          <w:szCs w:val="28"/>
        </w:rPr>
      </w:pPr>
      <w:r w:rsidRPr="00CB2A4D">
        <w:rPr>
          <w:rFonts w:ascii="Times New Roman" w:hAnsi="Times New Roman"/>
          <w:b/>
          <w:bCs/>
          <w:sz w:val="28"/>
          <w:szCs w:val="28"/>
        </w:rPr>
        <w:t>Организация и проведение публичных слушаний</w:t>
      </w:r>
    </w:p>
    <w:p w14:paraId="684F1C7D" w14:textId="77777777" w:rsidR="00CB2A4D" w:rsidRPr="00CB2A4D" w:rsidRDefault="00CB2A4D" w:rsidP="00CB2A4D">
      <w:pPr>
        <w:spacing w:after="0" w:line="240" w:lineRule="auto"/>
        <w:ind w:firstLine="709"/>
        <w:jc w:val="both"/>
        <w:rPr>
          <w:rFonts w:ascii="Times New Roman" w:hAnsi="Times New Roman"/>
          <w:bCs/>
          <w:sz w:val="28"/>
          <w:szCs w:val="28"/>
        </w:rPr>
      </w:pPr>
    </w:p>
    <w:p w14:paraId="5DF1773D"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 По исполнению полномочий в области градостроительной деятельности проведено:</w:t>
      </w:r>
    </w:p>
    <w:p w14:paraId="137857B9" w14:textId="6C661A4A"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1. публичных слушаний за 2022 год - 20, из них:</w:t>
      </w:r>
    </w:p>
    <w:p w14:paraId="0ACA11A7" w14:textId="6704A047"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 xml:space="preserve">1.1. публичные слушания по вопросу предоставления разрешения на условно </w:t>
      </w:r>
      <w:proofErr w:type="spellStart"/>
      <w:r w:rsidRPr="00CB2A4D">
        <w:rPr>
          <w:rFonts w:ascii="Times New Roman" w:hAnsi="Times New Roman"/>
          <w:bCs/>
          <w:sz w:val="28"/>
          <w:szCs w:val="28"/>
        </w:rPr>
        <w:t>разрешенный</w:t>
      </w:r>
      <w:proofErr w:type="spellEnd"/>
      <w:r w:rsidRPr="00CB2A4D">
        <w:rPr>
          <w:rFonts w:ascii="Times New Roman" w:hAnsi="Times New Roman"/>
          <w:bCs/>
          <w:sz w:val="28"/>
          <w:szCs w:val="28"/>
        </w:rPr>
        <w:t xml:space="preserve"> вид использования земельного участка или объекта капитального строительства – 10.</w:t>
      </w:r>
    </w:p>
    <w:p w14:paraId="0513E50D"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количество рассмотренных вопросов всего 28, из них:</w:t>
      </w:r>
    </w:p>
    <w:p w14:paraId="6746CBBB"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рассмотрено на публичных слушаниях - 27:</w:t>
      </w:r>
    </w:p>
    <w:p w14:paraId="2202C4FD"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«Сооружение для хранения транспортных средств» - 14;</w:t>
      </w:r>
    </w:p>
    <w:p w14:paraId="5F4BE1A5"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«Существующие гаражи для хранения легковых автомобилей жителей» - 1;</w:t>
      </w:r>
    </w:p>
    <w:p w14:paraId="7D1C5892"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«Малоэтажные жилые дома с придомовыми участками» - 5;</w:t>
      </w:r>
    </w:p>
    <w:p w14:paraId="437ECCE1"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«Малоэтажные жилые дома усадебного типа и части таких домов, предназначенные для проживания одной семьи с придомовыми участками, не предназначенными для ведения личного подсобного хозяйства» - 3;</w:t>
      </w:r>
    </w:p>
    <w:p w14:paraId="7286A688"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«Амбулаторно-поликлинические учреждения» - 1;</w:t>
      </w:r>
    </w:p>
    <w:p w14:paraId="32AFA498"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«Участки для ведения садоводства и огородничества» - 2;</w:t>
      </w:r>
    </w:p>
    <w:p w14:paraId="174A385C"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«Встроенные, пристроенные и отдельно стоящие постройки для ведения индивидуальной предпринимательской деятельности на придомовых участках» - 1.</w:t>
      </w:r>
    </w:p>
    <w:p w14:paraId="1560CC6F"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рассмотрено без проведения публичных слушаний – 1:</w:t>
      </w:r>
    </w:p>
    <w:p w14:paraId="3D8F7BD7"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на основании </w:t>
      </w:r>
      <w:proofErr w:type="spellStart"/>
      <w:r w:rsidRPr="00CB2A4D">
        <w:rPr>
          <w:rFonts w:ascii="Times New Roman" w:hAnsi="Times New Roman"/>
          <w:bCs/>
          <w:sz w:val="28"/>
          <w:szCs w:val="28"/>
        </w:rPr>
        <w:t>утвержденного</w:t>
      </w:r>
      <w:proofErr w:type="spellEnd"/>
      <w:r w:rsidRPr="00CB2A4D">
        <w:rPr>
          <w:rFonts w:ascii="Times New Roman" w:hAnsi="Times New Roman"/>
          <w:bCs/>
          <w:sz w:val="28"/>
          <w:szCs w:val="28"/>
        </w:rPr>
        <w:t xml:space="preserve"> проекта межевания территории -</w:t>
      </w:r>
    </w:p>
    <w:p w14:paraId="448EC5D1"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«Малоэтажные жилые многоквартирные дома».</w:t>
      </w:r>
    </w:p>
    <w:p w14:paraId="3447AD2E" w14:textId="0A083592"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1.2. публичные слушания по вопросу рассмотрения проекта решения о внесении изменения в Правила землепользования и застройки - 1.</w:t>
      </w:r>
    </w:p>
    <w:p w14:paraId="3CCB97C6"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количество рассмотренных вопросов – 1;</w:t>
      </w:r>
    </w:p>
    <w:p w14:paraId="698A6D81"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количество принятых решений о внесении изменений – 1.</w:t>
      </w:r>
    </w:p>
    <w:p w14:paraId="7E97E140" w14:textId="1F5E5A99"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1.3. публичные слушания по вопросу рассмотрения проектов планировки территории и проектов межевания территории - 9.</w:t>
      </w:r>
    </w:p>
    <w:p w14:paraId="23A949F7"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Количество рассмотренных проектов – 14, из них:</w:t>
      </w:r>
    </w:p>
    <w:p w14:paraId="308749FF"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отклонение проекта – 1;</w:t>
      </w:r>
    </w:p>
    <w:p w14:paraId="512E7721"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утверждено – 13.</w:t>
      </w:r>
    </w:p>
    <w:p w14:paraId="7E9D0F5E" w14:textId="34302CCC"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1.3.1. По итогам рассмотрения документации по панировке территории:</w:t>
      </w:r>
    </w:p>
    <w:p w14:paraId="6A6375F1"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 xml:space="preserve">на публичных слушаниях </w:t>
      </w:r>
      <w:proofErr w:type="gramStart"/>
      <w:r w:rsidRPr="00CB2A4D">
        <w:rPr>
          <w:rFonts w:ascii="Times New Roman" w:hAnsi="Times New Roman"/>
          <w:bCs/>
          <w:sz w:val="28"/>
          <w:szCs w:val="28"/>
        </w:rPr>
        <w:t>утверждены</w:t>
      </w:r>
      <w:proofErr w:type="gramEnd"/>
      <w:r w:rsidRPr="00CB2A4D">
        <w:rPr>
          <w:rFonts w:ascii="Times New Roman" w:hAnsi="Times New Roman"/>
          <w:bCs/>
          <w:sz w:val="28"/>
          <w:szCs w:val="28"/>
        </w:rPr>
        <w:t>:</w:t>
      </w:r>
    </w:p>
    <w:p w14:paraId="04B094DE"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межевания территории, расположенной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.С</w:t>
      </w:r>
      <w:proofErr w:type="gramEnd"/>
      <w:r w:rsidRPr="00CB2A4D">
        <w:rPr>
          <w:rFonts w:ascii="Times New Roman" w:hAnsi="Times New Roman"/>
          <w:bCs/>
          <w:sz w:val="28"/>
          <w:szCs w:val="28"/>
        </w:rPr>
        <w:t>енная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054BB4DC"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межевания территории, расположенной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.М</w:t>
      </w:r>
      <w:proofErr w:type="gramEnd"/>
      <w:r w:rsidRPr="00CB2A4D">
        <w:rPr>
          <w:rFonts w:ascii="Times New Roman" w:hAnsi="Times New Roman"/>
          <w:bCs/>
          <w:sz w:val="28"/>
          <w:szCs w:val="28"/>
        </w:rPr>
        <w:t>олодежная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п.Рабочеостровск</w:t>
      </w:r>
      <w:proofErr w:type="spellEnd"/>
      <w:r w:rsidRPr="00CB2A4D">
        <w:rPr>
          <w:rFonts w:ascii="Times New Roman" w:hAnsi="Times New Roman"/>
          <w:bCs/>
          <w:sz w:val="28"/>
          <w:szCs w:val="28"/>
        </w:rPr>
        <w:t>»;</w:t>
      </w:r>
    </w:p>
    <w:p w14:paraId="446615D7"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«Проект планировки территории и проект межевания территории «Строительство ВЛ3-10кВ от ВЛ3-10кВ Л-81-01 до ВЛ-10кВ Л-17-05»;</w:t>
      </w:r>
    </w:p>
    <w:p w14:paraId="1B60C29B"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lastRenderedPageBreak/>
        <w:t xml:space="preserve">«Проект межевания территории, расположенной в районе д. №1 по переулку Юбилейному в </w:t>
      </w:r>
      <w:proofErr w:type="spellStart"/>
      <w:r w:rsidRPr="00CB2A4D">
        <w:rPr>
          <w:rFonts w:ascii="Times New Roman" w:hAnsi="Times New Roman"/>
          <w:bCs/>
          <w:sz w:val="28"/>
          <w:szCs w:val="28"/>
        </w:rPr>
        <w:t>п</w:t>
      </w:r>
      <w:proofErr w:type="gramStart"/>
      <w:r w:rsidRPr="00CB2A4D">
        <w:rPr>
          <w:rFonts w:ascii="Times New Roman" w:hAnsi="Times New Roman"/>
          <w:bCs/>
          <w:sz w:val="28"/>
          <w:szCs w:val="28"/>
        </w:rPr>
        <w:t>.Р</w:t>
      </w:r>
      <w:proofErr w:type="gramEnd"/>
      <w:r w:rsidRPr="00CB2A4D">
        <w:rPr>
          <w:rFonts w:ascii="Times New Roman" w:hAnsi="Times New Roman"/>
          <w:bCs/>
          <w:sz w:val="28"/>
          <w:szCs w:val="28"/>
        </w:rPr>
        <w:t>абочеостровск</w:t>
      </w:r>
      <w:proofErr w:type="spellEnd"/>
      <w:r w:rsidRPr="00CB2A4D">
        <w:rPr>
          <w:rFonts w:ascii="Times New Roman" w:hAnsi="Times New Roman"/>
          <w:bCs/>
          <w:sz w:val="28"/>
          <w:szCs w:val="28"/>
        </w:rPr>
        <w:t>»;</w:t>
      </w:r>
    </w:p>
    <w:p w14:paraId="6A16848E"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межевания территории, расположенной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.С</w:t>
      </w:r>
      <w:proofErr w:type="gramEnd"/>
      <w:r w:rsidRPr="00CB2A4D">
        <w:rPr>
          <w:rFonts w:ascii="Times New Roman" w:hAnsi="Times New Roman"/>
          <w:bCs/>
          <w:sz w:val="28"/>
          <w:szCs w:val="28"/>
        </w:rPr>
        <w:t>вободы</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7CE82A07"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межевания территории, расположенной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.Н</w:t>
      </w:r>
      <w:proofErr w:type="gramEnd"/>
      <w:r w:rsidRPr="00CB2A4D">
        <w:rPr>
          <w:rFonts w:ascii="Times New Roman" w:hAnsi="Times New Roman"/>
          <w:bCs/>
          <w:sz w:val="28"/>
          <w:szCs w:val="28"/>
        </w:rPr>
        <w:t>абережная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71A144B4"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межевания территории, расположенной на ул. Железнодорожная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w:t>
      </w:r>
    </w:p>
    <w:p w14:paraId="52D59876"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межевания территории, расположенной на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.П</w:t>
      </w:r>
      <w:proofErr w:type="gramEnd"/>
      <w:r w:rsidRPr="00CB2A4D">
        <w:rPr>
          <w:rFonts w:ascii="Times New Roman" w:hAnsi="Times New Roman"/>
          <w:bCs/>
          <w:sz w:val="28"/>
          <w:szCs w:val="28"/>
        </w:rPr>
        <w:t>олярная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6746D66F"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планировки территории и проект межевания территории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.Г</w:t>
      </w:r>
      <w:proofErr w:type="gramEnd"/>
      <w:r w:rsidRPr="00CB2A4D">
        <w:rPr>
          <w:rFonts w:ascii="Times New Roman" w:hAnsi="Times New Roman"/>
          <w:bCs/>
          <w:sz w:val="28"/>
          <w:szCs w:val="28"/>
        </w:rPr>
        <w:t>идростроителей</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 в границах кадастровых кварталов 10:02:0080206, 10:02:0080207 Кемского кадастрового района»;</w:t>
      </w:r>
    </w:p>
    <w:p w14:paraId="239D4BEC"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планировки территории и проект межевания территории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.Д</w:t>
      </w:r>
      <w:proofErr w:type="gramEnd"/>
      <w:r w:rsidRPr="00CB2A4D">
        <w:rPr>
          <w:rFonts w:ascii="Times New Roman" w:hAnsi="Times New Roman"/>
          <w:bCs/>
          <w:sz w:val="28"/>
          <w:szCs w:val="28"/>
        </w:rPr>
        <w:t>орожная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 в границах кадастровых кварталов 10:02:0080617, 10:02:0080619 Кемского кадастрового района»;</w:t>
      </w:r>
    </w:p>
    <w:p w14:paraId="64767047"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планировки территории и проект межевания территории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.З</w:t>
      </w:r>
      <w:proofErr w:type="gramEnd"/>
      <w:r w:rsidRPr="00CB2A4D">
        <w:rPr>
          <w:rFonts w:ascii="Times New Roman" w:hAnsi="Times New Roman"/>
          <w:bCs/>
          <w:sz w:val="28"/>
          <w:szCs w:val="28"/>
        </w:rPr>
        <w:t>аречная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 в границах кадастрового квартала 10:02:0080623 Кемского кадастрового района»;</w:t>
      </w:r>
    </w:p>
    <w:p w14:paraId="2EBE41F0"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«Проект планировки территории и проект межевания территории в районе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алинина</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 в границах кадастровых кварталов 10:02:008116, 10:02:008117 Кемского кадастрового района»;</w:t>
      </w:r>
    </w:p>
    <w:p w14:paraId="53F46E7A"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 xml:space="preserve">без проведения публичных слушаний </w:t>
      </w:r>
      <w:proofErr w:type="spellStart"/>
      <w:r w:rsidRPr="00CB2A4D">
        <w:rPr>
          <w:rFonts w:ascii="Times New Roman" w:hAnsi="Times New Roman"/>
          <w:bCs/>
          <w:sz w:val="28"/>
          <w:szCs w:val="28"/>
        </w:rPr>
        <w:t>утвержден</w:t>
      </w:r>
      <w:proofErr w:type="spellEnd"/>
      <w:r w:rsidRPr="00CB2A4D">
        <w:rPr>
          <w:rFonts w:ascii="Times New Roman" w:hAnsi="Times New Roman"/>
          <w:bCs/>
          <w:sz w:val="28"/>
          <w:szCs w:val="28"/>
        </w:rPr>
        <w:t xml:space="preserve"> «Проект планировки территории и проект межевания территории объекта: Реконструкция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.Ж</w:t>
      </w:r>
      <w:proofErr w:type="gramEnd"/>
      <w:r w:rsidRPr="00CB2A4D">
        <w:rPr>
          <w:rFonts w:ascii="Times New Roman" w:hAnsi="Times New Roman"/>
          <w:bCs/>
          <w:sz w:val="28"/>
          <w:szCs w:val="28"/>
        </w:rPr>
        <w:t>елезнодорожная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п.Рабочеостровск</w:t>
      </w:r>
      <w:proofErr w:type="spellEnd"/>
      <w:r w:rsidRPr="00CB2A4D">
        <w:rPr>
          <w:rFonts w:ascii="Times New Roman" w:hAnsi="Times New Roman"/>
          <w:bCs/>
          <w:sz w:val="28"/>
          <w:szCs w:val="28"/>
        </w:rPr>
        <w:t>, по которой обеспечивается проезд к врачебной амбулатории».</w:t>
      </w:r>
    </w:p>
    <w:p w14:paraId="633F1370" w14:textId="60D3972E"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1.3.2. отклонение проекта.</w:t>
      </w:r>
    </w:p>
    <w:p w14:paraId="05D996B8" w14:textId="1F02B8A8"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По результатам проведения публичных слушаний с </w:t>
      </w:r>
      <w:proofErr w:type="spellStart"/>
      <w:r w:rsidRPr="00CB2A4D">
        <w:rPr>
          <w:rFonts w:ascii="Times New Roman" w:hAnsi="Times New Roman"/>
          <w:bCs/>
          <w:sz w:val="28"/>
          <w:szCs w:val="28"/>
        </w:rPr>
        <w:t>учетом</w:t>
      </w:r>
      <w:proofErr w:type="spellEnd"/>
      <w:r w:rsidRPr="00CB2A4D">
        <w:rPr>
          <w:rFonts w:ascii="Times New Roman" w:hAnsi="Times New Roman"/>
          <w:bCs/>
          <w:sz w:val="28"/>
          <w:szCs w:val="28"/>
        </w:rPr>
        <w:t xml:space="preserve"> мнения жителей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 xml:space="preserve"> было принято решение отклонить проект планировки территории и проект межевания территории по титулу: «Строительство ВЛ3-10кВ от ВЛ3-10кВ Л-81-01 до ВЛ-10кВ Л-17-05» и направить его на доработку с </w:t>
      </w:r>
      <w:proofErr w:type="spellStart"/>
      <w:r w:rsidRPr="00CB2A4D">
        <w:rPr>
          <w:rFonts w:ascii="Times New Roman" w:hAnsi="Times New Roman"/>
          <w:bCs/>
          <w:sz w:val="28"/>
          <w:szCs w:val="28"/>
        </w:rPr>
        <w:t>учетом</w:t>
      </w:r>
      <w:proofErr w:type="spellEnd"/>
      <w:r w:rsidRPr="00CB2A4D">
        <w:rPr>
          <w:rFonts w:ascii="Times New Roman" w:hAnsi="Times New Roman"/>
          <w:bCs/>
          <w:sz w:val="28"/>
          <w:szCs w:val="28"/>
        </w:rPr>
        <w:t xml:space="preserve"> указанных замечаний в протоколе</w:t>
      </w:r>
      <w:r>
        <w:rPr>
          <w:rFonts w:ascii="Times New Roman" w:hAnsi="Times New Roman"/>
          <w:bCs/>
          <w:sz w:val="28"/>
          <w:szCs w:val="28"/>
        </w:rPr>
        <w:t xml:space="preserve"> </w:t>
      </w:r>
      <w:r w:rsidRPr="00CB2A4D">
        <w:rPr>
          <w:rFonts w:ascii="Times New Roman" w:hAnsi="Times New Roman"/>
          <w:bCs/>
          <w:sz w:val="28"/>
          <w:szCs w:val="28"/>
        </w:rPr>
        <w:t>и заключении о результатах публичных слушаний.</w:t>
      </w:r>
    </w:p>
    <w:p w14:paraId="0777BAF5"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1.3.3. Подготовка документации по планировке территории.</w:t>
      </w:r>
    </w:p>
    <w:p w14:paraId="174BFFA1"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В соответствии со ст. 45, 46 Градостроительного кодекса Российской Федерации, на основании обращений физических и юридических лиц выданы постановления о подготовке документации по планировке территории – 9.</w:t>
      </w:r>
    </w:p>
    <w:p w14:paraId="29D67E66" w14:textId="77777777" w:rsidR="00CB2A4D" w:rsidRDefault="00CB2A4D" w:rsidP="00CB2A4D">
      <w:pPr>
        <w:spacing w:after="0" w:line="240" w:lineRule="auto"/>
        <w:ind w:firstLine="709"/>
        <w:jc w:val="both"/>
        <w:rPr>
          <w:rFonts w:ascii="Times New Roman" w:hAnsi="Times New Roman"/>
          <w:bCs/>
          <w:sz w:val="28"/>
          <w:szCs w:val="28"/>
        </w:rPr>
      </w:pPr>
    </w:p>
    <w:p w14:paraId="599A86EC" w14:textId="1419F9B7" w:rsidR="00CB2A4D" w:rsidRPr="00CB2A4D" w:rsidRDefault="00CB2A4D" w:rsidP="00CB2A4D">
      <w:pPr>
        <w:spacing w:after="0" w:line="240" w:lineRule="auto"/>
        <w:jc w:val="center"/>
        <w:rPr>
          <w:rFonts w:ascii="Times New Roman" w:hAnsi="Times New Roman"/>
          <w:b/>
          <w:bCs/>
          <w:sz w:val="28"/>
          <w:szCs w:val="28"/>
        </w:rPr>
      </w:pPr>
      <w:r w:rsidRPr="00CB2A4D">
        <w:rPr>
          <w:rFonts w:ascii="Times New Roman" w:hAnsi="Times New Roman"/>
          <w:b/>
          <w:bCs/>
          <w:sz w:val="28"/>
          <w:szCs w:val="28"/>
        </w:rPr>
        <w:t>Разработка градостроительных планов земельных участков</w:t>
      </w:r>
    </w:p>
    <w:p w14:paraId="53FCF7BD" w14:textId="77777777" w:rsidR="00CB2A4D" w:rsidRDefault="00CB2A4D" w:rsidP="00CB2A4D">
      <w:pPr>
        <w:spacing w:after="0" w:line="240" w:lineRule="auto"/>
        <w:ind w:firstLine="709"/>
        <w:jc w:val="both"/>
        <w:rPr>
          <w:rFonts w:ascii="Times New Roman" w:hAnsi="Times New Roman"/>
          <w:bCs/>
          <w:sz w:val="28"/>
          <w:szCs w:val="28"/>
        </w:rPr>
      </w:pPr>
    </w:p>
    <w:p w14:paraId="1836F7DC" w14:textId="24BBCEE5"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В соответствие со </w:t>
      </w:r>
      <w:proofErr w:type="spellStart"/>
      <w:r w:rsidRPr="00CB2A4D">
        <w:rPr>
          <w:rFonts w:ascii="Times New Roman" w:hAnsi="Times New Roman"/>
          <w:bCs/>
          <w:sz w:val="28"/>
          <w:szCs w:val="28"/>
        </w:rPr>
        <w:t>статьей</w:t>
      </w:r>
      <w:proofErr w:type="spellEnd"/>
      <w:r w:rsidRPr="00CB2A4D">
        <w:rPr>
          <w:rFonts w:ascii="Times New Roman" w:hAnsi="Times New Roman"/>
          <w:bCs/>
          <w:sz w:val="28"/>
          <w:szCs w:val="28"/>
        </w:rPr>
        <w:t xml:space="preserve"> 57.3 Градостроительного кодекса Российской Федерации рассмотрено заявлений о выдаче градостроительного плана земельного участка - 18, из них:</w:t>
      </w:r>
    </w:p>
    <w:p w14:paraId="0FCF6A86"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количество градостроительных планов земельных участков – 14;</w:t>
      </w:r>
    </w:p>
    <w:p w14:paraId="2336419E"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проект градостроительного плана земельного участка – 3;</w:t>
      </w:r>
    </w:p>
    <w:p w14:paraId="738000F2"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w:t>
      </w:r>
      <w:r w:rsidRPr="00CB2A4D">
        <w:rPr>
          <w:rFonts w:ascii="Times New Roman" w:hAnsi="Times New Roman"/>
          <w:bCs/>
          <w:sz w:val="28"/>
          <w:szCs w:val="28"/>
        </w:rPr>
        <w:tab/>
        <w:t>отказ – 1.</w:t>
      </w:r>
    </w:p>
    <w:p w14:paraId="10B126BF" w14:textId="666A67FB"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xml:space="preserve"> </w:t>
      </w:r>
      <w:r w:rsidRPr="00CB2A4D">
        <w:rPr>
          <w:rFonts w:ascii="Times New Roman" w:hAnsi="Times New Roman"/>
          <w:bCs/>
          <w:sz w:val="28"/>
          <w:szCs w:val="28"/>
        </w:rPr>
        <w:t>Разработаны и выданы градостроительные планы земельных участков в целях:</w:t>
      </w:r>
    </w:p>
    <w:p w14:paraId="77283757" w14:textId="6839D3C6"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индивидуального жилого дома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.П</w:t>
      </w:r>
      <w:proofErr w:type="gramEnd"/>
      <w:r w:rsidRPr="00CB2A4D">
        <w:rPr>
          <w:rFonts w:ascii="Times New Roman" w:hAnsi="Times New Roman"/>
          <w:bCs/>
          <w:sz w:val="28"/>
          <w:szCs w:val="28"/>
        </w:rPr>
        <w:t>одужемская</w:t>
      </w:r>
      <w:proofErr w:type="spellEnd"/>
      <w:r w:rsidRPr="00CB2A4D">
        <w:rPr>
          <w:rFonts w:ascii="Times New Roman" w:hAnsi="Times New Roman"/>
          <w:bCs/>
          <w:sz w:val="28"/>
          <w:szCs w:val="28"/>
        </w:rPr>
        <w:t xml:space="preserve">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5CDFE928" w14:textId="50085676"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реконструкции здания гаража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.Г</w:t>
      </w:r>
      <w:proofErr w:type="gramEnd"/>
      <w:r w:rsidRPr="00CB2A4D">
        <w:rPr>
          <w:rFonts w:ascii="Times New Roman" w:hAnsi="Times New Roman"/>
          <w:bCs/>
          <w:sz w:val="28"/>
          <w:szCs w:val="28"/>
        </w:rPr>
        <w:t>ористая</w:t>
      </w:r>
      <w:proofErr w:type="spellEnd"/>
      <w:r w:rsidRPr="00CB2A4D">
        <w:rPr>
          <w:rFonts w:ascii="Times New Roman" w:hAnsi="Times New Roman"/>
          <w:bCs/>
          <w:sz w:val="28"/>
          <w:szCs w:val="28"/>
        </w:rPr>
        <w:t xml:space="preserve">, 10а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15009A98" w14:textId="0BDE2664"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реконструкции здания цеха подсобных производств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.Г</w:t>
      </w:r>
      <w:proofErr w:type="gramEnd"/>
      <w:r w:rsidRPr="00CB2A4D">
        <w:rPr>
          <w:rFonts w:ascii="Times New Roman" w:hAnsi="Times New Roman"/>
          <w:bCs/>
          <w:sz w:val="28"/>
          <w:szCs w:val="28"/>
        </w:rPr>
        <w:t>ористая</w:t>
      </w:r>
      <w:proofErr w:type="spellEnd"/>
      <w:r w:rsidRPr="00CB2A4D">
        <w:rPr>
          <w:rFonts w:ascii="Times New Roman" w:hAnsi="Times New Roman"/>
          <w:bCs/>
          <w:sz w:val="28"/>
          <w:szCs w:val="28"/>
        </w:rPr>
        <w:t xml:space="preserve">, 10а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533784BF" w14:textId="1DD0A29B"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реконструкции здания склада ГСМ по ул. Гористая, 10а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w:t>
      </w:r>
    </w:p>
    <w:p w14:paraId="13EC70D3" w14:textId="2437CE96"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здания за </w:t>
      </w:r>
      <w:proofErr w:type="spellStart"/>
      <w:r w:rsidRPr="00CB2A4D">
        <w:rPr>
          <w:rFonts w:ascii="Times New Roman" w:hAnsi="Times New Roman"/>
          <w:bCs/>
          <w:sz w:val="28"/>
          <w:szCs w:val="28"/>
        </w:rPr>
        <w:t>Путкинской</w:t>
      </w:r>
      <w:proofErr w:type="spellEnd"/>
      <w:r w:rsidRPr="00CB2A4D">
        <w:rPr>
          <w:rFonts w:ascii="Times New Roman" w:hAnsi="Times New Roman"/>
          <w:bCs/>
          <w:sz w:val="28"/>
          <w:szCs w:val="28"/>
        </w:rPr>
        <w:t xml:space="preserve"> ГЭС в районе лесосплавного лотка;</w:t>
      </w:r>
    </w:p>
    <w:p w14:paraId="70B11588" w14:textId="0E9F84ED"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водопроводных очистных сооружений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.Ш</w:t>
      </w:r>
      <w:proofErr w:type="gramEnd"/>
      <w:r w:rsidRPr="00CB2A4D">
        <w:rPr>
          <w:rFonts w:ascii="Times New Roman" w:hAnsi="Times New Roman"/>
          <w:bCs/>
          <w:sz w:val="28"/>
          <w:szCs w:val="28"/>
        </w:rPr>
        <w:t>оссе</w:t>
      </w:r>
      <w:proofErr w:type="spellEnd"/>
      <w:r w:rsidRPr="00CB2A4D">
        <w:rPr>
          <w:rFonts w:ascii="Times New Roman" w:hAnsi="Times New Roman"/>
          <w:bCs/>
          <w:sz w:val="28"/>
          <w:szCs w:val="28"/>
        </w:rPr>
        <w:t xml:space="preserve"> 1 Мая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5493FC2A" w14:textId="16DFF8E2"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реконструкции под гостевой дом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омсомольская</w:t>
      </w:r>
      <w:proofErr w:type="spellEnd"/>
      <w:r w:rsidRPr="00CB2A4D">
        <w:rPr>
          <w:rFonts w:ascii="Times New Roman" w:hAnsi="Times New Roman"/>
          <w:bCs/>
          <w:sz w:val="28"/>
          <w:szCs w:val="28"/>
        </w:rPr>
        <w:t xml:space="preserve">, д.6 в </w:t>
      </w:r>
      <w:proofErr w:type="spellStart"/>
      <w:r w:rsidRPr="00CB2A4D">
        <w:rPr>
          <w:rFonts w:ascii="Times New Roman" w:hAnsi="Times New Roman"/>
          <w:bCs/>
          <w:sz w:val="28"/>
          <w:szCs w:val="28"/>
        </w:rPr>
        <w:t>п.Рабочеостровск</w:t>
      </w:r>
      <w:proofErr w:type="spellEnd"/>
      <w:r w:rsidRPr="00CB2A4D">
        <w:rPr>
          <w:rFonts w:ascii="Times New Roman" w:hAnsi="Times New Roman"/>
          <w:bCs/>
          <w:sz w:val="28"/>
          <w:szCs w:val="28"/>
        </w:rPr>
        <w:t>;</w:t>
      </w:r>
    </w:p>
    <w:p w14:paraId="4C3DB78A" w14:textId="13A4D201"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индивидуального жилого дома в </w:t>
      </w:r>
      <w:proofErr w:type="spellStart"/>
      <w:r w:rsidRPr="00CB2A4D">
        <w:rPr>
          <w:rFonts w:ascii="Times New Roman" w:hAnsi="Times New Roman"/>
          <w:bCs/>
          <w:sz w:val="28"/>
          <w:szCs w:val="28"/>
        </w:rPr>
        <w:t>п</w:t>
      </w:r>
      <w:proofErr w:type="gramStart"/>
      <w:r w:rsidRPr="00CB2A4D">
        <w:rPr>
          <w:rFonts w:ascii="Times New Roman" w:hAnsi="Times New Roman"/>
          <w:bCs/>
          <w:sz w:val="28"/>
          <w:szCs w:val="28"/>
        </w:rPr>
        <w:t>.Р</w:t>
      </w:r>
      <w:proofErr w:type="gramEnd"/>
      <w:r w:rsidRPr="00CB2A4D">
        <w:rPr>
          <w:rFonts w:ascii="Times New Roman" w:hAnsi="Times New Roman"/>
          <w:bCs/>
          <w:sz w:val="28"/>
          <w:szCs w:val="28"/>
        </w:rPr>
        <w:t>абочеостровск</w:t>
      </w:r>
      <w:proofErr w:type="spellEnd"/>
    </w:p>
    <w:p w14:paraId="76B712A1" w14:textId="2DEF9A3E"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реконструкция бани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.В</w:t>
      </w:r>
      <w:proofErr w:type="gramEnd"/>
      <w:r w:rsidRPr="00CB2A4D">
        <w:rPr>
          <w:rFonts w:ascii="Times New Roman" w:hAnsi="Times New Roman"/>
          <w:bCs/>
          <w:sz w:val="28"/>
          <w:szCs w:val="28"/>
        </w:rPr>
        <w:t>окзальная</w:t>
      </w:r>
      <w:proofErr w:type="spellEnd"/>
      <w:r w:rsidRPr="00CB2A4D">
        <w:rPr>
          <w:rFonts w:ascii="Times New Roman" w:hAnsi="Times New Roman"/>
          <w:bCs/>
          <w:sz w:val="28"/>
          <w:szCs w:val="28"/>
        </w:rPr>
        <w:t xml:space="preserve"> (в целях перевода объекта из не жилого в жилое)</w:t>
      </w:r>
    </w:p>
    <w:p w14:paraId="6852A119" w14:textId="771E58A8"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реконструкции стадиона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 xml:space="preserve"> по </w:t>
      </w:r>
      <w:proofErr w:type="spellStart"/>
      <w:r w:rsidRPr="00CB2A4D">
        <w:rPr>
          <w:rFonts w:ascii="Times New Roman" w:hAnsi="Times New Roman"/>
          <w:bCs/>
          <w:sz w:val="28"/>
          <w:szCs w:val="28"/>
        </w:rPr>
        <w:t>ул.Каменева</w:t>
      </w:r>
      <w:proofErr w:type="spellEnd"/>
    </w:p>
    <w:p w14:paraId="44FB2A9A" w14:textId="5213BAA4"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реконструкции земляной плотины </w:t>
      </w:r>
      <w:proofErr w:type="spellStart"/>
      <w:r w:rsidRPr="00CB2A4D">
        <w:rPr>
          <w:rFonts w:ascii="Times New Roman" w:hAnsi="Times New Roman"/>
          <w:bCs/>
          <w:sz w:val="28"/>
          <w:szCs w:val="28"/>
        </w:rPr>
        <w:t>Кривопорожской</w:t>
      </w:r>
      <w:proofErr w:type="spellEnd"/>
      <w:r w:rsidRPr="00CB2A4D">
        <w:rPr>
          <w:rFonts w:ascii="Times New Roman" w:hAnsi="Times New Roman"/>
          <w:bCs/>
          <w:sz w:val="28"/>
          <w:szCs w:val="28"/>
        </w:rPr>
        <w:t xml:space="preserve"> ГЭС в </w:t>
      </w:r>
      <w:proofErr w:type="spellStart"/>
      <w:r w:rsidRPr="00CB2A4D">
        <w:rPr>
          <w:rFonts w:ascii="Times New Roman" w:hAnsi="Times New Roman"/>
          <w:bCs/>
          <w:sz w:val="28"/>
          <w:szCs w:val="28"/>
        </w:rPr>
        <w:t>п</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ривой</w:t>
      </w:r>
      <w:proofErr w:type="spellEnd"/>
      <w:r w:rsidRPr="00CB2A4D">
        <w:rPr>
          <w:rFonts w:ascii="Times New Roman" w:hAnsi="Times New Roman"/>
          <w:bCs/>
          <w:sz w:val="28"/>
          <w:szCs w:val="28"/>
        </w:rPr>
        <w:t xml:space="preserve"> Порог</w:t>
      </w:r>
    </w:p>
    <w:p w14:paraId="729E2CB6" w14:textId="4FB94EC2"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ФАП в п. </w:t>
      </w:r>
      <w:proofErr w:type="spellStart"/>
      <w:r w:rsidRPr="00CB2A4D">
        <w:rPr>
          <w:rFonts w:ascii="Times New Roman" w:hAnsi="Times New Roman"/>
          <w:bCs/>
          <w:sz w:val="28"/>
          <w:szCs w:val="28"/>
        </w:rPr>
        <w:t>Панозеро</w:t>
      </w:r>
      <w:proofErr w:type="spellEnd"/>
    </w:p>
    <w:p w14:paraId="392628FF" w14:textId="55612DCC"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индивидуального жилого дома в </w:t>
      </w:r>
      <w:proofErr w:type="spellStart"/>
      <w:r w:rsidRPr="00CB2A4D">
        <w:rPr>
          <w:rFonts w:ascii="Times New Roman" w:hAnsi="Times New Roman"/>
          <w:bCs/>
          <w:sz w:val="28"/>
          <w:szCs w:val="28"/>
        </w:rPr>
        <w:t>с</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алгалакша</w:t>
      </w:r>
      <w:proofErr w:type="spellEnd"/>
    </w:p>
    <w:p w14:paraId="07FF8140" w14:textId="020B0D4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реконструкции здания </w:t>
      </w:r>
      <w:proofErr w:type="spellStart"/>
      <w:r w:rsidRPr="00CB2A4D">
        <w:rPr>
          <w:rFonts w:ascii="Times New Roman" w:hAnsi="Times New Roman"/>
          <w:bCs/>
          <w:sz w:val="28"/>
          <w:szCs w:val="28"/>
        </w:rPr>
        <w:t>смазкораздаточной</w:t>
      </w:r>
      <w:proofErr w:type="spellEnd"/>
      <w:r w:rsidRPr="00CB2A4D">
        <w:rPr>
          <w:rFonts w:ascii="Times New Roman" w:hAnsi="Times New Roman"/>
          <w:bCs/>
          <w:sz w:val="28"/>
          <w:szCs w:val="28"/>
        </w:rPr>
        <w:t xml:space="preserve"> склада топлива по </w:t>
      </w:r>
      <w:proofErr w:type="spellStart"/>
      <w:r w:rsidRPr="00CB2A4D">
        <w:rPr>
          <w:rFonts w:ascii="Times New Roman" w:hAnsi="Times New Roman"/>
          <w:bCs/>
          <w:sz w:val="28"/>
          <w:szCs w:val="28"/>
        </w:rPr>
        <w:t>ул</w:t>
      </w:r>
      <w:proofErr w:type="gramStart"/>
      <w:r w:rsidRPr="00CB2A4D">
        <w:rPr>
          <w:rFonts w:ascii="Times New Roman" w:hAnsi="Times New Roman"/>
          <w:bCs/>
          <w:sz w:val="28"/>
          <w:szCs w:val="28"/>
        </w:rPr>
        <w:t>.О</w:t>
      </w:r>
      <w:proofErr w:type="gramEnd"/>
      <w:r w:rsidRPr="00CB2A4D">
        <w:rPr>
          <w:rFonts w:ascii="Times New Roman" w:hAnsi="Times New Roman"/>
          <w:bCs/>
          <w:sz w:val="28"/>
          <w:szCs w:val="28"/>
        </w:rPr>
        <w:t>ктябрьская</w:t>
      </w:r>
      <w:proofErr w:type="spellEnd"/>
      <w:r w:rsidRPr="00CB2A4D">
        <w:rPr>
          <w:rFonts w:ascii="Times New Roman" w:hAnsi="Times New Roman"/>
          <w:bCs/>
          <w:sz w:val="28"/>
          <w:szCs w:val="28"/>
        </w:rPr>
        <w:t xml:space="preserve">, 31 в </w:t>
      </w:r>
      <w:proofErr w:type="spellStart"/>
      <w:r w:rsidRPr="00CB2A4D">
        <w:rPr>
          <w:rFonts w:ascii="Times New Roman" w:hAnsi="Times New Roman"/>
          <w:bCs/>
          <w:sz w:val="28"/>
          <w:szCs w:val="28"/>
        </w:rPr>
        <w:t>г.Кемь</w:t>
      </w:r>
      <w:proofErr w:type="spellEnd"/>
      <w:r w:rsidRPr="00CB2A4D">
        <w:rPr>
          <w:rFonts w:ascii="Times New Roman" w:hAnsi="Times New Roman"/>
          <w:bCs/>
          <w:sz w:val="28"/>
          <w:szCs w:val="28"/>
        </w:rPr>
        <w:t>.</w:t>
      </w:r>
    </w:p>
    <w:p w14:paraId="700E3A15" w14:textId="4DBC2E28"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Разработаны и выданы проекты градостроительных планов земельных участков в целях:</w:t>
      </w:r>
    </w:p>
    <w:p w14:paraId="6CD71C8E" w14:textId="5EAA36F9"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дома культуры в </w:t>
      </w:r>
      <w:proofErr w:type="spellStart"/>
      <w:r w:rsidRPr="00CB2A4D">
        <w:rPr>
          <w:rFonts w:ascii="Times New Roman" w:hAnsi="Times New Roman"/>
          <w:bCs/>
          <w:sz w:val="28"/>
          <w:szCs w:val="28"/>
        </w:rPr>
        <w:t>п</w:t>
      </w:r>
      <w:proofErr w:type="gramStart"/>
      <w:r w:rsidRPr="00CB2A4D">
        <w:rPr>
          <w:rFonts w:ascii="Times New Roman" w:hAnsi="Times New Roman"/>
          <w:bCs/>
          <w:sz w:val="28"/>
          <w:szCs w:val="28"/>
        </w:rPr>
        <w:t>.Р</w:t>
      </w:r>
      <w:proofErr w:type="gramEnd"/>
      <w:r w:rsidRPr="00CB2A4D">
        <w:rPr>
          <w:rFonts w:ascii="Times New Roman" w:hAnsi="Times New Roman"/>
          <w:bCs/>
          <w:sz w:val="28"/>
          <w:szCs w:val="28"/>
        </w:rPr>
        <w:t>абочеостровск</w:t>
      </w:r>
      <w:proofErr w:type="spellEnd"/>
      <w:r w:rsidRPr="00CB2A4D">
        <w:rPr>
          <w:rFonts w:ascii="Times New Roman" w:hAnsi="Times New Roman"/>
          <w:bCs/>
          <w:sz w:val="28"/>
          <w:szCs w:val="28"/>
        </w:rPr>
        <w:t>;</w:t>
      </w:r>
    </w:p>
    <w:p w14:paraId="136F6734" w14:textId="2EB3D65B"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строительства производственного цеха на территории бывшего военного городка №7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w:t>
      </w:r>
    </w:p>
    <w:p w14:paraId="33D6F3DB" w14:textId="223CB566"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канализационные очистные сооружения в </w:t>
      </w:r>
      <w:proofErr w:type="spellStart"/>
      <w:r w:rsidRPr="00CB2A4D">
        <w:rPr>
          <w:rFonts w:ascii="Times New Roman" w:hAnsi="Times New Roman"/>
          <w:bCs/>
          <w:sz w:val="28"/>
          <w:szCs w:val="28"/>
        </w:rPr>
        <w:t>г</w:t>
      </w:r>
      <w:proofErr w:type="gramStart"/>
      <w:r w:rsidRPr="00CB2A4D">
        <w:rPr>
          <w:rFonts w:ascii="Times New Roman" w:hAnsi="Times New Roman"/>
          <w:bCs/>
          <w:sz w:val="28"/>
          <w:szCs w:val="28"/>
        </w:rPr>
        <w:t>.К</w:t>
      </w:r>
      <w:proofErr w:type="gramEnd"/>
      <w:r w:rsidRPr="00CB2A4D">
        <w:rPr>
          <w:rFonts w:ascii="Times New Roman" w:hAnsi="Times New Roman"/>
          <w:bCs/>
          <w:sz w:val="28"/>
          <w:szCs w:val="28"/>
        </w:rPr>
        <w:t>емь</w:t>
      </w:r>
      <w:proofErr w:type="spellEnd"/>
      <w:r w:rsidRPr="00CB2A4D">
        <w:rPr>
          <w:rFonts w:ascii="Times New Roman" w:hAnsi="Times New Roman"/>
          <w:bCs/>
          <w:sz w:val="28"/>
          <w:szCs w:val="28"/>
        </w:rPr>
        <w:t>.</w:t>
      </w:r>
    </w:p>
    <w:p w14:paraId="5855FAB7" w14:textId="77777777" w:rsidR="00CB2A4D" w:rsidRPr="00CB2A4D" w:rsidRDefault="00CB2A4D" w:rsidP="00CB2A4D">
      <w:pPr>
        <w:spacing w:after="0" w:line="240" w:lineRule="auto"/>
        <w:ind w:firstLine="709"/>
        <w:jc w:val="both"/>
        <w:rPr>
          <w:rFonts w:ascii="Times New Roman" w:hAnsi="Times New Roman"/>
          <w:bCs/>
          <w:sz w:val="28"/>
          <w:szCs w:val="28"/>
        </w:rPr>
      </w:pPr>
    </w:p>
    <w:p w14:paraId="7580165E" w14:textId="466A3DC8" w:rsidR="00CB2A4D" w:rsidRPr="00CB2A4D" w:rsidRDefault="00CB2A4D" w:rsidP="00CB2A4D">
      <w:pPr>
        <w:spacing w:after="0" w:line="240" w:lineRule="auto"/>
        <w:jc w:val="center"/>
        <w:rPr>
          <w:rFonts w:ascii="Times New Roman" w:hAnsi="Times New Roman"/>
          <w:b/>
          <w:bCs/>
          <w:sz w:val="28"/>
          <w:szCs w:val="28"/>
        </w:rPr>
      </w:pPr>
      <w:r w:rsidRPr="00CB2A4D">
        <w:rPr>
          <w:rFonts w:ascii="Times New Roman" w:hAnsi="Times New Roman"/>
          <w:b/>
          <w:bCs/>
          <w:sz w:val="28"/>
          <w:szCs w:val="28"/>
        </w:rPr>
        <w:t>Мероприятия по актуализации документов территориального планирования и градостроительного зонирования территорий Кемского муниципального района, разработка документации по планировке территории</w:t>
      </w:r>
    </w:p>
    <w:p w14:paraId="4E436531" w14:textId="77777777" w:rsidR="00CB2A4D" w:rsidRDefault="00CB2A4D" w:rsidP="00CB2A4D">
      <w:pPr>
        <w:spacing w:after="0" w:line="240" w:lineRule="auto"/>
        <w:ind w:firstLine="709"/>
        <w:jc w:val="both"/>
        <w:rPr>
          <w:rFonts w:ascii="Times New Roman" w:hAnsi="Times New Roman"/>
          <w:bCs/>
          <w:sz w:val="28"/>
          <w:szCs w:val="28"/>
        </w:rPr>
      </w:pPr>
    </w:p>
    <w:p w14:paraId="35636E1A" w14:textId="0E07CADF"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Разработаны</w:t>
      </w:r>
      <w:r>
        <w:rPr>
          <w:rFonts w:ascii="Times New Roman" w:hAnsi="Times New Roman"/>
          <w:bCs/>
          <w:sz w:val="28"/>
          <w:szCs w:val="28"/>
        </w:rPr>
        <w:t xml:space="preserve"> </w:t>
      </w:r>
      <w:r w:rsidRPr="00CB2A4D">
        <w:rPr>
          <w:rFonts w:ascii="Times New Roman" w:hAnsi="Times New Roman"/>
          <w:bCs/>
          <w:sz w:val="28"/>
          <w:szCs w:val="28"/>
        </w:rPr>
        <w:t>проекты генеральных планов и правил землепользования и застройки поселений Кемского муниципального района,</w:t>
      </w:r>
      <w:r>
        <w:rPr>
          <w:rFonts w:ascii="Times New Roman" w:hAnsi="Times New Roman"/>
          <w:bCs/>
          <w:sz w:val="28"/>
          <w:szCs w:val="28"/>
        </w:rPr>
        <w:t xml:space="preserve"> </w:t>
      </w:r>
      <w:r w:rsidRPr="00CB2A4D">
        <w:rPr>
          <w:rFonts w:ascii="Times New Roman" w:hAnsi="Times New Roman"/>
          <w:bCs/>
          <w:sz w:val="28"/>
          <w:szCs w:val="28"/>
        </w:rPr>
        <w:t>освоены</w:t>
      </w:r>
      <w:r>
        <w:rPr>
          <w:rFonts w:ascii="Times New Roman" w:hAnsi="Times New Roman"/>
          <w:bCs/>
          <w:sz w:val="28"/>
          <w:szCs w:val="28"/>
        </w:rPr>
        <w:t xml:space="preserve"> </w:t>
      </w:r>
      <w:r w:rsidRPr="00CB2A4D">
        <w:rPr>
          <w:rFonts w:ascii="Times New Roman" w:hAnsi="Times New Roman"/>
          <w:bCs/>
          <w:sz w:val="28"/>
          <w:szCs w:val="28"/>
        </w:rPr>
        <w:t>средства</w:t>
      </w:r>
      <w:r>
        <w:rPr>
          <w:rFonts w:ascii="Times New Roman" w:hAnsi="Times New Roman"/>
          <w:bCs/>
          <w:sz w:val="28"/>
          <w:szCs w:val="28"/>
        </w:rPr>
        <w:t xml:space="preserve"> </w:t>
      </w:r>
      <w:r w:rsidRPr="00CB2A4D">
        <w:rPr>
          <w:rFonts w:ascii="Times New Roman" w:hAnsi="Times New Roman"/>
          <w:bCs/>
          <w:sz w:val="28"/>
          <w:szCs w:val="28"/>
        </w:rPr>
        <w:t xml:space="preserve">межбюджетного трансферта на сумму 8,361 млн. руб. В настоящее время подрядчиком ООО НИИ «Земля и город» </w:t>
      </w:r>
      <w:proofErr w:type="spellStart"/>
      <w:r w:rsidRPr="00CB2A4D">
        <w:rPr>
          <w:rFonts w:ascii="Times New Roman" w:hAnsi="Times New Roman"/>
          <w:bCs/>
          <w:sz w:val="28"/>
          <w:szCs w:val="28"/>
        </w:rPr>
        <w:t>ведется</w:t>
      </w:r>
      <w:proofErr w:type="spellEnd"/>
      <w:r w:rsidRPr="00CB2A4D">
        <w:rPr>
          <w:rFonts w:ascii="Times New Roman" w:hAnsi="Times New Roman"/>
          <w:bCs/>
          <w:sz w:val="28"/>
          <w:szCs w:val="28"/>
        </w:rPr>
        <w:t xml:space="preserve"> корректировка проектов по замечаниям федеральных и региональных органов исполнительной власти.</w:t>
      </w:r>
    </w:p>
    <w:p w14:paraId="42839FEE" w14:textId="5BFE850F"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Разработаны 4 проекта планировки и проекта межевания территорий в границах </w:t>
      </w:r>
      <w:proofErr w:type="spellStart"/>
      <w:r w:rsidRPr="00CB2A4D">
        <w:rPr>
          <w:rFonts w:ascii="Times New Roman" w:hAnsi="Times New Roman"/>
          <w:bCs/>
          <w:sz w:val="28"/>
          <w:szCs w:val="28"/>
        </w:rPr>
        <w:t>населенного</w:t>
      </w:r>
      <w:proofErr w:type="spellEnd"/>
      <w:r w:rsidRPr="00CB2A4D">
        <w:rPr>
          <w:rFonts w:ascii="Times New Roman" w:hAnsi="Times New Roman"/>
          <w:bCs/>
          <w:sz w:val="28"/>
          <w:szCs w:val="28"/>
        </w:rPr>
        <w:t xml:space="preserve"> пункта г. Кемь, проведены инженерные изыскания, освоены</w:t>
      </w:r>
      <w:r>
        <w:rPr>
          <w:rFonts w:ascii="Times New Roman" w:hAnsi="Times New Roman"/>
          <w:bCs/>
          <w:sz w:val="28"/>
          <w:szCs w:val="28"/>
        </w:rPr>
        <w:t xml:space="preserve"> </w:t>
      </w:r>
      <w:r w:rsidRPr="00CB2A4D">
        <w:rPr>
          <w:rFonts w:ascii="Times New Roman" w:hAnsi="Times New Roman"/>
          <w:bCs/>
          <w:sz w:val="28"/>
          <w:szCs w:val="28"/>
        </w:rPr>
        <w:t>средства</w:t>
      </w:r>
      <w:r>
        <w:rPr>
          <w:rFonts w:ascii="Times New Roman" w:hAnsi="Times New Roman"/>
          <w:bCs/>
          <w:sz w:val="28"/>
          <w:szCs w:val="28"/>
        </w:rPr>
        <w:t xml:space="preserve"> </w:t>
      </w:r>
      <w:r w:rsidRPr="00CB2A4D">
        <w:rPr>
          <w:rFonts w:ascii="Times New Roman" w:hAnsi="Times New Roman"/>
          <w:bCs/>
          <w:sz w:val="28"/>
          <w:szCs w:val="28"/>
        </w:rPr>
        <w:t xml:space="preserve">межбюджетного трансферта на сумму 960 </w:t>
      </w:r>
      <w:proofErr w:type="spellStart"/>
      <w:r w:rsidRPr="00CB2A4D">
        <w:rPr>
          <w:rFonts w:ascii="Times New Roman" w:hAnsi="Times New Roman"/>
          <w:bCs/>
          <w:sz w:val="28"/>
          <w:szCs w:val="28"/>
        </w:rPr>
        <w:t>тыс</w:t>
      </w:r>
      <w:proofErr w:type="gramStart"/>
      <w:r w:rsidRPr="00CB2A4D">
        <w:rPr>
          <w:rFonts w:ascii="Times New Roman" w:hAnsi="Times New Roman"/>
          <w:bCs/>
          <w:sz w:val="28"/>
          <w:szCs w:val="28"/>
        </w:rPr>
        <w:t>.р</w:t>
      </w:r>
      <w:proofErr w:type="gramEnd"/>
      <w:r w:rsidRPr="00CB2A4D">
        <w:rPr>
          <w:rFonts w:ascii="Times New Roman" w:hAnsi="Times New Roman"/>
          <w:bCs/>
          <w:sz w:val="28"/>
          <w:szCs w:val="28"/>
        </w:rPr>
        <w:t>уб</w:t>
      </w:r>
      <w:proofErr w:type="spellEnd"/>
      <w:r w:rsidRPr="00CB2A4D">
        <w:rPr>
          <w:rFonts w:ascii="Times New Roman" w:hAnsi="Times New Roman"/>
          <w:bCs/>
          <w:sz w:val="28"/>
          <w:szCs w:val="28"/>
        </w:rPr>
        <w:t>.</w:t>
      </w:r>
      <w:r>
        <w:rPr>
          <w:rFonts w:ascii="Times New Roman" w:hAnsi="Times New Roman"/>
          <w:bCs/>
          <w:sz w:val="28"/>
          <w:szCs w:val="28"/>
        </w:rPr>
        <w:t xml:space="preserve"> </w:t>
      </w:r>
      <w:r w:rsidRPr="00CB2A4D">
        <w:rPr>
          <w:rFonts w:ascii="Times New Roman" w:hAnsi="Times New Roman"/>
          <w:bCs/>
          <w:sz w:val="28"/>
          <w:szCs w:val="28"/>
        </w:rPr>
        <w:t>По</w:t>
      </w:r>
      <w:r>
        <w:rPr>
          <w:rFonts w:ascii="Times New Roman" w:hAnsi="Times New Roman"/>
          <w:bCs/>
          <w:sz w:val="28"/>
          <w:szCs w:val="28"/>
        </w:rPr>
        <w:t xml:space="preserve"> </w:t>
      </w:r>
      <w:r w:rsidRPr="00CB2A4D">
        <w:rPr>
          <w:rFonts w:ascii="Times New Roman" w:hAnsi="Times New Roman"/>
          <w:bCs/>
          <w:sz w:val="28"/>
          <w:szCs w:val="28"/>
        </w:rPr>
        <w:t>результатам работ определены 37 земельных участков под индивидуальное жилищное строительство, 4 земельных участков под многоквартирное жилищное строительство,</w:t>
      </w:r>
      <w:r>
        <w:rPr>
          <w:rFonts w:ascii="Times New Roman" w:hAnsi="Times New Roman"/>
          <w:bCs/>
          <w:sz w:val="28"/>
          <w:szCs w:val="28"/>
        </w:rPr>
        <w:t xml:space="preserve"> </w:t>
      </w:r>
      <w:r w:rsidRPr="00CB2A4D">
        <w:rPr>
          <w:rFonts w:ascii="Times New Roman" w:hAnsi="Times New Roman"/>
          <w:bCs/>
          <w:sz w:val="28"/>
          <w:szCs w:val="28"/>
        </w:rPr>
        <w:t xml:space="preserve">принято планировочное решение по прокладке инженерной и транспортной инфраструктуры, благоустройству прилегающей территории. </w:t>
      </w:r>
    </w:p>
    <w:p w14:paraId="4E9B480C"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lastRenderedPageBreak/>
        <w:t xml:space="preserve"> </w:t>
      </w:r>
    </w:p>
    <w:p w14:paraId="3627E55A" w14:textId="77777777" w:rsidR="00CB2A4D" w:rsidRPr="00CB2A4D" w:rsidRDefault="00CB2A4D" w:rsidP="00CB2A4D">
      <w:pPr>
        <w:spacing w:after="0" w:line="240" w:lineRule="auto"/>
        <w:jc w:val="center"/>
        <w:rPr>
          <w:rFonts w:ascii="Times New Roman" w:hAnsi="Times New Roman"/>
          <w:b/>
          <w:bCs/>
          <w:sz w:val="28"/>
          <w:szCs w:val="28"/>
        </w:rPr>
      </w:pPr>
      <w:r w:rsidRPr="00CB2A4D">
        <w:rPr>
          <w:rFonts w:ascii="Times New Roman" w:hAnsi="Times New Roman"/>
          <w:b/>
          <w:bCs/>
          <w:sz w:val="28"/>
          <w:szCs w:val="28"/>
        </w:rPr>
        <w:t>Снос руинированных объектов на территории Кемского муниципального района, вовлечение земельных участков в хозяйственный оборот</w:t>
      </w:r>
    </w:p>
    <w:p w14:paraId="3396843D" w14:textId="77777777" w:rsidR="00CB2A4D" w:rsidRDefault="00CB2A4D" w:rsidP="00CB2A4D">
      <w:pPr>
        <w:spacing w:after="0" w:line="240" w:lineRule="auto"/>
        <w:ind w:firstLine="709"/>
        <w:jc w:val="both"/>
        <w:rPr>
          <w:rFonts w:ascii="Times New Roman" w:hAnsi="Times New Roman"/>
          <w:bCs/>
          <w:sz w:val="28"/>
          <w:szCs w:val="28"/>
        </w:rPr>
      </w:pPr>
    </w:p>
    <w:p w14:paraId="305BEA22" w14:textId="74C457FA" w:rsidR="00CB2A4D" w:rsidRPr="00CB2A4D" w:rsidRDefault="00CB2A4D" w:rsidP="00CB2A4D">
      <w:pPr>
        <w:spacing w:after="0" w:line="240" w:lineRule="auto"/>
        <w:ind w:firstLine="709"/>
        <w:jc w:val="both"/>
        <w:rPr>
          <w:rFonts w:ascii="Times New Roman" w:hAnsi="Times New Roman"/>
          <w:bCs/>
          <w:sz w:val="28"/>
          <w:szCs w:val="28"/>
        </w:rPr>
      </w:pPr>
      <w:proofErr w:type="gramStart"/>
      <w:r w:rsidRPr="00CB2A4D">
        <w:rPr>
          <w:rFonts w:ascii="Times New Roman" w:hAnsi="Times New Roman"/>
          <w:bCs/>
          <w:sz w:val="28"/>
          <w:szCs w:val="28"/>
        </w:rPr>
        <w:t>Снесены 5 руинированных объектов вдоль туристического маршрута по автомобильной дороге Кемь - Рабочеостровск,</w:t>
      </w:r>
      <w:r>
        <w:rPr>
          <w:rFonts w:ascii="Times New Roman" w:hAnsi="Times New Roman"/>
          <w:bCs/>
          <w:sz w:val="28"/>
          <w:szCs w:val="28"/>
        </w:rPr>
        <w:t xml:space="preserve"> </w:t>
      </w:r>
      <w:r w:rsidRPr="00CB2A4D">
        <w:rPr>
          <w:rFonts w:ascii="Times New Roman" w:hAnsi="Times New Roman"/>
          <w:bCs/>
          <w:sz w:val="28"/>
          <w:szCs w:val="28"/>
        </w:rPr>
        <w:t>освоены</w:t>
      </w:r>
      <w:r>
        <w:rPr>
          <w:rFonts w:ascii="Times New Roman" w:hAnsi="Times New Roman"/>
          <w:bCs/>
          <w:sz w:val="28"/>
          <w:szCs w:val="28"/>
        </w:rPr>
        <w:t xml:space="preserve"> </w:t>
      </w:r>
      <w:r w:rsidRPr="00CB2A4D">
        <w:rPr>
          <w:rFonts w:ascii="Times New Roman" w:hAnsi="Times New Roman"/>
          <w:bCs/>
          <w:sz w:val="28"/>
          <w:szCs w:val="28"/>
        </w:rPr>
        <w:t>средства</w:t>
      </w:r>
      <w:r>
        <w:rPr>
          <w:rFonts w:ascii="Times New Roman" w:hAnsi="Times New Roman"/>
          <w:bCs/>
          <w:sz w:val="28"/>
          <w:szCs w:val="28"/>
        </w:rPr>
        <w:t xml:space="preserve"> </w:t>
      </w:r>
      <w:r w:rsidRPr="00CB2A4D">
        <w:rPr>
          <w:rFonts w:ascii="Times New Roman" w:hAnsi="Times New Roman"/>
          <w:bCs/>
          <w:sz w:val="28"/>
          <w:szCs w:val="28"/>
        </w:rPr>
        <w:t>межбюджетного трансферта на сумму 3,900 млн. руб.</w:t>
      </w:r>
      <w:r>
        <w:rPr>
          <w:rFonts w:ascii="Times New Roman" w:hAnsi="Times New Roman"/>
          <w:bCs/>
          <w:sz w:val="28"/>
          <w:szCs w:val="28"/>
        </w:rPr>
        <w:t xml:space="preserve"> </w:t>
      </w:r>
      <w:r w:rsidRPr="00CB2A4D">
        <w:rPr>
          <w:rFonts w:ascii="Times New Roman" w:hAnsi="Times New Roman"/>
          <w:bCs/>
          <w:sz w:val="28"/>
          <w:szCs w:val="28"/>
        </w:rPr>
        <w:t>Вовлечены в хозяйственный оборот</w:t>
      </w:r>
      <w:r>
        <w:rPr>
          <w:rFonts w:ascii="Times New Roman" w:hAnsi="Times New Roman"/>
          <w:bCs/>
          <w:sz w:val="28"/>
          <w:szCs w:val="28"/>
        </w:rPr>
        <w:t xml:space="preserve"> </w:t>
      </w:r>
      <w:r w:rsidRPr="00CB2A4D">
        <w:rPr>
          <w:rFonts w:ascii="Times New Roman" w:hAnsi="Times New Roman"/>
          <w:bCs/>
          <w:sz w:val="28"/>
          <w:szCs w:val="28"/>
        </w:rPr>
        <w:t>территории около 1 га, в том числе</w:t>
      </w:r>
      <w:r>
        <w:rPr>
          <w:rFonts w:ascii="Times New Roman" w:hAnsi="Times New Roman"/>
          <w:bCs/>
          <w:sz w:val="28"/>
          <w:szCs w:val="28"/>
        </w:rPr>
        <w:t xml:space="preserve"> </w:t>
      </w:r>
      <w:r w:rsidRPr="00CB2A4D">
        <w:rPr>
          <w:rFonts w:ascii="Times New Roman" w:hAnsi="Times New Roman"/>
          <w:bCs/>
          <w:sz w:val="28"/>
          <w:szCs w:val="28"/>
        </w:rPr>
        <w:t>0,2 га</w:t>
      </w:r>
      <w:r>
        <w:rPr>
          <w:rFonts w:ascii="Times New Roman" w:hAnsi="Times New Roman"/>
          <w:bCs/>
          <w:sz w:val="28"/>
          <w:szCs w:val="28"/>
        </w:rPr>
        <w:t xml:space="preserve"> </w:t>
      </w:r>
      <w:r w:rsidRPr="00CB2A4D">
        <w:rPr>
          <w:rFonts w:ascii="Times New Roman" w:hAnsi="Times New Roman"/>
          <w:bCs/>
          <w:sz w:val="28"/>
          <w:szCs w:val="28"/>
        </w:rPr>
        <w:t>под индивидуальное жилищное строительство, 0,8 га под объекты</w:t>
      </w:r>
      <w:r>
        <w:rPr>
          <w:rFonts w:ascii="Times New Roman" w:hAnsi="Times New Roman"/>
          <w:bCs/>
          <w:sz w:val="28"/>
          <w:szCs w:val="28"/>
        </w:rPr>
        <w:t xml:space="preserve"> </w:t>
      </w:r>
      <w:r w:rsidRPr="00CB2A4D">
        <w:rPr>
          <w:rFonts w:ascii="Times New Roman" w:hAnsi="Times New Roman"/>
          <w:bCs/>
          <w:sz w:val="28"/>
          <w:szCs w:val="28"/>
        </w:rPr>
        <w:t>коммунальной инфраструктуры, под инвестиционную площадку для субъектов малого, среднего бизнеса.</w:t>
      </w:r>
      <w:proofErr w:type="gramEnd"/>
    </w:p>
    <w:p w14:paraId="5131E940" w14:textId="77777777" w:rsidR="00CB2A4D" w:rsidRPr="00CB2A4D" w:rsidRDefault="00CB2A4D" w:rsidP="00CB2A4D">
      <w:pPr>
        <w:spacing w:after="0" w:line="240" w:lineRule="auto"/>
        <w:ind w:firstLine="709"/>
        <w:jc w:val="both"/>
        <w:rPr>
          <w:rFonts w:ascii="Times New Roman" w:hAnsi="Times New Roman"/>
          <w:bCs/>
          <w:sz w:val="28"/>
          <w:szCs w:val="28"/>
        </w:rPr>
      </w:pPr>
    </w:p>
    <w:p w14:paraId="02CE205C" w14:textId="3AB34A12" w:rsidR="00CB2A4D" w:rsidRPr="00CB2A4D" w:rsidRDefault="00CB2A4D" w:rsidP="002349F2">
      <w:pPr>
        <w:jc w:val="center"/>
        <w:rPr>
          <w:rFonts w:ascii="Times New Roman" w:hAnsi="Times New Roman"/>
          <w:b/>
          <w:bCs/>
          <w:sz w:val="28"/>
          <w:szCs w:val="28"/>
        </w:rPr>
      </w:pPr>
      <w:r w:rsidRPr="00CB2A4D">
        <w:rPr>
          <w:rFonts w:ascii="Times New Roman" w:hAnsi="Times New Roman"/>
          <w:b/>
          <w:bCs/>
          <w:sz w:val="28"/>
          <w:szCs w:val="28"/>
        </w:rPr>
        <w:t>Землепользование</w:t>
      </w:r>
    </w:p>
    <w:p w14:paraId="21CA8AF5" w14:textId="74C0E016"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За отчётный период зарегистрировано 451 заявление (обращение) физических и юридических лиц по вопросам землеустройства.</w:t>
      </w:r>
    </w:p>
    <w:p w14:paraId="7241A4D4" w14:textId="6BF6C3C2"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В целях вовлечения в хозяйственный оборот объектов недвижимости, увеличения доходной базы бюджета принято 3 нормативных акта об утверждении схемы расположения земельного участка в новых границах; отнесены к соответствующей категории 4 земельных участка; принято 5 нормативных акта о приведении </w:t>
      </w:r>
      <w:proofErr w:type="spellStart"/>
      <w:r w:rsidRPr="00CB2A4D">
        <w:rPr>
          <w:rFonts w:ascii="Times New Roman" w:hAnsi="Times New Roman"/>
          <w:bCs/>
          <w:sz w:val="28"/>
          <w:szCs w:val="28"/>
        </w:rPr>
        <w:t>разрешенного</w:t>
      </w:r>
      <w:proofErr w:type="spellEnd"/>
      <w:r w:rsidRPr="00CB2A4D">
        <w:rPr>
          <w:rFonts w:ascii="Times New Roman" w:hAnsi="Times New Roman"/>
          <w:bCs/>
          <w:sz w:val="28"/>
          <w:szCs w:val="28"/>
        </w:rPr>
        <w:t xml:space="preserve"> использования земельных участка в соответствии с Классификатором; установлены публичные сервитуты для размещения объектов электросетевого хозяйства КВЛ 10 </w:t>
      </w:r>
      <w:proofErr w:type="spellStart"/>
      <w:r w:rsidRPr="00CB2A4D">
        <w:rPr>
          <w:rFonts w:ascii="Times New Roman" w:hAnsi="Times New Roman"/>
          <w:bCs/>
          <w:sz w:val="28"/>
          <w:szCs w:val="28"/>
        </w:rPr>
        <w:t>кВ</w:t>
      </w:r>
      <w:proofErr w:type="spellEnd"/>
      <w:r w:rsidRPr="00CB2A4D">
        <w:rPr>
          <w:rFonts w:ascii="Times New Roman" w:hAnsi="Times New Roman"/>
          <w:bCs/>
          <w:sz w:val="28"/>
          <w:szCs w:val="28"/>
        </w:rPr>
        <w:t xml:space="preserve"> Борей – Кемь № 1 и КВЛ 10 </w:t>
      </w:r>
      <w:proofErr w:type="spellStart"/>
      <w:r w:rsidRPr="00CB2A4D">
        <w:rPr>
          <w:rFonts w:ascii="Times New Roman" w:hAnsi="Times New Roman"/>
          <w:bCs/>
          <w:sz w:val="28"/>
          <w:szCs w:val="28"/>
        </w:rPr>
        <w:t>кВ</w:t>
      </w:r>
      <w:proofErr w:type="spellEnd"/>
      <w:r w:rsidRPr="00CB2A4D">
        <w:rPr>
          <w:rFonts w:ascii="Times New Roman" w:hAnsi="Times New Roman"/>
          <w:bCs/>
          <w:sz w:val="28"/>
          <w:szCs w:val="28"/>
        </w:rPr>
        <w:t xml:space="preserve"> Борей – Кемь № 2; установлены (уточнены) площади для 75 земельных участка; заключено 3 договора аренды земельных участков, находящихся в муниципальной собственности; 1 земельный участок предоставлен в постоянное (бессрочное) пользование.</w:t>
      </w:r>
    </w:p>
    <w:p w14:paraId="5B5D5253" w14:textId="5F1CB91F"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В рамках профилактических мероприятий по выявлению правообладателей земельных участков под построенными гаражами (складами) направлено 33 письма собственникам объектов. По результатам работы 3 собственника выкупили земельные участки; 2 заключили договоры аренды земельных участков; 19 собственников заказали межевание для постановки земельных участков на кадастровый учёт для дальнейшего заключения договоров аренды/купли-продажи земельных участков.</w:t>
      </w:r>
    </w:p>
    <w:p w14:paraId="262C16FE" w14:textId="1B5320C4"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Принято 59 постановлений о прекращении аренды земельных участков. </w:t>
      </w:r>
    </w:p>
    <w:p w14:paraId="047AC3C7" w14:textId="6DB030F5"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В рамках реализации проекта «Строительство подъезда к общеобразовательному учреждению на 1200 мест» установлены правообладатели земельных участков под построенными гаражами. 22 земельных участка освобождены. </w:t>
      </w:r>
    </w:p>
    <w:p w14:paraId="74B550ED" w14:textId="590DE2BD" w:rsidR="00CB2A4D" w:rsidRPr="00CB2A4D" w:rsidRDefault="00CB2A4D" w:rsidP="00CB2A4D">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 </w:t>
      </w:r>
      <w:r w:rsidRPr="00CB2A4D">
        <w:rPr>
          <w:rFonts w:ascii="Times New Roman" w:hAnsi="Times New Roman"/>
          <w:bCs/>
          <w:sz w:val="28"/>
          <w:szCs w:val="28"/>
        </w:rPr>
        <w:t>Разработана и утверждена новая Схема размещения нестационарных торговых объектов на территории муниципального образования «Кемский муниципальный район» по состоянию на 1 января 2023 года сроком на 3 года.</w:t>
      </w:r>
    </w:p>
    <w:p w14:paraId="6AEE97AB" w14:textId="789FC6A3" w:rsidR="00CB2A4D" w:rsidRPr="00CB2A4D" w:rsidRDefault="00CB2A4D" w:rsidP="00CB2A4D">
      <w:pPr>
        <w:spacing w:after="0" w:line="240" w:lineRule="auto"/>
        <w:ind w:firstLine="709"/>
        <w:jc w:val="both"/>
        <w:rPr>
          <w:rFonts w:ascii="Times New Roman" w:hAnsi="Times New Roman"/>
          <w:bCs/>
          <w:sz w:val="28"/>
          <w:szCs w:val="28"/>
        </w:rPr>
      </w:pPr>
      <w:proofErr w:type="gramStart"/>
      <w:r w:rsidRPr="00CB2A4D">
        <w:rPr>
          <w:rFonts w:ascii="Times New Roman" w:hAnsi="Times New Roman"/>
          <w:bCs/>
          <w:sz w:val="28"/>
          <w:szCs w:val="28"/>
        </w:rPr>
        <w:t xml:space="preserve">В рамках обеспечения расширения территорий, в границах которых земельные участки могут быть предоставлены гражданам в безвозмездное пользование в рамках программы предоставления земельных участков в муниципальных районах Республики Карелия, отнесённых к Арктической зоне Российской Федерации, путём </w:t>
      </w:r>
      <w:r w:rsidRPr="00CB2A4D">
        <w:rPr>
          <w:rFonts w:ascii="Times New Roman" w:hAnsi="Times New Roman"/>
          <w:bCs/>
          <w:sz w:val="28"/>
          <w:szCs w:val="28"/>
        </w:rPr>
        <w:lastRenderedPageBreak/>
        <w:t>внесения изменений в Закон Республики Карелия от 26 июля 2021 года № 2588-ЗРК, в Министерство имущественных и земельных отношений Республики Карелия направлены предложения о включении дополнительных</w:t>
      </w:r>
      <w:proofErr w:type="gramEnd"/>
      <w:r w:rsidRPr="00CB2A4D">
        <w:rPr>
          <w:rFonts w:ascii="Times New Roman" w:hAnsi="Times New Roman"/>
          <w:bCs/>
          <w:sz w:val="28"/>
          <w:szCs w:val="28"/>
        </w:rPr>
        <w:t xml:space="preserve"> территорий под «Арктический гектар».</w:t>
      </w:r>
    </w:p>
    <w:p w14:paraId="5E3D79D3"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Установлены земельные участки для строительства новых котельных в районе ул. Октябрьской и ул. Свердлова.</w:t>
      </w:r>
    </w:p>
    <w:p w14:paraId="7777737C" w14:textId="249440BF" w:rsidR="00CB2A4D" w:rsidRPr="00CB2A4D" w:rsidRDefault="00CB2A4D" w:rsidP="00CB2A4D">
      <w:pPr>
        <w:spacing w:after="0" w:line="240" w:lineRule="auto"/>
        <w:ind w:firstLine="709"/>
        <w:jc w:val="both"/>
        <w:rPr>
          <w:rFonts w:ascii="Times New Roman" w:hAnsi="Times New Roman"/>
          <w:bCs/>
          <w:sz w:val="28"/>
          <w:szCs w:val="28"/>
        </w:rPr>
      </w:pPr>
      <w:proofErr w:type="gramStart"/>
      <w:r w:rsidRPr="00CB2A4D">
        <w:rPr>
          <w:rFonts w:ascii="Times New Roman" w:hAnsi="Times New Roman"/>
          <w:bCs/>
          <w:sz w:val="28"/>
          <w:szCs w:val="28"/>
        </w:rPr>
        <w:t xml:space="preserve">В целях проведения мероприятий по муниципальному земельному контролю направленных на предотвращение, выявление и пресечение нарушений действующего законодательства в области охраны землепользования в части контроля за использованием земель, соблюдения порядка, исключающего самовольное занятие земельных участков или использования их без оформленных в установленном порядке правоустанавливающих документов, соблюдения порядка переуступки права пользования </w:t>
      </w:r>
      <w:proofErr w:type="spellStart"/>
      <w:r w:rsidRPr="00CB2A4D">
        <w:rPr>
          <w:rFonts w:ascii="Times New Roman" w:hAnsi="Times New Roman"/>
          <w:bCs/>
          <w:sz w:val="28"/>
          <w:szCs w:val="28"/>
        </w:rPr>
        <w:t>землей</w:t>
      </w:r>
      <w:proofErr w:type="spellEnd"/>
      <w:r w:rsidRPr="00CB2A4D">
        <w:rPr>
          <w:rFonts w:ascii="Times New Roman" w:hAnsi="Times New Roman"/>
          <w:bCs/>
          <w:sz w:val="28"/>
          <w:szCs w:val="28"/>
        </w:rPr>
        <w:t>, использования земельных участков по целевому назначению, выполнения требований по предотвращению</w:t>
      </w:r>
      <w:proofErr w:type="gramEnd"/>
      <w:r w:rsidRPr="00CB2A4D">
        <w:rPr>
          <w:rFonts w:ascii="Times New Roman" w:hAnsi="Times New Roman"/>
          <w:bCs/>
          <w:sz w:val="28"/>
          <w:szCs w:val="28"/>
        </w:rPr>
        <w:t xml:space="preserve"> уничтожения, самовольного снятия и перемещения плодородного слоя почвы, а также порчи земель и т.д. на территории Кемского муниципального района в 2022 году проведено 6 внеплановых проверок физических лиц. </w:t>
      </w:r>
    </w:p>
    <w:p w14:paraId="3C96421A" w14:textId="668497A8"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xml:space="preserve">Проверок юридических лиц и индивидуальных предпринимателей в 2022 году не проводилось. </w:t>
      </w:r>
    </w:p>
    <w:p w14:paraId="6B72A20E" w14:textId="07BAF1AF"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По результатам проверок выявлено 2 нарушения земельного законодательства по статье 7.1 КоАП (Самовольное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4 нарушения по статье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3 (трое) физических лиц получили постановление о назначении административного наказания в виде штрафа (итого: 20000 рублей).</w:t>
      </w:r>
    </w:p>
    <w:p w14:paraId="27BFDF49" w14:textId="1825A224"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В соответствии с Постановлением Правительства Российской Федерации от 10 марта 2022 года № 336 «Об особенностях организации и осуществления государственного контроля (надзора), муниципального контроля», в 2022 году на территории Кемского района плановых проверок по муниципальному земельному контролю не проводилось.</w:t>
      </w:r>
    </w:p>
    <w:p w14:paraId="06E5B217"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Разработаны Решения «О внесении изменения в пункт 6.2 Положения о муниципальном земельном контроле в границах Кемского городского поселения» и «Об утверждении ключевых показателей и их целевых значений, индикативных показателей муниципального земельного контроля в границах Кемского городского поселения», утверждены Советом Кемского городского поселения.</w:t>
      </w:r>
    </w:p>
    <w:p w14:paraId="34EDC32B"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Разработаны решения «О внесении изменения в пункт 6.2 Положения о муниципальном земельном контроле в границах Кемского муниципального района» и «Об утверждении ключевых показателей и их целевых значений, индикативных показателей муниципального земельного контроля в границах Кемского муниципального района», утверждены Советом Кемского муниципального района.</w:t>
      </w:r>
    </w:p>
    <w:p w14:paraId="206525E9" w14:textId="02034D5F"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lastRenderedPageBreak/>
        <w:t>В рамках реализации Федерального закона о</w:t>
      </w:r>
      <w:r w:rsidR="00816C9A">
        <w:rPr>
          <w:rFonts w:ascii="Times New Roman" w:hAnsi="Times New Roman"/>
          <w:bCs/>
          <w:sz w:val="28"/>
          <w:szCs w:val="28"/>
        </w:rPr>
        <w:t>т 31 июля 2020 года № 248-ФЗ «О </w:t>
      </w:r>
      <w:r w:rsidRPr="00CB2A4D">
        <w:rPr>
          <w:rFonts w:ascii="Times New Roman" w:hAnsi="Times New Roman"/>
          <w:bCs/>
          <w:sz w:val="28"/>
          <w:szCs w:val="28"/>
        </w:rPr>
        <w:t>государственном контроле (надзоре) и муниципальном контроле в Российской Федерации» разработана и утверждена Программа профилактики рисков причинения вреда (ущерба) охраняемым законом ценностям в сфере муниципального земельного контроля на 2023 год.</w:t>
      </w:r>
    </w:p>
    <w:p w14:paraId="636C1497" w14:textId="77777777" w:rsidR="00CB2A4D" w:rsidRPr="00CB2A4D" w:rsidRDefault="00CB2A4D" w:rsidP="00CB2A4D">
      <w:pPr>
        <w:spacing w:after="0" w:line="240" w:lineRule="auto"/>
        <w:ind w:firstLine="709"/>
        <w:jc w:val="both"/>
        <w:rPr>
          <w:rFonts w:ascii="Times New Roman" w:hAnsi="Times New Roman"/>
          <w:bCs/>
          <w:sz w:val="28"/>
          <w:szCs w:val="28"/>
        </w:rPr>
      </w:pPr>
    </w:p>
    <w:p w14:paraId="445EC07E" w14:textId="6CC04E3E" w:rsidR="00CB2A4D" w:rsidRPr="00816C9A" w:rsidRDefault="00816C9A" w:rsidP="00816C9A">
      <w:pPr>
        <w:spacing w:after="0" w:line="240" w:lineRule="auto"/>
        <w:jc w:val="center"/>
        <w:rPr>
          <w:rFonts w:ascii="Times New Roman" w:hAnsi="Times New Roman"/>
          <w:b/>
          <w:bCs/>
          <w:sz w:val="28"/>
          <w:szCs w:val="28"/>
        </w:rPr>
      </w:pPr>
      <w:r>
        <w:rPr>
          <w:rFonts w:ascii="Times New Roman" w:hAnsi="Times New Roman"/>
          <w:b/>
          <w:bCs/>
          <w:sz w:val="28"/>
          <w:szCs w:val="28"/>
        </w:rPr>
        <w:t>Основные задачи</w:t>
      </w:r>
    </w:p>
    <w:p w14:paraId="020B813C" w14:textId="77777777" w:rsidR="00CB2A4D" w:rsidRPr="00CB2A4D" w:rsidRDefault="00CB2A4D" w:rsidP="00CB2A4D">
      <w:pPr>
        <w:spacing w:after="0" w:line="240" w:lineRule="auto"/>
        <w:ind w:firstLine="709"/>
        <w:jc w:val="both"/>
        <w:rPr>
          <w:rFonts w:ascii="Times New Roman" w:hAnsi="Times New Roman"/>
          <w:bCs/>
          <w:sz w:val="28"/>
          <w:szCs w:val="28"/>
        </w:rPr>
      </w:pPr>
    </w:p>
    <w:p w14:paraId="0E699E03"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актуализация документов территориального планирования муниципальных образований Кемского муниципального района в соответствии с действующим законодательством в области градостроительной деятельности;</w:t>
      </w:r>
    </w:p>
    <w:p w14:paraId="04DF89F3" w14:textId="77777777"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реализация целевых программ по строительству объектов образования, инженерной инфраструктуры, жилого фонда;</w:t>
      </w:r>
    </w:p>
    <w:p w14:paraId="0EBBE3E1" w14:textId="225F4C63" w:rsidR="00CB2A4D" w:rsidRP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проведение муниципального земельного контроля в целях выявления, пресечения, профилактики</w:t>
      </w:r>
      <w:r>
        <w:rPr>
          <w:rFonts w:ascii="Times New Roman" w:hAnsi="Times New Roman"/>
          <w:bCs/>
          <w:sz w:val="28"/>
          <w:szCs w:val="28"/>
        </w:rPr>
        <w:t xml:space="preserve"> </w:t>
      </w:r>
      <w:r w:rsidRPr="00CB2A4D">
        <w:rPr>
          <w:rFonts w:ascii="Times New Roman" w:hAnsi="Times New Roman"/>
          <w:bCs/>
          <w:sz w:val="28"/>
          <w:szCs w:val="28"/>
        </w:rPr>
        <w:t>правонарушений в области земельного законодательства, в том числе выявление объектов недвижимости не являющихся объектами налогообложения;</w:t>
      </w:r>
    </w:p>
    <w:p w14:paraId="45B0A3CB" w14:textId="5921F5D8" w:rsidR="00CB2A4D" w:rsidRDefault="00CB2A4D" w:rsidP="00CB2A4D">
      <w:pPr>
        <w:spacing w:after="0" w:line="240" w:lineRule="auto"/>
        <w:ind w:firstLine="709"/>
        <w:jc w:val="both"/>
        <w:rPr>
          <w:rFonts w:ascii="Times New Roman" w:hAnsi="Times New Roman"/>
          <w:bCs/>
          <w:sz w:val="28"/>
          <w:szCs w:val="28"/>
        </w:rPr>
      </w:pPr>
      <w:r w:rsidRPr="00CB2A4D">
        <w:rPr>
          <w:rFonts w:ascii="Times New Roman" w:hAnsi="Times New Roman"/>
          <w:bCs/>
          <w:sz w:val="28"/>
          <w:szCs w:val="28"/>
        </w:rPr>
        <w:t>- содействие в реализации частных инвестиционных проектов, связанных с развитием территории Кемского муниципального района.</w:t>
      </w:r>
    </w:p>
    <w:p w14:paraId="71B9FC6F" w14:textId="77777777" w:rsidR="00816C9A" w:rsidRDefault="00816C9A" w:rsidP="00CB2A4D">
      <w:pPr>
        <w:spacing w:after="0" w:line="240" w:lineRule="auto"/>
        <w:ind w:firstLine="709"/>
        <w:jc w:val="both"/>
        <w:rPr>
          <w:rFonts w:ascii="Times New Roman" w:hAnsi="Times New Roman"/>
          <w:bCs/>
          <w:sz w:val="28"/>
          <w:szCs w:val="28"/>
        </w:rPr>
      </w:pPr>
    </w:p>
    <w:p w14:paraId="0A812264" w14:textId="77777777" w:rsidR="005E5F2A" w:rsidRDefault="005E5F2A" w:rsidP="00CB2A4D">
      <w:pPr>
        <w:spacing w:after="0" w:line="240" w:lineRule="auto"/>
        <w:ind w:firstLine="709"/>
        <w:jc w:val="both"/>
        <w:rPr>
          <w:rFonts w:ascii="Times New Roman" w:hAnsi="Times New Roman"/>
          <w:bCs/>
          <w:sz w:val="28"/>
          <w:szCs w:val="28"/>
        </w:rPr>
      </w:pPr>
    </w:p>
    <w:p w14:paraId="09B016E1" w14:textId="77777777" w:rsidR="00324A7E" w:rsidRPr="0061536E" w:rsidRDefault="00324A7E" w:rsidP="00324A7E">
      <w:pPr>
        <w:spacing w:after="0" w:line="240" w:lineRule="auto"/>
        <w:jc w:val="center"/>
        <w:rPr>
          <w:rFonts w:ascii="Times New Roman" w:hAnsi="Times New Roman" w:cs="Times New Roman"/>
          <w:b/>
          <w:sz w:val="28"/>
          <w:szCs w:val="28"/>
        </w:rPr>
      </w:pPr>
      <w:r w:rsidRPr="0061536E">
        <w:rPr>
          <w:rFonts w:ascii="Times New Roman" w:hAnsi="Times New Roman" w:cs="Times New Roman"/>
          <w:b/>
          <w:sz w:val="28"/>
          <w:szCs w:val="28"/>
        </w:rPr>
        <w:t>ЖИЛИЩНО-КОММУНАЛЬНОЕ ХОЗЯЙСТВО</w:t>
      </w:r>
    </w:p>
    <w:p w14:paraId="436A6638" w14:textId="77777777" w:rsidR="00324A7E" w:rsidRPr="0061536E" w:rsidRDefault="00324A7E" w:rsidP="00324A7E">
      <w:pPr>
        <w:spacing w:after="0" w:line="240" w:lineRule="auto"/>
        <w:ind w:firstLine="709"/>
        <w:jc w:val="both"/>
        <w:rPr>
          <w:rFonts w:ascii="Times New Roman" w:hAnsi="Times New Roman" w:cs="Times New Roman"/>
          <w:sz w:val="28"/>
          <w:szCs w:val="28"/>
        </w:rPr>
      </w:pPr>
    </w:p>
    <w:p w14:paraId="63E039D3" w14:textId="77777777" w:rsidR="00324A7E" w:rsidRPr="003A689B" w:rsidRDefault="00324A7E" w:rsidP="00324A7E">
      <w:pPr>
        <w:spacing w:after="0" w:line="240" w:lineRule="auto"/>
        <w:jc w:val="center"/>
        <w:rPr>
          <w:rFonts w:ascii="Times New Roman" w:eastAsia="Times New Roman" w:hAnsi="Times New Roman" w:cs="Times New Roman"/>
          <w:b/>
          <w:sz w:val="28"/>
          <w:szCs w:val="28"/>
        </w:rPr>
      </w:pPr>
      <w:r w:rsidRPr="003A689B">
        <w:rPr>
          <w:rFonts w:ascii="Times New Roman" w:eastAsia="Times New Roman" w:hAnsi="Times New Roman" w:cs="Times New Roman"/>
          <w:b/>
          <w:sz w:val="28"/>
          <w:szCs w:val="28"/>
        </w:rPr>
        <w:t>Водоснабжение и водоотведение</w:t>
      </w:r>
    </w:p>
    <w:p w14:paraId="2C17386F" w14:textId="77777777" w:rsidR="00324A7E" w:rsidRDefault="00324A7E" w:rsidP="00324A7E">
      <w:pPr>
        <w:spacing w:after="0" w:line="240" w:lineRule="auto"/>
        <w:ind w:firstLine="709"/>
        <w:jc w:val="both"/>
        <w:rPr>
          <w:rFonts w:ascii="Times New Roman" w:eastAsia="Times New Roman" w:hAnsi="Times New Roman" w:cs="Times New Roman"/>
          <w:sz w:val="28"/>
          <w:szCs w:val="28"/>
        </w:rPr>
      </w:pPr>
    </w:p>
    <w:p w14:paraId="11DCB991"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r w:rsidRPr="003A689B">
        <w:rPr>
          <w:rFonts w:ascii="Times New Roman" w:eastAsia="Times New Roman" w:hAnsi="Times New Roman" w:cs="Times New Roman"/>
          <w:sz w:val="28"/>
          <w:szCs w:val="28"/>
        </w:rPr>
        <w:t>В 2022 году выполнены работы по капитальному ремонту 14 аварийных участков водопроводной сети в объёме 2050 метров, выполнены работы по замене 12</w:t>
      </w:r>
      <w:r>
        <w:rPr>
          <w:rFonts w:ascii="Times New Roman" w:eastAsia="Times New Roman" w:hAnsi="Times New Roman" w:cs="Times New Roman"/>
          <w:sz w:val="28"/>
          <w:szCs w:val="28"/>
        </w:rPr>
        <w:t xml:space="preserve"> единиц запорных арматур, п</w:t>
      </w:r>
      <w:r w:rsidRPr="003A689B">
        <w:rPr>
          <w:rFonts w:ascii="Times New Roman" w:eastAsia="Times New Roman" w:hAnsi="Times New Roman" w:cs="Times New Roman"/>
          <w:sz w:val="28"/>
          <w:szCs w:val="28"/>
        </w:rPr>
        <w:t>риобретён частотный преобразователь на насосную станцию стоимостью 383 тыс</w:t>
      </w:r>
      <w:r>
        <w:rPr>
          <w:rFonts w:ascii="Times New Roman" w:eastAsia="Times New Roman" w:hAnsi="Times New Roman" w:cs="Times New Roman"/>
          <w:sz w:val="28"/>
          <w:szCs w:val="28"/>
        </w:rPr>
        <w:t>.</w:t>
      </w:r>
      <w:r w:rsidRPr="003A689B">
        <w:rPr>
          <w:rFonts w:ascii="Times New Roman" w:eastAsia="Times New Roman" w:hAnsi="Times New Roman" w:cs="Times New Roman"/>
          <w:sz w:val="28"/>
          <w:szCs w:val="28"/>
        </w:rPr>
        <w:t xml:space="preserve"> руб.</w:t>
      </w:r>
    </w:p>
    <w:p w14:paraId="5BC7AED7"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r w:rsidRPr="003A689B">
        <w:rPr>
          <w:rFonts w:ascii="Times New Roman" w:eastAsia="Times New Roman" w:hAnsi="Times New Roman" w:cs="Times New Roman"/>
          <w:sz w:val="28"/>
          <w:szCs w:val="28"/>
        </w:rPr>
        <w:t>Для сравнения, в 2021 году выполнен капитальный ремонт аварийных участков протяжённостью 1124 м.</w:t>
      </w:r>
    </w:p>
    <w:p w14:paraId="168B4CAB" w14:textId="77777777" w:rsidR="00324A7E" w:rsidRDefault="00324A7E" w:rsidP="00324A7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2023 и 2024 годах</w:t>
      </w:r>
      <w:r w:rsidRPr="003A689B">
        <w:rPr>
          <w:rFonts w:ascii="Times New Roman" w:eastAsia="Times New Roman" w:hAnsi="Times New Roman" w:cs="Times New Roman"/>
          <w:sz w:val="28"/>
          <w:szCs w:val="28"/>
        </w:rPr>
        <w:t xml:space="preserve"> планируется выполнить капитальный ремонт аварийных участков водопроводных сетей:</w:t>
      </w:r>
      <w:r>
        <w:rPr>
          <w:rFonts w:ascii="Times New Roman" w:eastAsia="Times New Roman" w:hAnsi="Times New Roman" w:cs="Times New Roman"/>
          <w:sz w:val="28"/>
          <w:szCs w:val="28"/>
        </w:rPr>
        <w:t xml:space="preserve"> </w:t>
      </w:r>
      <w:r w:rsidRPr="003A689B">
        <w:rPr>
          <w:rFonts w:ascii="Times New Roman" w:eastAsia="Times New Roman" w:hAnsi="Times New Roman" w:cs="Times New Roman"/>
          <w:sz w:val="28"/>
          <w:szCs w:val="28"/>
        </w:rPr>
        <w:t>2023 год</w:t>
      </w:r>
      <w:r>
        <w:rPr>
          <w:rFonts w:ascii="Times New Roman" w:eastAsia="Times New Roman" w:hAnsi="Times New Roman" w:cs="Times New Roman"/>
          <w:sz w:val="28"/>
          <w:szCs w:val="28"/>
        </w:rPr>
        <w:t xml:space="preserve"> - 3329</w:t>
      </w:r>
      <w:r w:rsidRPr="003A689B">
        <w:rPr>
          <w:rFonts w:ascii="Times New Roman" w:eastAsia="Times New Roman" w:hAnsi="Times New Roman" w:cs="Times New Roman"/>
          <w:sz w:val="28"/>
          <w:szCs w:val="28"/>
        </w:rPr>
        <w:t xml:space="preserve"> м, 2024 год</w:t>
      </w:r>
      <w:r>
        <w:rPr>
          <w:rFonts w:ascii="Times New Roman" w:eastAsia="Times New Roman" w:hAnsi="Times New Roman" w:cs="Times New Roman"/>
          <w:sz w:val="28"/>
          <w:szCs w:val="28"/>
        </w:rPr>
        <w:t xml:space="preserve"> </w:t>
      </w:r>
      <w:r w:rsidRPr="003A689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3332 м</w:t>
      </w:r>
      <w:r w:rsidRPr="003A689B">
        <w:rPr>
          <w:rFonts w:ascii="Times New Roman" w:eastAsia="Times New Roman" w:hAnsi="Times New Roman" w:cs="Times New Roman"/>
          <w:sz w:val="28"/>
          <w:szCs w:val="28"/>
        </w:rPr>
        <w:t>, выполнить работы по замене запорной арматуры в количестве 10 единиц.</w:t>
      </w:r>
    </w:p>
    <w:p w14:paraId="7908F86F" w14:textId="77777777" w:rsidR="00324A7E" w:rsidRDefault="00324A7E" w:rsidP="00324A7E">
      <w:pPr>
        <w:spacing w:after="0" w:line="240" w:lineRule="auto"/>
        <w:ind w:firstLine="709"/>
        <w:jc w:val="both"/>
        <w:rPr>
          <w:rFonts w:ascii="Times New Roman" w:eastAsia="Times New Roman" w:hAnsi="Times New Roman" w:cs="Times New Roman"/>
          <w:sz w:val="28"/>
          <w:szCs w:val="28"/>
        </w:rPr>
      </w:pPr>
      <w:proofErr w:type="gramStart"/>
      <w:r w:rsidRPr="003A689B">
        <w:rPr>
          <w:rFonts w:ascii="Times New Roman" w:eastAsia="Times New Roman" w:hAnsi="Times New Roman" w:cs="Times New Roman"/>
          <w:sz w:val="28"/>
          <w:szCs w:val="28"/>
        </w:rPr>
        <w:t>В целях исполнения решения суда администрацией Кемского муниципального района в</w:t>
      </w:r>
      <w:r>
        <w:rPr>
          <w:rFonts w:ascii="Times New Roman" w:hAnsi="Times New Roman" w:cs="Times New Roman"/>
          <w:sz w:val="28"/>
          <w:szCs w:val="28"/>
        </w:rPr>
        <w:t xml:space="preserve"> 2021 году</w:t>
      </w:r>
      <w:r w:rsidRPr="003A689B">
        <w:rPr>
          <w:rFonts w:ascii="Times New Roman" w:hAnsi="Times New Roman" w:cs="Times New Roman"/>
          <w:sz w:val="28"/>
          <w:szCs w:val="28"/>
        </w:rPr>
        <w:t xml:space="preserve"> выполнено строительство водопроводных сетей протяжённостью 1 км до ул. Комсомольская д.</w:t>
      </w:r>
      <w:r>
        <w:rPr>
          <w:rFonts w:ascii="Times New Roman" w:hAnsi="Times New Roman" w:cs="Times New Roman"/>
          <w:sz w:val="28"/>
          <w:szCs w:val="28"/>
        </w:rPr>
        <w:t> </w:t>
      </w:r>
      <w:r w:rsidRPr="003A689B">
        <w:rPr>
          <w:rFonts w:ascii="Times New Roman" w:hAnsi="Times New Roman" w:cs="Times New Roman"/>
          <w:sz w:val="28"/>
          <w:szCs w:val="28"/>
        </w:rPr>
        <w:t>2А (9956,78 тыс</w:t>
      </w:r>
      <w:r>
        <w:rPr>
          <w:rFonts w:ascii="Times New Roman" w:hAnsi="Times New Roman" w:cs="Times New Roman"/>
          <w:sz w:val="28"/>
          <w:szCs w:val="28"/>
        </w:rPr>
        <w:t>.</w:t>
      </w:r>
      <w:r w:rsidRPr="003A689B">
        <w:rPr>
          <w:rFonts w:ascii="Times New Roman" w:hAnsi="Times New Roman" w:cs="Times New Roman"/>
          <w:sz w:val="28"/>
          <w:szCs w:val="28"/>
        </w:rPr>
        <w:t xml:space="preserve"> </w:t>
      </w:r>
      <w:proofErr w:type="spellStart"/>
      <w:r w:rsidRPr="003A689B">
        <w:rPr>
          <w:rFonts w:ascii="Times New Roman" w:hAnsi="Times New Roman" w:cs="Times New Roman"/>
          <w:sz w:val="28"/>
          <w:szCs w:val="28"/>
        </w:rPr>
        <w:t>руб</w:t>
      </w:r>
      <w:proofErr w:type="spellEnd"/>
      <w:r w:rsidRPr="003A689B">
        <w:rPr>
          <w:rFonts w:ascii="Times New Roman" w:hAnsi="Times New Roman" w:cs="Times New Roman"/>
          <w:sz w:val="28"/>
          <w:szCs w:val="28"/>
        </w:rPr>
        <w:t xml:space="preserve">), </w:t>
      </w:r>
      <w:r w:rsidRPr="003A689B">
        <w:rPr>
          <w:rFonts w:ascii="Times New Roman" w:eastAsia="Times New Roman" w:hAnsi="Times New Roman" w:cs="Times New Roman"/>
          <w:sz w:val="28"/>
          <w:szCs w:val="28"/>
        </w:rPr>
        <w:t>в 2022 году выполнены работы по строительству водопроводных сетей протяжённостью 349 метров с установкой водоразборной колонки на перекрёстке ул. Пятилетка, дом №</w:t>
      </w:r>
      <w:r>
        <w:rPr>
          <w:rFonts w:ascii="Times New Roman" w:eastAsia="Times New Roman" w:hAnsi="Times New Roman" w:cs="Times New Roman"/>
          <w:sz w:val="28"/>
          <w:szCs w:val="28"/>
        </w:rPr>
        <w:t> </w:t>
      </w:r>
      <w:r w:rsidRPr="003A689B">
        <w:rPr>
          <w:rFonts w:ascii="Times New Roman" w:eastAsia="Times New Roman" w:hAnsi="Times New Roman" w:cs="Times New Roman"/>
          <w:sz w:val="28"/>
          <w:szCs w:val="28"/>
        </w:rPr>
        <w:t>6 и ул. Пролетарская, д.1, расположенных в п. Рабочеостровск.</w:t>
      </w:r>
      <w:proofErr w:type="gramEnd"/>
    </w:p>
    <w:p w14:paraId="682FC2FE" w14:textId="77777777" w:rsidR="00324A7E" w:rsidRDefault="00324A7E" w:rsidP="00324A7E">
      <w:pPr>
        <w:spacing w:after="0" w:line="240" w:lineRule="auto"/>
        <w:ind w:firstLine="709"/>
        <w:jc w:val="both"/>
        <w:rPr>
          <w:rFonts w:ascii="Times New Roman" w:hAnsi="Times New Roman" w:cs="Times New Roman"/>
          <w:sz w:val="28"/>
          <w:szCs w:val="28"/>
        </w:rPr>
      </w:pPr>
      <w:r w:rsidRPr="003A689B">
        <w:rPr>
          <w:rFonts w:ascii="Times New Roman" w:eastAsia="Times New Roman" w:hAnsi="Times New Roman" w:cs="Times New Roman"/>
          <w:sz w:val="28"/>
          <w:szCs w:val="28"/>
        </w:rPr>
        <w:t>В 2023 году ведётся работа по подготовке</w:t>
      </w:r>
      <w:r w:rsidRPr="003A689B">
        <w:rPr>
          <w:rFonts w:ascii="Times New Roman" w:hAnsi="Times New Roman" w:cs="Times New Roman"/>
          <w:sz w:val="28"/>
          <w:szCs w:val="28"/>
        </w:rPr>
        <w:t xml:space="preserve"> проектно-сметной документации (рабочей документации) по 3 этапу строите</w:t>
      </w:r>
      <w:r>
        <w:rPr>
          <w:rFonts w:ascii="Times New Roman" w:hAnsi="Times New Roman" w:cs="Times New Roman"/>
          <w:sz w:val="28"/>
          <w:szCs w:val="28"/>
        </w:rPr>
        <w:t>льства водопроводных сетей в п. </w:t>
      </w:r>
      <w:r w:rsidRPr="003A689B">
        <w:rPr>
          <w:rFonts w:ascii="Times New Roman" w:hAnsi="Times New Roman" w:cs="Times New Roman"/>
          <w:sz w:val="28"/>
          <w:szCs w:val="28"/>
        </w:rPr>
        <w:t xml:space="preserve">Рабочеостровск (пер. </w:t>
      </w:r>
      <w:proofErr w:type="gramStart"/>
      <w:r w:rsidRPr="003A689B">
        <w:rPr>
          <w:rFonts w:ascii="Times New Roman" w:hAnsi="Times New Roman" w:cs="Times New Roman"/>
          <w:sz w:val="28"/>
          <w:szCs w:val="28"/>
        </w:rPr>
        <w:t>Октябрьский</w:t>
      </w:r>
      <w:proofErr w:type="gramEnd"/>
      <w:r w:rsidRPr="003A689B">
        <w:rPr>
          <w:rFonts w:ascii="Times New Roman" w:hAnsi="Times New Roman" w:cs="Times New Roman"/>
          <w:sz w:val="28"/>
          <w:szCs w:val="28"/>
        </w:rPr>
        <w:t xml:space="preserve">, ул. Октябрьская, ул. </w:t>
      </w:r>
      <w:proofErr w:type="spellStart"/>
      <w:r w:rsidRPr="003A689B">
        <w:rPr>
          <w:rFonts w:ascii="Times New Roman" w:hAnsi="Times New Roman" w:cs="Times New Roman"/>
          <w:sz w:val="28"/>
          <w:szCs w:val="28"/>
        </w:rPr>
        <w:t>Кедроручьевая</w:t>
      </w:r>
      <w:proofErr w:type="spellEnd"/>
      <w:r w:rsidRPr="003A689B">
        <w:rPr>
          <w:rFonts w:ascii="Times New Roman" w:hAnsi="Times New Roman" w:cs="Times New Roman"/>
          <w:sz w:val="28"/>
          <w:szCs w:val="28"/>
        </w:rPr>
        <w:t>), строительство водопроводных сетей 3 этапа.</w:t>
      </w:r>
    </w:p>
    <w:p w14:paraId="0B58701B" w14:textId="77777777" w:rsidR="00324A7E" w:rsidRPr="00C62D5E" w:rsidRDefault="00324A7E" w:rsidP="00324A7E">
      <w:pPr>
        <w:spacing w:after="0" w:line="240" w:lineRule="auto"/>
        <w:ind w:firstLine="709"/>
        <w:jc w:val="both"/>
        <w:rPr>
          <w:rFonts w:ascii="Times New Roman" w:hAnsi="Times New Roman" w:cs="Times New Roman"/>
          <w:sz w:val="28"/>
          <w:szCs w:val="28"/>
        </w:rPr>
      </w:pPr>
      <w:r w:rsidRPr="00C62D5E">
        <w:rPr>
          <w:rFonts w:ascii="Times New Roman" w:hAnsi="Times New Roman" w:cs="Times New Roman"/>
          <w:sz w:val="28"/>
          <w:szCs w:val="28"/>
        </w:rPr>
        <w:lastRenderedPageBreak/>
        <w:t>В 2022 году утверждена инвестиционная программа МУП «</w:t>
      </w:r>
      <w:proofErr w:type="spellStart"/>
      <w:r w:rsidRPr="00C62D5E">
        <w:rPr>
          <w:rFonts w:ascii="Times New Roman" w:hAnsi="Times New Roman" w:cs="Times New Roman"/>
          <w:sz w:val="28"/>
          <w:szCs w:val="28"/>
        </w:rPr>
        <w:t>КемьЭнергоСервисНаноАудит</w:t>
      </w:r>
      <w:proofErr w:type="spellEnd"/>
      <w:r w:rsidRPr="00C62D5E">
        <w:rPr>
          <w:rFonts w:ascii="Times New Roman" w:hAnsi="Times New Roman" w:cs="Times New Roman"/>
          <w:sz w:val="28"/>
          <w:szCs w:val="28"/>
        </w:rPr>
        <w:t>» по реконструкции и модернизации систем водоснабжения и водоотведения на 2023-2025 годы.</w:t>
      </w:r>
    </w:p>
    <w:p w14:paraId="5AD16983" w14:textId="77777777" w:rsidR="00324A7E" w:rsidRPr="003A689B" w:rsidRDefault="00324A7E" w:rsidP="00324A7E">
      <w:pPr>
        <w:spacing w:after="0" w:line="240" w:lineRule="auto"/>
        <w:ind w:firstLine="709"/>
        <w:jc w:val="both"/>
        <w:rPr>
          <w:rFonts w:ascii="Times New Roman" w:hAnsi="Times New Roman" w:cs="Times New Roman"/>
          <w:sz w:val="28"/>
          <w:szCs w:val="28"/>
        </w:rPr>
      </w:pPr>
      <w:r w:rsidRPr="00C62D5E">
        <w:rPr>
          <w:rFonts w:ascii="Times New Roman" w:hAnsi="Times New Roman" w:cs="Times New Roman"/>
          <w:sz w:val="28"/>
          <w:szCs w:val="28"/>
        </w:rPr>
        <w:t>Планируется в 2023 году провести реконструкцию 4 водоразборных колонок, реконструкцию 4 запорных арматур, замена канализационных колодцев.</w:t>
      </w:r>
    </w:p>
    <w:p w14:paraId="673884B2" w14:textId="77777777" w:rsidR="002349F2" w:rsidRDefault="002349F2" w:rsidP="00324A7E">
      <w:pPr>
        <w:spacing w:after="0" w:line="240" w:lineRule="auto"/>
        <w:jc w:val="center"/>
        <w:rPr>
          <w:rFonts w:ascii="Times New Roman" w:eastAsia="Times New Roman" w:hAnsi="Times New Roman" w:cs="Times New Roman"/>
          <w:b/>
          <w:sz w:val="28"/>
          <w:szCs w:val="28"/>
        </w:rPr>
      </w:pPr>
    </w:p>
    <w:p w14:paraId="0CB6F89D" w14:textId="654FFBE2" w:rsidR="00324A7E" w:rsidRPr="003A689B" w:rsidRDefault="00324A7E" w:rsidP="00324A7E">
      <w:pPr>
        <w:spacing w:after="0" w:line="240" w:lineRule="auto"/>
        <w:jc w:val="center"/>
        <w:rPr>
          <w:rFonts w:ascii="Times New Roman" w:eastAsia="Times New Roman" w:hAnsi="Times New Roman" w:cs="Times New Roman"/>
          <w:b/>
          <w:sz w:val="28"/>
          <w:szCs w:val="28"/>
        </w:rPr>
      </w:pPr>
      <w:r w:rsidRPr="003A689B">
        <w:rPr>
          <w:rFonts w:ascii="Times New Roman" w:eastAsia="Times New Roman" w:hAnsi="Times New Roman" w:cs="Times New Roman"/>
          <w:b/>
          <w:sz w:val="28"/>
          <w:szCs w:val="28"/>
        </w:rPr>
        <w:t>Строительство канализационно-очистных сооружений</w:t>
      </w:r>
    </w:p>
    <w:p w14:paraId="626C5069"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p>
    <w:p w14:paraId="7055C0E1"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r w:rsidRPr="003A689B">
        <w:rPr>
          <w:rFonts w:ascii="Times New Roman" w:eastAsia="Times New Roman" w:hAnsi="Times New Roman" w:cs="Times New Roman"/>
          <w:sz w:val="28"/>
          <w:szCs w:val="28"/>
        </w:rPr>
        <w:t xml:space="preserve">В соответствии с решением Кемского городского суда </w:t>
      </w:r>
      <w:r>
        <w:rPr>
          <w:rFonts w:ascii="Times New Roman" w:eastAsia="Times New Roman" w:hAnsi="Times New Roman" w:cs="Times New Roman"/>
          <w:sz w:val="28"/>
          <w:szCs w:val="28"/>
        </w:rPr>
        <w:t>от 11.05.2012 № 2-193/2008</w:t>
      </w:r>
      <w:r w:rsidRPr="003A689B">
        <w:rPr>
          <w:rFonts w:ascii="Times New Roman" w:eastAsia="Times New Roman" w:hAnsi="Times New Roman" w:cs="Times New Roman"/>
          <w:sz w:val="28"/>
          <w:szCs w:val="28"/>
        </w:rPr>
        <w:t xml:space="preserve"> администрация Кемского муниципального района обязана произвести строительство канализационных очистных сооружений в городе Кемь Республики Карелия.</w:t>
      </w:r>
    </w:p>
    <w:p w14:paraId="24D577CB"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2022 году разработана дорожная карта</w:t>
      </w:r>
      <w:r w:rsidRPr="003A689B">
        <w:rPr>
          <w:rFonts w:ascii="Times New Roman" w:eastAsia="Times New Roman" w:hAnsi="Times New Roman" w:cs="Times New Roman"/>
          <w:sz w:val="28"/>
          <w:szCs w:val="28"/>
        </w:rPr>
        <w:t>. В настоящее время ведётся работа по подготовке пакета документов для включения объекта в адресную инвестиционную программу Республики Карелия на строительство канализационных очистных сооружений.</w:t>
      </w:r>
    </w:p>
    <w:p w14:paraId="2C616A8F"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r w:rsidRPr="003A689B">
        <w:rPr>
          <w:rFonts w:ascii="Times New Roman" w:eastAsia="Times New Roman" w:hAnsi="Times New Roman" w:cs="Times New Roman"/>
          <w:sz w:val="28"/>
          <w:szCs w:val="28"/>
        </w:rPr>
        <w:t>В 2023 году пакет документов будет направлен в Министерство строительства, жилищно-коммунального хозяйства и энергетики Республики Карелия для включения в адресную инвестиционную программу Республики Карелия на строительство КОС.</w:t>
      </w:r>
    </w:p>
    <w:p w14:paraId="3041B230"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p>
    <w:p w14:paraId="635DA4CA" w14:textId="77777777" w:rsidR="00324A7E" w:rsidRPr="003A689B" w:rsidRDefault="00324A7E" w:rsidP="00324A7E">
      <w:pPr>
        <w:spacing w:after="0" w:line="240" w:lineRule="auto"/>
        <w:jc w:val="center"/>
        <w:rPr>
          <w:rFonts w:ascii="Times New Roman" w:eastAsia="Times New Roman" w:hAnsi="Times New Roman" w:cs="Times New Roman"/>
          <w:b/>
          <w:sz w:val="28"/>
          <w:szCs w:val="28"/>
        </w:rPr>
      </w:pPr>
      <w:r w:rsidRPr="003A689B">
        <w:rPr>
          <w:rFonts w:ascii="Times New Roman" w:eastAsia="Times New Roman" w:hAnsi="Times New Roman" w:cs="Times New Roman"/>
          <w:b/>
          <w:sz w:val="28"/>
          <w:szCs w:val="28"/>
        </w:rPr>
        <w:t>Строительство внешней системы канализации</w:t>
      </w:r>
    </w:p>
    <w:p w14:paraId="1A87D2EB"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p>
    <w:p w14:paraId="67B34CAC"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proofErr w:type="gramStart"/>
      <w:r w:rsidRPr="003A689B">
        <w:rPr>
          <w:rFonts w:ascii="Times New Roman" w:eastAsia="Times New Roman" w:hAnsi="Times New Roman" w:cs="Times New Roman"/>
          <w:sz w:val="28"/>
          <w:szCs w:val="28"/>
        </w:rPr>
        <w:t>Решением Кемского городского суда от 23 июля 2012 года № 2-160/2012 администрация Кемского муниципального района обязана в срок до 01 ноября 2013 года получить проектно-сметную документацию на строительство внешней системы канализации, принимающей бытовые стоки в результате водоотведения с домов №, № 1, 2, 5, 8 по ул. Фрунзе г. Кемь Республики Карелия, и построить указанную систему внешней канализации в срок до 01</w:t>
      </w:r>
      <w:proofErr w:type="gramEnd"/>
      <w:r w:rsidRPr="003A689B">
        <w:rPr>
          <w:rFonts w:ascii="Times New Roman" w:eastAsia="Times New Roman" w:hAnsi="Times New Roman" w:cs="Times New Roman"/>
          <w:sz w:val="28"/>
          <w:szCs w:val="28"/>
        </w:rPr>
        <w:t xml:space="preserve"> января 2016 года.</w:t>
      </w:r>
    </w:p>
    <w:p w14:paraId="64915160"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r w:rsidRPr="003A689B">
        <w:rPr>
          <w:rFonts w:ascii="Times New Roman" w:eastAsia="Times New Roman" w:hAnsi="Times New Roman" w:cs="Times New Roman"/>
          <w:sz w:val="28"/>
          <w:szCs w:val="28"/>
        </w:rPr>
        <w:t>Определением Кемского городского суда от 31 июля 2020 предоставлена отсрочка исполнения судебного решения до 31 января 2023 года. В целях исполнения решения суда в 2017 году подготовлена проектная документация, проведены инженерные изыскания, получено положительное заключение государственной экспертизы проектной документации.</w:t>
      </w:r>
    </w:p>
    <w:p w14:paraId="35EBC97C"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proofErr w:type="gramStart"/>
      <w:r w:rsidRPr="003A689B">
        <w:rPr>
          <w:rFonts w:ascii="Times New Roman" w:eastAsia="Times New Roman" w:hAnsi="Times New Roman" w:cs="Times New Roman"/>
          <w:sz w:val="28"/>
          <w:szCs w:val="28"/>
        </w:rPr>
        <w:t>В целях предоставления субсидии из бюджета Республики Карелия бюджету Кемского муниципального района и включения в адресную инвестиционную программу Республики Карелия на 2023 год объекта «Строительство внешней системы канализации, принимающей бытовые стоки в результате водоотведения с домов , №</w:t>
      </w:r>
      <w:r>
        <w:rPr>
          <w:rFonts w:ascii="Times New Roman" w:eastAsia="Times New Roman" w:hAnsi="Times New Roman" w:cs="Times New Roman"/>
          <w:sz w:val="28"/>
          <w:szCs w:val="28"/>
        </w:rPr>
        <w:t xml:space="preserve"> </w:t>
      </w:r>
      <w:r w:rsidRPr="003A689B">
        <w:rPr>
          <w:rFonts w:ascii="Times New Roman" w:eastAsia="Times New Roman" w:hAnsi="Times New Roman" w:cs="Times New Roman"/>
          <w:sz w:val="28"/>
          <w:szCs w:val="28"/>
        </w:rPr>
        <w:t>1, 2, 5, 8 по ул. Фрунзе г. Кемь Республики Карелия», администрацией Кемского муниципального района актуализирован сметный расчёт указанного выше объекта в ценах текущего</w:t>
      </w:r>
      <w:proofErr w:type="gramEnd"/>
      <w:r w:rsidRPr="003A689B">
        <w:rPr>
          <w:rFonts w:ascii="Times New Roman" w:eastAsia="Times New Roman" w:hAnsi="Times New Roman" w:cs="Times New Roman"/>
          <w:sz w:val="28"/>
          <w:szCs w:val="28"/>
        </w:rPr>
        <w:t xml:space="preserve"> квартала 2022 г., также получено положительное заключение государственной экспертизы. Пакет документов направлен в Министерство строительства, жилищно-коммунального хозяйства и энергетики Республики Карелия.</w:t>
      </w:r>
    </w:p>
    <w:p w14:paraId="319D6C52"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r w:rsidRPr="003A689B">
        <w:rPr>
          <w:rFonts w:ascii="Times New Roman" w:eastAsia="Times New Roman" w:hAnsi="Times New Roman" w:cs="Times New Roman"/>
          <w:sz w:val="28"/>
          <w:szCs w:val="28"/>
        </w:rPr>
        <w:lastRenderedPageBreak/>
        <w:t>В 2023 году, после включения объекта строительства в адресную инвестиционную программу и внесения изменений в бюджет Республики Карелия, планируется строительство системы внешней канализации по ул. Фрунзе в 2024-2025 году.</w:t>
      </w:r>
    </w:p>
    <w:p w14:paraId="6C985A25" w14:textId="193DEE17" w:rsidR="00324A7E" w:rsidRPr="003A689B" w:rsidRDefault="00324A7E" w:rsidP="00324A7E">
      <w:pPr>
        <w:spacing w:after="0" w:line="240" w:lineRule="auto"/>
        <w:jc w:val="center"/>
        <w:rPr>
          <w:rFonts w:ascii="Times New Roman" w:eastAsia="Times New Roman" w:hAnsi="Times New Roman" w:cs="Times New Roman"/>
          <w:b/>
          <w:sz w:val="28"/>
          <w:szCs w:val="28"/>
        </w:rPr>
      </w:pPr>
      <w:r w:rsidRPr="003A689B">
        <w:rPr>
          <w:rFonts w:ascii="Times New Roman" w:eastAsia="Times New Roman" w:hAnsi="Times New Roman" w:cs="Times New Roman"/>
          <w:b/>
          <w:sz w:val="28"/>
          <w:szCs w:val="28"/>
        </w:rPr>
        <w:t>Водоочистные сооружения</w:t>
      </w:r>
    </w:p>
    <w:p w14:paraId="2BC7328E" w14:textId="77777777" w:rsidR="00324A7E" w:rsidRPr="003A689B" w:rsidRDefault="00324A7E" w:rsidP="00324A7E">
      <w:pPr>
        <w:spacing w:after="0" w:line="240" w:lineRule="auto"/>
        <w:ind w:firstLine="709"/>
        <w:jc w:val="both"/>
        <w:rPr>
          <w:rFonts w:ascii="Times New Roman" w:eastAsia="Times New Roman" w:hAnsi="Times New Roman" w:cs="Times New Roman"/>
          <w:sz w:val="28"/>
          <w:szCs w:val="28"/>
        </w:rPr>
      </w:pPr>
    </w:p>
    <w:p w14:paraId="13EB47D5" w14:textId="77777777" w:rsidR="00324A7E" w:rsidRDefault="00324A7E" w:rsidP="00324A7E">
      <w:pPr>
        <w:spacing w:after="0" w:line="240" w:lineRule="auto"/>
        <w:ind w:firstLine="709"/>
        <w:jc w:val="both"/>
        <w:rPr>
          <w:rFonts w:ascii="Times New Roman" w:eastAsia="Times New Roman" w:hAnsi="Times New Roman" w:cs="Times New Roman"/>
          <w:sz w:val="28"/>
          <w:szCs w:val="28"/>
        </w:rPr>
      </w:pPr>
      <w:r w:rsidRPr="003A689B">
        <w:rPr>
          <w:rFonts w:ascii="Times New Roman" w:eastAsia="Times New Roman" w:hAnsi="Times New Roman" w:cs="Times New Roman"/>
          <w:sz w:val="28"/>
          <w:szCs w:val="28"/>
        </w:rPr>
        <w:t xml:space="preserve">В 2022 году администрацией получено согласование проекта зон санитарной охраны поверхностного </w:t>
      </w:r>
      <w:proofErr w:type="spellStart"/>
      <w:r w:rsidRPr="003A689B">
        <w:rPr>
          <w:rFonts w:ascii="Times New Roman" w:eastAsia="Times New Roman" w:hAnsi="Times New Roman" w:cs="Times New Roman"/>
          <w:sz w:val="28"/>
          <w:szCs w:val="28"/>
        </w:rPr>
        <w:t>водоисточника</w:t>
      </w:r>
      <w:proofErr w:type="spellEnd"/>
      <w:r w:rsidRPr="003A689B">
        <w:rPr>
          <w:rFonts w:ascii="Times New Roman" w:eastAsia="Times New Roman" w:hAnsi="Times New Roman" w:cs="Times New Roman"/>
          <w:sz w:val="28"/>
          <w:szCs w:val="28"/>
        </w:rPr>
        <w:t xml:space="preserve"> питьевого водоснабжения р.</w:t>
      </w:r>
      <w:r>
        <w:rPr>
          <w:rFonts w:ascii="Times New Roman" w:eastAsia="Times New Roman" w:hAnsi="Times New Roman" w:cs="Times New Roman"/>
          <w:sz w:val="28"/>
          <w:szCs w:val="28"/>
        </w:rPr>
        <w:t> </w:t>
      </w:r>
      <w:r w:rsidRPr="003A689B">
        <w:rPr>
          <w:rFonts w:ascii="Times New Roman" w:eastAsia="Times New Roman" w:hAnsi="Times New Roman" w:cs="Times New Roman"/>
          <w:sz w:val="28"/>
          <w:szCs w:val="28"/>
        </w:rPr>
        <w:t xml:space="preserve">Кемь для дальнейшего проектирования и строительства водоочистных сооружений на территории Кемского городского поселения. </w:t>
      </w:r>
    </w:p>
    <w:p w14:paraId="442F6C7A" w14:textId="77777777" w:rsidR="00324A7E" w:rsidRPr="003A689B" w:rsidRDefault="00324A7E" w:rsidP="00324A7E">
      <w:pPr>
        <w:spacing w:after="0" w:line="240" w:lineRule="auto"/>
        <w:ind w:firstLine="709"/>
        <w:jc w:val="both"/>
        <w:rPr>
          <w:rFonts w:ascii="Times New Roman" w:hAnsi="Times New Roman" w:cs="Times New Roman"/>
          <w:color w:val="333333"/>
          <w:sz w:val="28"/>
          <w:szCs w:val="28"/>
        </w:rPr>
      </w:pPr>
      <w:r w:rsidRPr="003A689B">
        <w:rPr>
          <w:rFonts w:ascii="Times New Roman" w:eastAsia="Times New Roman" w:hAnsi="Times New Roman" w:cs="Times New Roman"/>
          <w:sz w:val="28"/>
          <w:szCs w:val="28"/>
        </w:rPr>
        <w:t xml:space="preserve">В настоящее время Правительство Республики Карелия выделило дополнительное финансирование на продолжение проектирования станции, к концу текущего года будет готова проектная документация, в 2024 году </w:t>
      </w:r>
      <w:r>
        <w:rPr>
          <w:rFonts w:ascii="Times New Roman" w:eastAsia="Times New Roman" w:hAnsi="Times New Roman" w:cs="Times New Roman"/>
          <w:sz w:val="28"/>
          <w:szCs w:val="28"/>
        </w:rPr>
        <w:t xml:space="preserve">запланировано </w:t>
      </w:r>
      <w:r w:rsidRPr="003A689B">
        <w:rPr>
          <w:rFonts w:ascii="Times New Roman" w:eastAsia="Times New Roman" w:hAnsi="Times New Roman" w:cs="Times New Roman"/>
          <w:sz w:val="28"/>
          <w:szCs w:val="28"/>
        </w:rPr>
        <w:t>прохождение государственной экспертизы.</w:t>
      </w:r>
    </w:p>
    <w:p w14:paraId="0D689521" w14:textId="77777777" w:rsidR="00324A7E" w:rsidRDefault="00324A7E" w:rsidP="00324A7E">
      <w:pPr>
        <w:spacing w:after="0" w:line="240" w:lineRule="auto"/>
        <w:jc w:val="center"/>
        <w:rPr>
          <w:rFonts w:ascii="Times New Roman" w:eastAsia="Times New Roman" w:hAnsi="Times New Roman" w:cs="Times New Roman"/>
          <w:b/>
          <w:sz w:val="28"/>
          <w:szCs w:val="28"/>
        </w:rPr>
      </w:pPr>
    </w:p>
    <w:p w14:paraId="002DD707" w14:textId="77777777" w:rsidR="00324A7E" w:rsidRPr="008D6C64" w:rsidRDefault="00324A7E" w:rsidP="00324A7E">
      <w:pPr>
        <w:spacing w:after="0" w:line="240" w:lineRule="auto"/>
        <w:jc w:val="center"/>
        <w:rPr>
          <w:rFonts w:ascii="Times New Roman" w:eastAsia="Times New Roman" w:hAnsi="Times New Roman" w:cs="Times New Roman"/>
          <w:b/>
          <w:sz w:val="28"/>
          <w:szCs w:val="28"/>
        </w:rPr>
      </w:pPr>
      <w:r w:rsidRPr="008D6C64">
        <w:rPr>
          <w:rFonts w:ascii="Times New Roman" w:eastAsia="Times New Roman" w:hAnsi="Times New Roman" w:cs="Times New Roman"/>
          <w:b/>
          <w:sz w:val="28"/>
          <w:szCs w:val="28"/>
        </w:rPr>
        <w:t>Дорожно-мостовое хозяйство</w:t>
      </w:r>
    </w:p>
    <w:p w14:paraId="799ED851" w14:textId="77777777" w:rsidR="00324A7E" w:rsidRDefault="00324A7E" w:rsidP="00324A7E">
      <w:pPr>
        <w:spacing w:after="0" w:line="240" w:lineRule="auto"/>
        <w:ind w:firstLine="709"/>
        <w:jc w:val="both"/>
        <w:rPr>
          <w:rFonts w:ascii="Times New Roman" w:eastAsia="Times New Roman" w:hAnsi="Times New Roman" w:cs="Times New Roman"/>
          <w:sz w:val="28"/>
          <w:szCs w:val="28"/>
        </w:rPr>
      </w:pPr>
    </w:p>
    <w:p w14:paraId="0D99FD06" w14:textId="24637318" w:rsidR="00324A7E" w:rsidRDefault="00324A7E" w:rsidP="00324A7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2022 году по результатам активной работы специалистов отдела жилищно-коммунального хозяйства администрации на дороге регионального значения Кемь-Рабочеостровск установлены 2 остановочных павильона в пос. Рабочеостровск.</w:t>
      </w:r>
    </w:p>
    <w:p w14:paraId="3CF5847C" w14:textId="77777777" w:rsidR="000C3B9F" w:rsidRDefault="000C3B9F" w:rsidP="00324A7E">
      <w:pPr>
        <w:spacing w:after="0" w:line="240" w:lineRule="auto"/>
        <w:ind w:firstLine="709"/>
        <w:jc w:val="both"/>
        <w:rPr>
          <w:rFonts w:ascii="Times New Roman" w:eastAsia="Times New Roman" w:hAnsi="Times New Roman" w:cs="Times New Roman"/>
          <w:sz w:val="28"/>
          <w:szCs w:val="28"/>
        </w:rPr>
      </w:pPr>
    </w:p>
    <w:p w14:paraId="31E859D2" w14:textId="39CA9FC9" w:rsidR="000C3B9F" w:rsidRPr="003A689B" w:rsidRDefault="000C3B9F" w:rsidP="000C3B9F">
      <w:pPr>
        <w:spacing w:after="0" w:line="240" w:lineRule="auto"/>
        <w:jc w:val="center"/>
        <w:rPr>
          <w:rFonts w:ascii="Times New Roman" w:eastAsia="Times New Roman" w:hAnsi="Times New Roman" w:cs="Times New Roman"/>
          <w:sz w:val="28"/>
          <w:szCs w:val="28"/>
        </w:rPr>
      </w:pPr>
      <w:r w:rsidRPr="003A689B">
        <w:rPr>
          <w:rFonts w:ascii="Times New Roman" w:hAnsi="Times New Roman" w:cs="Times New Roman"/>
          <w:b/>
          <w:sz w:val="28"/>
          <w:szCs w:val="28"/>
        </w:rPr>
        <w:t>Благоустройство</w:t>
      </w:r>
    </w:p>
    <w:p w14:paraId="00CD8A07" w14:textId="77777777" w:rsidR="00324A7E" w:rsidRDefault="00324A7E" w:rsidP="00CB2A4D">
      <w:pPr>
        <w:spacing w:after="0" w:line="240" w:lineRule="auto"/>
        <w:ind w:firstLine="709"/>
        <w:jc w:val="both"/>
        <w:rPr>
          <w:rFonts w:ascii="Times New Roman" w:hAnsi="Times New Roman"/>
          <w:bCs/>
          <w:sz w:val="28"/>
          <w:szCs w:val="28"/>
        </w:rPr>
      </w:pPr>
    </w:p>
    <w:p w14:paraId="0FFC5E51" w14:textId="5FBAFBED" w:rsidR="00064C7C" w:rsidRDefault="00064C7C" w:rsidP="00CB2A4D">
      <w:pPr>
        <w:spacing w:after="0" w:line="240" w:lineRule="auto"/>
        <w:ind w:firstLine="709"/>
        <w:jc w:val="both"/>
        <w:rPr>
          <w:rFonts w:ascii="Times New Roman" w:eastAsia="Times New Roman" w:hAnsi="Times New Roman" w:cs="Times New Roman"/>
          <w:sz w:val="28"/>
          <w:szCs w:val="28"/>
          <w:lang w:eastAsia="ru-RU"/>
        </w:rPr>
      </w:pPr>
      <w:r w:rsidRPr="0038741E">
        <w:rPr>
          <w:rFonts w:ascii="Times New Roman" w:eastAsia="Times New Roman" w:hAnsi="Times New Roman" w:cs="Times New Roman"/>
          <w:sz w:val="28"/>
          <w:szCs w:val="28"/>
          <w:lang w:eastAsia="ru-RU"/>
        </w:rPr>
        <w:t>Утверждены требования к внешнему виду и архитектурно-</w:t>
      </w:r>
      <w:proofErr w:type="gramStart"/>
      <w:r w:rsidRPr="0038741E">
        <w:rPr>
          <w:rFonts w:ascii="Times New Roman" w:eastAsia="Times New Roman" w:hAnsi="Times New Roman" w:cs="Times New Roman"/>
          <w:sz w:val="28"/>
          <w:szCs w:val="28"/>
          <w:lang w:eastAsia="ru-RU"/>
        </w:rPr>
        <w:t>дизайнерскому решению</w:t>
      </w:r>
      <w:proofErr w:type="gramEnd"/>
      <w:r w:rsidRPr="0038741E">
        <w:rPr>
          <w:rFonts w:ascii="Times New Roman" w:eastAsia="Times New Roman" w:hAnsi="Times New Roman" w:cs="Times New Roman"/>
          <w:sz w:val="28"/>
          <w:szCs w:val="28"/>
          <w:lang w:eastAsia="ru-RU"/>
        </w:rPr>
        <w:t xml:space="preserve"> нестационарных торговых объектов на территории муниципального образования «Кемский муниципальный район».</w:t>
      </w:r>
    </w:p>
    <w:p w14:paraId="2D60BB56" w14:textId="6EE32DC3" w:rsidR="000C3B9F" w:rsidRDefault="000C3B9F" w:rsidP="00CB2A4D">
      <w:pPr>
        <w:spacing w:after="0" w:line="240" w:lineRule="auto"/>
        <w:ind w:firstLine="709"/>
        <w:jc w:val="both"/>
        <w:rPr>
          <w:rFonts w:ascii="Times New Roman" w:hAnsi="Times New Roman"/>
          <w:bCs/>
          <w:sz w:val="28"/>
          <w:szCs w:val="28"/>
        </w:rPr>
      </w:pPr>
      <w:proofErr w:type="spellStart"/>
      <w:r w:rsidRPr="000C3B9F">
        <w:rPr>
          <w:rFonts w:ascii="Times New Roman" w:hAnsi="Times New Roman"/>
          <w:bCs/>
          <w:sz w:val="28"/>
          <w:szCs w:val="28"/>
        </w:rPr>
        <w:t>Ведется</w:t>
      </w:r>
      <w:proofErr w:type="spellEnd"/>
      <w:r w:rsidRPr="000C3B9F">
        <w:rPr>
          <w:rFonts w:ascii="Times New Roman" w:hAnsi="Times New Roman"/>
          <w:bCs/>
          <w:sz w:val="28"/>
          <w:szCs w:val="28"/>
        </w:rPr>
        <w:t xml:space="preserve"> работа по приведению фасадов в надлежащий вид. Фондам капитального ремонта выполнены работы по ремонту фасадов в д. № № 41-43 по пр. Пролетарский, ведутся работы по ремонту кровли в д.51 по Пролетарскому проспекту, запланирован в этом году капитальный ремонт в доме № 63, администрацией Кемского муниципального района направлено письмо в АО «Почта России» требованием предусмотреть финансовые средства на ремонт фасада здания. В бюджете АО «Почта России» предусмотрены средства в 2023 году на ремонт фасада.</w:t>
      </w:r>
    </w:p>
    <w:p w14:paraId="59FDFBC7" w14:textId="77777777" w:rsidR="00324A7E" w:rsidRDefault="00324A7E" w:rsidP="00CB2A4D">
      <w:pPr>
        <w:spacing w:after="0" w:line="240" w:lineRule="auto"/>
        <w:ind w:firstLine="709"/>
        <w:jc w:val="both"/>
        <w:rPr>
          <w:rFonts w:ascii="Times New Roman" w:hAnsi="Times New Roman"/>
          <w:bCs/>
          <w:sz w:val="28"/>
          <w:szCs w:val="28"/>
        </w:rPr>
      </w:pPr>
    </w:p>
    <w:p w14:paraId="1C5F83CF" w14:textId="77777777" w:rsidR="000C3B9F" w:rsidRDefault="000C3B9F" w:rsidP="00CB2A4D">
      <w:pPr>
        <w:spacing w:after="0" w:line="240" w:lineRule="auto"/>
        <w:ind w:firstLine="709"/>
        <w:jc w:val="both"/>
        <w:rPr>
          <w:rFonts w:ascii="Times New Roman" w:hAnsi="Times New Roman"/>
          <w:bCs/>
          <w:sz w:val="28"/>
          <w:szCs w:val="28"/>
        </w:rPr>
      </w:pPr>
    </w:p>
    <w:p w14:paraId="6834E5EA" w14:textId="6320A474" w:rsidR="00324A7E" w:rsidRPr="00324A7E" w:rsidRDefault="00324A7E" w:rsidP="00324A7E">
      <w:pPr>
        <w:spacing w:after="0" w:line="240" w:lineRule="auto"/>
        <w:jc w:val="center"/>
        <w:rPr>
          <w:rFonts w:ascii="Times New Roman" w:hAnsi="Times New Roman"/>
          <w:b/>
          <w:bCs/>
          <w:sz w:val="28"/>
          <w:szCs w:val="28"/>
        </w:rPr>
      </w:pPr>
      <w:r w:rsidRPr="00324A7E">
        <w:rPr>
          <w:rFonts w:ascii="Times New Roman" w:hAnsi="Times New Roman"/>
          <w:b/>
          <w:bCs/>
          <w:sz w:val="28"/>
          <w:szCs w:val="28"/>
        </w:rPr>
        <w:t>БЕЗОПАСНОСТЬ НАСЕЛЕНИЯ</w:t>
      </w:r>
    </w:p>
    <w:p w14:paraId="7651E03C" w14:textId="77777777" w:rsidR="00324A7E" w:rsidRDefault="00324A7E" w:rsidP="00CB2A4D">
      <w:pPr>
        <w:spacing w:after="0" w:line="240" w:lineRule="auto"/>
        <w:ind w:firstLine="709"/>
        <w:jc w:val="both"/>
        <w:rPr>
          <w:rFonts w:ascii="Times New Roman" w:hAnsi="Times New Roman"/>
          <w:bCs/>
          <w:sz w:val="28"/>
          <w:szCs w:val="28"/>
        </w:rPr>
      </w:pPr>
    </w:p>
    <w:p w14:paraId="04E16DB4" w14:textId="04C03040"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Основными задачами в решении вопросов защиты населения и территории Кемского района в отчётном году являлись:</w:t>
      </w:r>
    </w:p>
    <w:p w14:paraId="573A359B" w14:textId="5C07A838"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w:t>
      </w:r>
      <w:r>
        <w:rPr>
          <w:rFonts w:ascii="Times New Roman" w:hAnsi="Times New Roman"/>
          <w:bCs/>
          <w:sz w:val="28"/>
          <w:szCs w:val="28"/>
        </w:rPr>
        <w:t> </w:t>
      </w:r>
      <w:r w:rsidRPr="00324A7E">
        <w:rPr>
          <w:rFonts w:ascii="Times New Roman" w:hAnsi="Times New Roman"/>
          <w:bCs/>
          <w:sz w:val="28"/>
          <w:szCs w:val="28"/>
        </w:rPr>
        <w:t>планирование и осуществление комплекса мероприятий, направленных на предупреждение техногенных и природных чрезвычайных ситуаций;</w:t>
      </w:r>
    </w:p>
    <w:p w14:paraId="6F276362" w14:textId="1CE1CF27" w:rsidR="00324A7E" w:rsidRPr="00324A7E" w:rsidRDefault="00324A7E" w:rsidP="00324A7E">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324A7E">
        <w:rPr>
          <w:rFonts w:ascii="Times New Roman" w:hAnsi="Times New Roman"/>
          <w:bCs/>
          <w:sz w:val="28"/>
          <w:szCs w:val="28"/>
        </w:rPr>
        <w:t>снижение числа техногенных пожаров и гибели людей на них;</w:t>
      </w:r>
    </w:p>
    <w:p w14:paraId="551C8BE7" w14:textId="69E7FE42" w:rsidR="00324A7E" w:rsidRPr="00324A7E" w:rsidRDefault="00324A7E" w:rsidP="00324A7E">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 </w:t>
      </w:r>
      <w:r w:rsidRPr="00324A7E">
        <w:rPr>
          <w:rFonts w:ascii="Times New Roman" w:hAnsi="Times New Roman"/>
          <w:bCs/>
          <w:sz w:val="28"/>
          <w:szCs w:val="28"/>
        </w:rPr>
        <w:t>проведение мероприятий, направленных на недопущение чрезвычайных ситуаций, связанных с выявлением болезней животных, защите населения от болезней, общих для человека и животных;</w:t>
      </w:r>
    </w:p>
    <w:p w14:paraId="43300CF0" w14:textId="172EA813" w:rsidR="00324A7E" w:rsidRPr="00324A7E" w:rsidRDefault="00324A7E" w:rsidP="00324A7E">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324A7E">
        <w:rPr>
          <w:rFonts w:ascii="Times New Roman" w:hAnsi="Times New Roman"/>
          <w:bCs/>
          <w:sz w:val="28"/>
          <w:szCs w:val="28"/>
        </w:rPr>
        <w:t xml:space="preserve">повышение </w:t>
      </w:r>
      <w:proofErr w:type="gramStart"/>
      <w:r w:rsidRPr="00324A7E">
        <w:rPr>
          <w:rFonts w:ascii="Times New Roman" w:hAnsi="Times New Roman"/>
          <w:bCs/>
          <w:sz w:val="28"/>
          <w:szCs w:val="28"/>
        </w:rPr>
        <w:t>качества подготовки руководящего состава муниципального звена территориальной подсистемы единой государственной системы предупреждения</w:t>
      </w:r>
      <w:proofErr w:type="gramEnd"/>
      <w:r w:rsidRPr="00324A7E">
        <w:rPr>
          <w:rFonts w:ascii="Times New Roman" w:hAnsi="Times New Roman"/>
          <w:bCs/>
          <w:sz w:val="28"/>
          <w:szCs w:val="28"/>
        </w:rPr>
        <w:t xml:space="preserve"> и ликвидации чрезвычайных ситуаций (далее – ТП РСЧС), а также всех категорий населения в области защиты от чрезвычайных ситуаций (далее – ЧС);</w:t>
      </w:r>
    </w:p>
    <w:p w14:paraId="256D1BDF" w14:textId="6507D087" w:rsidR="00324A7E" w:rsidRPr="00324A7E" w:rsidRDefault="00324A7E" w:rsidP="00324A7E">
      <w:pPr>
        <w:spacing w:after="0" w:line="240" w:lineRule="auto"/>
        <w:ind w:firstLine="709"/>
        <w:jc w:val="both"/>
        <w:rPr>
          <w:rFonts w:ascii="Times New Roman" w:hAnsi="Times New Roman"/>
          <w:bCs/>
          <w:sz w:val="28"/>
          <w:szCs w:val="28"/>
        </w:rPr>
      </w:pPr>
      <w:r>
        <w:rPr>
          <w:rFonts w:ascii="Times New Roman" w:hAnsi="Times New Roman"/>
          <w:bCs/>
          <w:sz w:val="28"/>
          <w:szCs w:val="28"/>
        </w:rPr>
        <w:t>- </w:t>
      </w:r>
      <w:r w:rsidRPr="00324A7E">
        <w:rPr>
          <w:rFonts w:ascii="Times New Roman" w:hAnsi="Times New Roman"/>
          <w:bCs/>
          <w:sz w:val="28"/>
          <w:szCs w:val="28"/>
        </w:rPr>
        <w:t>создание безопасных условий для отдыха, туризма и обеспечение безопасности людей на водных объектах.</w:t>
      </w:r>
    </w:p>
    <w:p w14:paraId="65D2F4D4" w14:textId="54F9F68F"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Основные задачи и мероприятия по защите населения от ЧС, обеспечению пожарной безопасности и безопасности людей на водных объектах в 2022 году выполнены.</w:t>
      </w:r>
    </w:p>
    <w:p w14:paraId="69075968" w14:textId="1474AD95"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На территории района сохраняются риски возникновения ЧС, связанных с крупными природными пожарами, шквалами, паводками, сильными ливнями и морозами, авариями на железнодорожных, автомобильных и водных коммуникациях, на коммунальных системах, а также техногенных (бытовых) пожаров и иного рода происшествий. Сохраняется опасность распространения новой </w:t>
      </w:r>
      <w:proofErr w:type="spellStart"/>
      <w:r w:rsidRPr="00324A7E">
        <w:rPr>
          <w:rFonts w:ascii="Times New Roman" w:hAnsi="Times New Roman"/>
          <w:bCs/>
          <w:sz w:val="28"/>
          <w:szCs w:val="28"/>
        </w:rPr>
        <w:t>Коронавирусной</w:t>
      </w:r>
      <w:proofErr w:type="spellEnd"/>
      <w:r w:rsidRPr="00324A7E">
        <w:rPr>
          <w:rFonts w:ascii="Times New Roman" w:hAnsi="Times New Roman"/>
          <w:bCs/>
          <w:sz w:val="28"/>
          <w:szCs w:val="28"/>
        </w:rPr>
        <w:t xml:space="preserve"> инфекции COVID-19.</w:t>
      </w:r>
    </w:p>
    <w:p w14:paraId="59FDD64D" w14:textId="7421DF1A"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целях решения вопросов предупреждения ЧС на территории района в отчётный период проведено совершенствование муниципальной нормативной правовой базы, издано 37 постановлений администрации района по ключевым направлениям деятельности в области защиты населения и территорий от чрезвычайных ситуаций.</w:t>
      </w:r>
    </w:p>
    <w:p w14:paraId="7A133AE9" w14:textId="5278DDA2"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2022 году проведено 23 заседания КЧС и ПБ (АППГ – 28), в том числе 5 плановых и 18 внеплановых заседаний (АППГ – 23). В ходе заседаний Комиссии рассмотрен 51 вопрос, в том числе 27 плановых.</w:t>
      </w:r>
    </w:p>
    <w:p w14:paraId="4EC7EEE9" w14:textId="01DB6CFE"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2022 году на территории Кемского района произошла 1 чрезвычайная ситуация техногенного характера (АППГ – 1), чрезвычайных ситуаций природного характера не происходило (АППГ – 0).</w:t>
      </w:r>
    </w:p>
    <w:p w14:paraId="67253AA2" w14:textId="59F0F748"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Погибших и пострадавших в ЧС нет.</w:t>
      </w:r>
    </w:p>
    <w:p w14:paraId="1A473876" w14:textId="7A7E8B4E"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Чрезвычайных ситуаций биолого-социального характера в 2022 году не</w:t>
      </w:r>
      <w:r w:rsidR="009C38CB">
        <w:rPr>
          <w:rFonts w:ascii="Times New Roman" w:hAnsi="Times New Roman"/>
          <w:bCs/>
          <w:sz w:val="28"/>
          <w:szCs w:val="28"/>
        </w:rPr>
        <w:t xml:space="preserve"> </w:t>
      </w:r>
      <w:r w:rsidRPr="00324A7E">
        <w:rPr>
          <w:rFonts w:ascii="Times New Roman" w:hAnsi="Times New Roman"/>
          <w:bCs/>
          <w:sz w:val="28"/>
          <w:szCs w:val="28"/>
        </w:rPr>
        <w:t>зарегистрировано.</w:t>
      </w:r>
    </w:p>
    <w:p w14:paraId="394DD804" w14:textId="440973FB"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2022 году на территории района зарегистрировано 50 пожаров (АППГ – 74). Возникновения пожаров на социальных объектах не допущено. Материальный ущерб от пожаров составил 2,8 млн. руб. На пожарах погибло 3 человека, 1 травмирован.</w:t>
      </w:r>
    </w:p>
    <w:p w14:paraId="7A64E06D" w14:textId="39B34BBC"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На территории Кемского района организовано 8 добровольных пожарных дружин (далее – ДПД):</w:t>
      </w:r>
    </w:p>
    <w:p w14:paraId="0B02A0AC" w14:textId="2E6D4630" w:rsidR="00324A7E" w:rsidRPr="00324A7E" w:rsidRDefault="00324A7E" w:rsidP="00324A7E">
      <w:pPr>
        <w:spacing w:after="0" w:line="240" w:lineRule="auto"/>
        <w:ind w:firstLine="709"/>
        <w:jc w:val="both"/>
        <w:rPr>
          <w:rFonts w:ascii="Times New Roman" w:hAnsi="Times New Roman"/>
          <w:bCs/>
          <w:sz w:val="28"/>
          <w:szCs w:val="28"/>
        </w:rPr>
      </w:pPr>
      <w:proofErr w:type="gramStart"/>
      <w:r w:rsidRPr="00324A7E">
        <w:rPr>
          <w:rFonts w:ascii="Times New Roman" w:hAnsi="Times New Roman"/>
          <w:bCs/>
          <w:sz w:val="28"/>
          <w:szCs w:val="28"/>
        </w:rPr>
        <w:t>г. Кемь (</w:t>
      </w:r>
      <w:proofErr w:type="spellStart"/>
      <w:r w:rsidRPr="00324A7E">
        <w:rPr>
          <w:rFonts w:ascii="Times New Roman" w:hAnsi="Times New Roman"/>
          <w:bCs/>
          <w:sz w:val="28"/>
          <w:szCs w:val="28"/>
        </w:rPr>
        <w:t>Гайжево</w:t>
      </w:r>
      <w:proofErr w:type="spellEnd"/>
      <w:r w:rsidRPr="00324A7E">
        <w:rPr>
          <w:rFonts w:ascii="Times New Roman" w:hAnsi="Times New Roman"/>
          <w:bCs/>
          <w:sz w:val="28"/>
          <w:szCs w:val="28"/>
        </w:rPr>
        <w:t xml:space="preserve">), ДПД – личный состав 5 человек, оснащение: мотопомпа – 3 шт., пожарные рукава, стволы, боевая одежда (3 комплекта),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roofErr w:type="gramEnd"/>
    </w:p>
    <w:p w14:paraId="7EDAAFB0" w14:textId="312A5F94"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п. Рабочеостровск, ДПД – личный состав 6 чел., мотопомпа, пожарные рукава, стволы, 5 РЛО,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
    <w:p w14:paraId="2692DE89" w14:textId="41A176D3"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Кривопорожское сельское поселение:</w:t>
      </w:r>
    </w:p>
    <w:p w14:paraId="6B700150" w14:textId="6A58501F"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lastRenderedPageBreak/>
        <w:t xml:space="preserve">п. Кривой порог, ДПД – личный состав 7 человек, мотопомпа, пожарные рукава, стволы,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
    <w:p w14:paraId="42EF4835" w14:textId="59069C70"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п. </w:t>
      </w:r>
      <w:proofErr w:type="spellStart"/>
      <w:r w:rsidRPr="00324A7E">
        <w:rPr>
          <w:rFonts w:ascii="Times New Roman" w:hAnsi="Times New Roman"/>
          <w:bCs/>
          <w:sz w:val="28"/>
          <w:szCs w:val="28"/>
        </w:rPr>
        <w:t>Панозеро</w:t>
      </w:r>
      <w:proofErr w:type="spellEnd"/>
      <w:r w:rsidRPr="00324A7E">
        <w:rPr>
          <w:rFonts w:ascii="Times New Roman" w:hAnsi="Times New Roman"/>
          <w:bCs/>
          <w:sz w:val="28"/>
          <w:szCs w:val="28"/>
        </w:rPr>
        <w:t xml:space="preserve">, ДПД – личный состав 2 человека,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
    <w:p w14:paraId="70B1F38A" w14:textId="6DAC5318"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Малые </w:t>
      </w:r>
      <w:proofErr w:type="spellStart"/>
      <w:r w:rsidRPr="00324A7E">
        <w:rPr>
          <w:rFonts w:ascii="Times New Roman" w:hAnsi="Times New Roman"/>
          <w:bCs/>
          <w:sz w:val="28"/>
          <w:szCs w:val="28"/>
        </w:rPr>
        <w:t>Белопорожские</w:t>
      </w:r>
      <w:proofErr w:type="spellEnd"/>
      <w:r w:rsidRPr="00324A7E">
        <w:rPr>
          <w:rFonts w:ascii="Times New Roman" w:hAnsi="Times New Roman"/>
          <w:bCs/>
          <w:sz w:val="28"/>
          <w:szCs w:val="28"/>
        </w:rPr>
        <w:t xml:space="preserve"> ГЭС, ДПД </w:t>
      </w:r>
      <w:proofErr w:type="gramStart"/>
      <w:r w:rsidRPr="00324A7E">
        <w:rPr>
          <w:rFonts w:ascii="Times New Roman" w:hAnsi="Times New Roman"/>
          <w:bCs/>
          <w:sz w:val="28"/>
          <w:szCs w:val="28"/>
        </w:rPr>
        <w:t>-л</w:t>
      </w:r>
      <w:proofErr w:type="gramEnd"/>
      <w:r w:rsidRPr="00324A7E">
        <w:rPr>
          <w:rFonts w:ascii="Times New Roman" w:hAnsi="Times New Roman"/>
          <w:bCs/>
          <w:sz w:val="28"/>
          <w:szCs w:val="28"/>
        </w:rPr>
        <w:t xml:space="preserve">ичный состав – 4 человека, мотопомпа- 4 шт., огнетушители – 4 </w:t>
      </w:r>
      <w:proofErr w:type="spellStart"/>
      <w:r w:rsidRPr="00324A7E">
        <w:rPr>
          <w:rFonts w:ascii="Times New Roman" w:hAnsi="Times New Roman"/>
          <w:bCs/>
          <w:sz w:val="28"/>
          <w:szCs w:val="28"/>
        </w:rPr>
        <w:t>шт</w:t>
      </w:r>
      <w:proofErr w:type="spellEnd"/>
      <w:r w:rsidRPr="00324A7E">
        <w:rPr>
          <w:rFonts w:ascii="Times New Roman" w:hAnsi="Times New Roman"/>
          <w:bCs/>
          <w:sz w:val="28"/>
          <w:szCs w:val="28"/>
        </w:rPr>
        <w:t xml:space="preserve">, пожарные рукава, стволы,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
    <w:p w14:paraId="75D8F09D" w14:textId="06FCBAD4"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Куземское сельское поселение:</w:t>
      </w:r>
    </w:p>
    <w:p w14:paraId="1E939E10" w14:textId="28981B4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п. </w:t>
      </w:r>
      <w:proofErr w:type="spellStart"/>
      <w:r w:rsidRPr="00324A7E">
        <w:rPr>
          <w:rFonts w:ascii="Times New Roman" w:hAnsi="Times New Roman"/>
          <w:bCs/>
          <w:sz w:val="28"/>
          <w:szCs w:val="28"/>
        </w:rPr>
        <w:t>Кузема</w:t>
      </w:r>
      <w:proofErr w:type="spellEnd"/>
      <w:r w:rsidRPr="00324A7E">
        <w:rPr>
          <w:rFonts w:ascii="Times New Roman" w:hAnsi="Times New Roman"/>
          <w:bCs/>
          <w:sz w:val="28"/>
          <w:szCs w:val="28"/>
        </w:rPr>
        <w:t xml:space="preserve"> – добровольная пожарная команда (ДПК) - личный состав 5 человек, авторазливочная станция (АРС -12), мотопомпа 2 шт., пожарные рукава, стволы,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
    <w:p w14:paraId="20239C5D" w14:textId="6E5B3879"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с. </w:t>
      </w:r>
      <w:proofErr w:type="spellStart"/>
      <w:r w:rsidRPr="00324A7E">
        <w:rPr>
          <w:rFonts w:ascii="Times New Roman" w:hAnsi="Times New Roman"/>
          <w:bCs/>
          <w:sz w:val="28"/>
          <w:szCs w:val="28"/>
        </w:rPr>
        <w:t>Калгалакша</w:t>
      </w:r>
      <w:proofErr w:type="spellEnd"/>
      <w:r w:rsidRPr="00324A7E">
        <w:rPr>
          <w:rFonts w:ascii="Times New Roman" w:hAnsi="Times New Roman"/>
          <w:bCs/>
          <w:sz w:val="28"/>
          <w:szCs w:val="28"/>
        </w:rPr>
        <w:t>, ДП</w:t>
      </w:r>
      <w:proofErr w:type="gramStart"/>
      <w:r w:rsidRPr="00324A7E">
        <w:rPr>
          <w:rFonts w:ascii="Times New Roman" w:hAnsi="Times New Roman"/>
          <w:bCs/>
          <w:sz w:val="28"/>
          <w:szCs w:val="28"/>
        </w:rPr>
        <w:t>Д–</w:t>
      </w:r>
      <w:proofErr w:type="gramEnd"/>
      <w:r w:rsidRPr="00324A7E">
        <w:rPr>
          <w:rFonts w:ascii="Times New Roman" w:hAnsi="Times New Roman"/>
          <w:bCs/>
          <w:sz w:val="28"/>
          <w:szCs w:val="28"/>
        </w:rPr>
        <w:t xml:space="preserve"> личный состав 6 человек, оснащение: мотопомпа, пожарные рукава, стволы, боевая одежда (6 комплектов),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
    <w:p w14:paraId="11325961" w14:textId="3C927750"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с. </w:t>
      </w:r>
      <w:proofErr w:type="spellStart"/>
      <w:r w:rsidRPr="00324A7E">
        <w:rPr>
          <w:rFonts w:ascii="Times New Roman" w:hAnsi="Times New Roman"/>
          <w:bCs/>
          <w:sz w:val="28"/>
          <w:szCs w:val="28"/>
        </w:rPr>
        <w:t>Гридино</w:t>
      </w:r>
      <w:proofErr w:type="spellEnd"/>
      <w:r w:rsidRPr="00324A7E">
        <w:rPr>
          <w:rFonts w:ascii="Times New Roman" w:hAnsi="Times New Roman"/>
          <w:bCs/>
          <w:sz w:val="28"/>
          <w:szCs w:val="28"/>
        </w:rPr>
        <w:t xml:space="preserve">, ДПД – личный состав 4 чел., оснащение: мотопомпа, пожарные рукава, стволы, боевая одежда (4 комплекта), </w:t>
      </w:r>
      <w:proofErr w:type="spellStart"/>
      <w:r w:rsidRPr="00324A7E">
        <w:rPr>
          <w:rFonts w:ascii="Times New Roman" w:hAnsi="Times New Roman"/>
          <w:bCs/>
          <w:sz w:val="28"/>
          <w:szCs w:val="28"/>
        </w:rPr>
        <w:t>шансовый</w:t>
      </w:r>
      <w:proofErr w:type="spellEnd"/>
      <w:r w:rsidRPr="00324A7E">
        <w:rPr>
          <w:rFonts w:ascii="Times New Roman" w:hAnsi="Times New Roman"/>
          <w:bCs/>
          <w:sz w:val="28"/>
          <w:szCs w:val="28"/>
        </w:rPr>
        <w:t xml:space="preserve"> инструмент.</w:t>
      </w:r>
    </w:p>
    <w:p w14:paraId="539B9D8D" w14:textId="59F80D8E"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На территории района в 2022 году утверждено 9 </w:t>
      </w:r>
      <w:proofErr w:type="spellStart"/>
      <w:r w:rsidRPr="00324A7E">
        <w:rPr>
          <w:rFonts w:ascii="Times New Roman" w:hAnsi="Times New Roman"/>
          <w:bCs/>
          <w:sz w:val="28"/>
          <w:szCs w:val="28"/>
        </w:rPr>
        <w:t>населенных</w:t>
      </w:r>
      <w:proofErr w:type="spellEnd"/>
      <w:r w:rsidRPr="00324A7E">
        <w:rPr>
          <w:rFonts w:ascii="Times New Roman" w:hAnsi="Times New Roman"/>
          <w:bCs/>
          <w:sz w:val="28"/>
          <w:szCs w:val="28"/>
        </w:rPr>
        <w:t xml:space="preserve"> пунктов, подверженных угрозе лесных пожаров: - Кемское городское поселение – г. Кемь;</w:t>
      </w:r>
    </w:p>
    <w:p w14:paraId="13F816B9"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 Кривопорожское сельское поселение – п. </w:t>
      </w:r>
      <w:proofErr w:type="spellStart"/>
      <w:r w:rsidRPr="00324A7E">
        <w:rPr>
          <w:rFonts w:ascii="Times New Roman" w:hAnsi="Times New Roman"/>
          <w:bCs/>
          <w:sz w:val="28"/>
          <w:szCs w:val="28"/>
        </w:rPr>
        <w:t>Авнепорог</w:t>
      </w:r>
      <w:proofErr w:type="spellEnd"/>
      <w:r w:rsidRPr="00324A7E">
        <w:rPr>
          <w:rFonts w:ascii="Times New Roman" w:hAnsi="Times New Roman"/>
          <w:bCs/>
          <w:sz w:val="28"/>
          <w:szCs w:val="28"/>
        </w:rPr>
        <w:t xml:space="preserve">, п. </w:t>
      </w:r>
      <w:proofErr w:type="spellStart"/>
      <w:r w:rsidRPr="00324A7E">
        <w:rPr>
          <w:rFonts w:ascii="Times New Roman" w:hAnsi="Times New Roman"/>
          <w:bCs/>
          <w:sz w:val="28"/>
          <w:szCs w:val="28"/>
        </w:rPr>
        <w:t>Панозеро</w:t>
      </w:r>
      <w:proofErr w:type="spellEnd"/>
      <w:r w:rsidRPr="00324A7E">
        <w:rPr>
          <w:rFonts w:ascii="Times New Roman" w:hAnsi="Times New Roman"/>
          <w:bCs/>
          <w:sz w:val="28"/>
          <w:szCs w:val="28"/>
        </w:rPr>
        <w:t xml:space="preserve">, д. </w:t>
      </w:r>
      <w:proofErr w:type="spellStart"/>
      <w:r w:rsidRPr="00324A7E">
        <w:rPr>
          <w:rFonts w:ascii="Times New Roman" w:hAnsi="Times New Roman"/>
          <w:bCs/>
          <w:sz w:val="28"/>
          <w:szCs w:val="28"/>
        </w:rPr>
        <w:t>Панозеро</w:t>
      </w:r>
      <w:proofErr w:type="spellEnd"/>
      <w:r w:rsidRPr="00324A7E">
        <w:rPr>
          <w:rFonts w:ascii="Times New Roman" w:hAnsi="Times New Roman"/>
          <w:bCs/>
          <w:sz w:val="28"/>
          <w:szCs w:val="28"/>
        </w:rPr>
        <w:t>;</w:t>
      </w:r>
    </w:p>
    <w:p w14:paraId="2F8C6B49"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 Куземское сельское поселение – п. </w:t>
      </w:r>
      <w:proofErr w:type="spellStart"/>
      <w:r w:rsidRPr="00324A7E">
        <w:rPr>
          <w:rFonts w:ascii="Times New Roman" w:hAnsi="Times New Roman"/>
          <w:bCs/>
          <w:sz w:val="28"/>
          <w:szCs w:val="28"/>
        </w:rPr>
        <w:t>Кузема</w:t>
      </w:r>
      <w:proofErr w:type="spellEnd"/>
      <w:r w:rsidRPr="00324A7E">
        <w:rPr>
          <w:rFonts w:ascii="Times New Roman" w:hAnsi="Times New Roman"/>
          <w:bCs/>
          <w:sz w:val="28"/>
          <w:szCs w:val="28"/>
        </w:rPr>
        <w:t xml:space="preserve">, д. </w:t>
      </w:r>
      <w:proofErr w:type="spellStart"/>
      <w:r w:rsidRPr="00324A7E">
        <w:rPr>
          <w:rFonts w:ascii="Times New Roman" w:hAnsi="Times New Roman"/>
          <w:bCs/>
          <w:sz w:val="28"/>
          <w:szCs w:val="28"/>
        </w:rPr>
        <w:t>Поньгома</w:t>
      </w:r>
      <w:proofErr w:type="spellEnd"/>
      <w:r w:rsidRPr="00324A7E">
        <w:rPr>
          <w:rFonts w:ascii="Times New Roman" w:hAnsi="Times New Roman"/>
          <w:bCs/>
          <w:sz w:val="28"/>
          <w:szCs w:val="28"/>
        </w:rPr>
        <w:t xml:space="preserve">, с. </w:t>
      </w:r>
      <w:proofErr w:type="spellStart"/>
      <w:r w:rsidRPr="00324A7E">
        <w:rPr>
          <w:rFonts w:ascii="Times New Roman" w:hAnsi="Times New Roman"/>
          <w:bCs/>
          <w:sz w:val="28"/>
          <w:szCs w:val="28"/>
        </w:rPr>
        <w:t>Гридино</w:t>
      </w:r>
      <w:proofErr w:type="spellEnd"/>
      <w:r w:rsidRPr="00324A7E">
        <w:rPr>
          <w:rFonts w:ascii="Times New Roman" w:hAnsi="Times New Roman"/>
          <w:bCs/>
          <w:sz w:val="28"/>
          <w:szCs w:val="28"/>
        </w:rPr>
        <w:t xml:space="preserve">, с. </w:t>
      </w:r>
      <w:proofErr w:type="spellStart"/>
      <w:r w:rsidRPr="00324A7E">
        <w:rPr>
          <w:rFonts w:ascii="Times New Roman" w:hAnsi="Times New Roman"/>
          <w:bCs/>
          <w:sz w:val="28"/>
          <w:szCs w:val="28"/>
        </w:rPr>
        <w:t>Калгалакша</w:t>
      </w:r>
      <w:proofErr w:type="spellEnd"/>
      <w:r w:rsidRPr="00324A7E">
        <w:rPr>
          <w:rFonts w:ascii="Times New Roman" w:hAnsi="Times New Roman"/>
          <w:bCs/>
          <w:sz w:val="28"/>
          <w:szCs w:val="28"/>
        </w:rPr>
        <w:t>;</w:t>
      </w:r>
    </w:p>
    <w:p w14:paraId="38FC8C36"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Рабочеостровское сельское поселение – п. Рабочеостровск.</w:t>
      </w:r>
    </w:p>
    <w:p w14:paraId="4B9BD267" w14:textId="232A06BF"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Перечень </w:t>
      </w:r>
      <w:proofErr w:type="spellStart"/>
      <w:r w:rsidRPr="00324A7E">
        <w:rPr>
          <w:rFonts w:ascii="Times New Roman" w:hAnsi="Times New Roman"/>
          <w:bCs/>
          <w:sz w:val="28"/>
          <w:szCs w:val="28"/>
        </w:rPr>
        <w:t>утвержден</w:t>
      </w:r>
      <w:proofErr w:type="spellEnd"/>
      <w:r w:rsidRPr="00324A7E">
        <w:rPr>
          <w:rFonts w:ascii="Times New Roman" w:hAnsi="Times New Roman"/>
          <w:bCs/>
          <w:sz w:val="28"/>
          <w:szCs w:val="28"/>
        </w:rPr>
        <w:t xml:space="preserve"> на заседании КЧС и ПБ Кемского района 18.02.2022года. Паспорта пожарной безопасности населённых пунктов, подверженных угрозе лесных пожаров, актуализированы в соответствии с «Методическими рекомендациями по заполнению паспорта пожарной безопасности населённого пункта, подверженного угрозе лесных пожаров».</w:t>
      </w:r>
    </w:p>
    <w:p w14:paraId="33E38AA4" w14:textId="3C1CE15A"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Ежегодно в апреле месяце проводится заседание </w:t>
      </w:r>
      <w:proofErr w:type="spellStart"/>
      <w:r w:rsidRPr="00324A7E">
        <w:rPr>
          <w:rFonts w:ascii="Times New Roman" w:hAnsi="Times New Roman"/>
          <w:bCs/>
          <w:sz w:val="28"/>
          <w:szCs w:val="28"/>
        </w:rPr>
        <w:t>КЧСиПБ</w:t>
      </w:r>
      <w:proofErr w:type="spellEnd"/>
      <w:r w:rsidRPr="00324A7E">
        <w:rPr>
          <w:rFonts w:ascii="Times New Roman" w:hAnsi="Times New Roman"/>
          <w:bCs/>
          <w:sz w:val="28"/>
          <w:szCs w:val="28"/>
        </w:rPr>
        <w:t xml:space="preserve"> района, по вопросу о ходе подготовки к пожароопасному сезону в лесах и на территории района. Решением Комиссии предусматривается проведение комплекса противопожарных мероприятий на территории района.</w:t>
      </w:r>
    </w:p>
    <w:p w14:paraId="3B4A8B86"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До населения через средства массовой информации доводятся требования пожарной безопасности в пожароопасный сезон.</w:t>
      </w:r>
    </w:p>
    <w:p w14:paraId="35D75445"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Ежегодно утверждаются План тушения лесных пожаров на территории района на период пожароопасного сезона, соглашения о взаимодействии и проведении совместных мероприятий по профилактике, предупреждению, обнаружению и тушению лесных пожаров на пожароопасный сезон на территории района.</w:t>
      </w:r>
    </w:p>
    <w:p w14:paraId="20C8A493"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Перед началом пожароопасного сезона проводится строевой смотр сил и средств муниципального звена территориальной подсистемы РСЧС, привлекаемых для выполнения мероприятий при угрозе и возникновении пожаров.</w:t>
      </w:r>
    </w:p>
    <w:p w14:paraId="4C5E5625" w14:textId="3AFE11E3"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Подготовка должностных лиц и специалистов ГО и РСЧС Республики Карелия проводится посредством повышения квалификации данной категории в ГКУ ДПО РК «УМЦ по ГОЧС».</w:t>
      </w:r>
    </w:p>
    <w:p w14:paraId="5A1BB2DD" w14:textId="40010EC0"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Увеличение количества профилактических мероприятий позволило не допустить роста количества происшествий и погибших на водных объектах.</w:t>
      </w:r>
    </w:p>
    <w:p w14:paraId="73A9B7ED" w14:textId="7ADD4110"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lastRenderedPageBreak/>
        <w:t>В течение 2022 года неоднократно проводилась проверка систем оповещения без включения оконечных устройств, с перехватом телевизионного сообщения. В апреле 2022 года в ЕДДС Кемского района установлен программно-аппаратный комплекс обеспечения комплексной системы оповещения (П166-М). В декабре на здание администрации установлена система рупорных громкоговорителей (5 шт.), сопряжённых с региональной автоматизированной системой центрального оповещения. По результатам проверки, проведённой в декабре 2022 года, муниципальная автоматизированная система централизованного оповещения населения Кемского муниципального района оценена как «ограниченно готова к выполнению задач».</w:t>
      </w:r>
    </w:p>
    <w:p w14:paraId="5101F1AA"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Финансирование мероприятий по реконструкции (созданию, развитию) системы оповещения населения не осуществлялось.</w:t>
      </w:r>
    </w:p>
    <w:p w14:paraId="52A0D642"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В помещении ЕДДС района установлен комплекс оборудования РАСЦО (П-166М). На здании районной администрации </w:t>
      </w:r>
      <w:proofErr w:type="gramStart"/>
      <w:r w:rsidRPr="00324A7E">
        <w:rPr>
          <w:rFonts w:ascii="Times New Roman" w:hAnsi="Times New Roman"/>
          <w:bCs/>
          <w:sz w:val="28"/>
          <w:szCs w:val="28"/>
        </w:rPr>
        <w:t>установлена</w:t>
      </w:r>
      <w:proofErr w:type="gramEnd"/>
      <w:r w:rsidRPr="00324A7E">
        <w:rPr>
          <w:rFonts w:ascii="Times New Roman" w:hAnsi="Times New Roman"/>
          <w:bCs/>
          <w:sz w:val="28"/>
          <w:szCs w:val="28"/>
        </w:rPr>
        <w:t xml:space="preserve"> </w:t>
      </w:r>
      <w:proofErr w:type="spellStart"/>
      <w:r w:rsidRPr="00324A7E">
        <w:rPr>
          <w:rFonts w:ascii="Times New Roman" w:hAnsi="Times New Roman"/>
          <w:bCs/>
          <w:sz w:val="28"/>
          <w:szCs w:val="28"/>
        </w:rPr>
        <w:t>электросирена</w:t>
      </w:r>
      <w:proofErr w:type="spellEnd"/>
      <w:r w:rsidRPr="00324A7E">
        <w:rPr>
          <w:rFonts w:ascii="Times New Roman" w:hAnsi="Times New Roman"/>
          <w:bCs/>
          <w:sz w:val="28"/>
          <w:szCs w:val="28"/>
        </w:rPr>
        <w:t>. Включение и выключение звуковых аварийных сигналов оповещения осуществляется через компьютер (Система 166) в ЕДДС Кемского района.</w:t>
      </w:r>
    </w:p>
    <w:p w14:paraId="7F487119" w14:textId="7E9533A2"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ЕДДС Кемского муниципального района организует взаимодействие с 27 организациями на территории района. Взаимодействие с организациями организуется на основании заключённых соглашений.</w:t>
      </w:r>
    </w:p>
    <w:p w14:paraId="1927C518" w14:textId="5E619E5A"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Сообщения могут поступать от населения напрямую в ЕДДС Кемского района.</w:t>
      </w:r>
    </w:p>
    <w:p w14:paraId="25C0EAAF"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течение 2022 года ЕДДС района принято (обработано) 11494 обращений граждан по вопросам аварийных ситуаций, жалоб на работу систем жизнеобеспечения и т.д., а также обработано 228 сообщения в системе-112.</w:t>
      </w:r>
    </w:p>
    <w:p w14:paraId="74F8018E"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2022 году проведены тренировки с органами управления сил и средств РСЧС по ликвидации последствий ЧС.</w:t>
      </w:r>
    </w:p>
    <w:p w14:paraId="69609773" w14:textId="6204B9FC" w:rsidR="00324A7E" w:rsidRPr="00324A7E" w:rsidRDefault="00324A7E" w:rsidP="00324A7E">
      <w:pPr>
        <w:spacing w:after="0" w:line="240" w:lineRule="auto"/>
        <w:ind w:firstLine="709"/>
        <w:jc w:val="both"/>
        <w:rPr>
          <w:rFonts w:ascii="Times New Roman" w:hAnsi="Times New Roman"/>
          <w:bCs/>
          <w:sz w:val="28"/>
          <w:szCs w:val="28"/>
        </w:rPr>
      </w:pPr>
      <w:proofErr w:type="gramStart"/>
      <w:r w:rsidRPr="00324A7E">
        <w:rPr>
          <w:rFonts w:ascii="Times New Roman" w:hAnsi="Times New Roman"/>
          <w:bCs/>
          <w:sz w:val="28"/>
          <w:szCs w:val="28"/>
        </w:rPr>
        <w:t>Особое внимание при проведении учений и тренировок уделялось отработке вопросов организации управления при выполнении мероприятий по ГО, предупреждению и ликвидации ЧС и пожаров, повышению теоретических знаний и совершенствованию практических навыков руководителей, должностных лиц ГО на муниципальном уровне и в организациях по вопросам организации выполнения мероприятий по ГО и управления силами ГО при ликвидации ЧС природного и техногенного характера.</w:t>
      </w:r>
      <w:proofErr w:type="gramEnd"/>
    </w:p>
    <w:p w14:paraId="399F0226" w14:textId="3CEAC045"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План проведения учений и тренировок выполнен на 93,8 %</w:t>
      </w:r>
      <w:r>
        <w:rPr>
          <w:rFonts w:ascii="Times New Roman" w:hAnsi="Times New Roman"/>
          <w:bCs/>
          <w:sz w:val="28"/>
          <w:szCs w:val="28"/>
        </w:rPr>
        <w:t>.</w:t>
      </w:r>
    </w:p>
    <w:p w14:paraId="242250CF"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Всего в 2022 года проведено 162 мероприятия, в том числе: объектовых тренировок - 93, командно-штабных учений (тренировок) – 14, тактико-специальных учений – 4, штабных тренировок – 3, специальных учений и тренировок по противопожарной подготовке – 48.</w:t>
      </w:r>
    </w:p>
    <w:p w14:paraId="5382E958"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При организации и проведении учений и тренировок руководители и должностные лица показали хорошую слаженность в работе, принимаемые решения отвечали сложившейся обстановке, однако при разработке документов и подготовке участников учений были допущены незначительные недоработки, которые не оказали существенного влияния на отработку учебных вопросов и выполнение поставленных задач.</w:t>
      </w:r>
    </w:p>
    <w:p w14:paraId="603EAE22" w14:textId="7C9AA928" w:rsidR="00324A7E" w:rsidRPr="00324A7E" w:rsidRDefault="00324A7E" w:rsidP="00324A7E">
      <w:pPr>
        <w:spacing w:after="0" w:line="240" w:lineRule="auto"/>
        <w:ind w:firstLine="709"/>
        <w:jc w:val="both"/>
        <w:rPr>
          <w:rFonts w:ascii="Times New Roman" w:hAnsi="Times New Roman"/>
          <w:bCs/>
          <w:sz w:val="28"/>
          <w:szCs w:val="28"/>
        </w:rPr>
      </w:pPr>
      <w:proofErr w:type="gramStart"/>
      <w:r w:rsidRPr="00324A7E">
        <w:rPr>
          <w:rFonts w:ascii="Times New Roman" w:hAnsi="Times New Roman"/>
          <w:bCs/>
          <w:sz w:val="28"/>
          <w:szCs w:val="28"/>
        </w:rPr>
        <w:lastRenderedPageBreak/>
        <w:t xml:space="preserve">В целях привлечения представителей общественных объединений и других некоммерческих организаций к деятельности в области защиты населения и территории от ЧС в отчётный период проводилась информационная работа через имеющиеся средства информации путём размещения материалов на официальном сайте администрации района и сайтах сельских поселений, на официальных страницах в социальных сетях, районной газете «Советское </w:t>
      </w:r>
      <w:proofErr w:type="spellStart"/>
      <w:r w:rsidRPr="00324A7E">
        <w:rPr>
          <w:rFonts w:ascii="Times New Roman" w:hAnsi="Times New Roman"/>
          <w:bCs/>
          <w:sz w:val="28"/>
          <w:szCs w:val="28"/>
        </w:rPr>
        <w:t>Беломорье</w:t>
      </w:r>
      <w:proofErr w:type="spellEnd"/>
      <w:r w:rsidRPr="00324A7E">
        <w:rPr>
          <w:rFonts w:ascii="Times New Roman" w:hAnsi="Times New Roman"/>
          <w:bCs/>
          <w:sz w:val="28"/>
          <w:szCs w:val="28"/>
        </w:rPr>
        <w:t>».</w:t>
      </w:r>
      <w:proofErr w:type="gramEnd"/>
    </w:p>
    <w:p w14:paraId="5FAB2E09" w14:textId="5A50BF00"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2022 году подразделения функциональной и территориальной подсистем РСЧС в рамках повседневной деятельности успешно решали возложенные задачи по ликвидации аварийных ситуаций, пожаров, предупреждения ЧС.</w:t>
      </w:r>
    </w:p>
    <w:p w14:paraId="4511E763" w14:textId="66BC3904"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Сил и средств Кемского муниципального звена территориальной подсистемы РСЧС достаточно для выполнения задач по текущим рискам.</w:t>
      </w:r>
    </w:p>
    <w:p w14:paraId="5AE68BD1"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целях совершенствования деятельности органов управления и сил РСЧС в отчётный период проведены штабные тренировки. Для привлечения общественных объединений и других некоммерческих организаций к деятельности в области защиты населения и территории от ЧС использованы возможности районных средств информации - сайт администрации района и сельских администраций, районную газету.</w:t>
      </w:r>
    </w:p>
    <w:p w14:paraId="598EBC5F"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Также в области защиты населения и территории от ЧС проведена актуализация и совершенствование муниципальной нормативной правовой базы, продолжена работа по развитию муниципальной системы оповещения.</w:t>
      </w:r>
    </w:p>
    <w:p w14:paraId="53DD747C" w14:textId="7777777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Возможности района позволяют провести мероприятия по удовлетворению потребностей населения в различных видах обеспечения (продуктами питания, товарами первой необходимости, подвижными техническими средствами, транспортом, горюче-смазочными материалами и другими ресурсами для функционирования систем жизнеобеспечения, а также обслуживающим персоналом) при возникновении ЧС муниципального уровня.</w:t>
      </w:r>
    </w:p>
    <w:p w14:paraId="71CA8911" w14:textId="5DE43C5F"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Имеющиеся на территории района силы и средства предупреждения и ликвидации ЧС готовы к выполнению задач по предназначению</w:t>
      </w:r>
    </w:p>
    <w:p w14:paraId="01F95115" w14:textId="1037D3A6"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На территории Кемского муниципального района обстановка в сфере противодействия терроризму </w:t>
      </w:r>
      <w:proofErr w:type="spellStart"/>
      <w:r w:rsidRPr="00324A7E">
        <w:rPr>
          <w:rFonts w:ascii="Times New Roman" w:hAnsi="Times New Roman"/>
          <w:bCs/>
          <w:sz w:val="28"/>
          <w:szCs w:val="28"/>
        </w:rPr>
        <w:t>остается</w:t>
      </w:r>
      <w:proofErr w:type="spellEnd"/>
      <w:r w:rsidRPr="00324A7E">
        <w:rPr>
          <w:rFonts w:ascii="Times New Roman" w:hAnsi="Times New Roman"/>
          <w:bCs/>
          <w:sz w:val="28"/>
          <w:szCs w:val="28"/>
        </w:rPr>
        <w:t xml:space="preserve"> спокойной, предсказуемой и контролируемой. Систематически проводятся профилактические мероприятия антитеррористической направленности.</w:t>
      </w:r>
      <w:r w:rsidR="009C38CB">
        <w:rPr>
          <w:rFonts w:ascii="Times New Roman" w:hAnsi="Times New Roman"/>
          <w:bCs/>
          <w:sz w:val="28"/>
          <w:szCs w:val="28"/>
        </w:rPr>
        <w:t xml:space="preserve"> </w:t>
      </w:r>
      <w:r w:rsidRPr="00324A7E">
        <w:rPr>
          <w:rFonts w:ascii="Times New Roman" w:hAnsi="Times New Roman"/>
          <w:bCs/>
          <w:sz w:val="28"/>
          <w:szCs w:val="28"/>
        </w:rPr>
        <w:t>Актов террористической направленности, преступлений террористического характера, конфликтов на межнациональной почве на территории района не зарегистрировано.</w:t>
      </w:r>
    </w:p>
    <w:p w14:paraId="54A84880" w14:textId="18D19369" w:rsidR="00324A7E" w:rsidRPr="00324A7E" w:rsidRDefault="00324A7E" w:rsidP="00324A7E">
      <w:pPr>
        <w:spacing w:after="0" w:line="240" w:lineRule="auto"/>
        <w:ind w:firstLine="709"/>
        <w:jc w:val="both"/>
        <w:rPr>
          <w:rFonts w:ascii="Times New Roman" w:hAnsi="Times New Roman"/>
          <w:bCs/>
          <w:sz w:val="28"/>
          <w:szCs w:val="28"/>
        </w:rPr>
      </w:pPr>
      <w:proofErr w:type="spellStart"/>
      <w:r w:rsidRPr="00324A7E">
        <w:rPr>
          <w:rFonts w:ascii="Times New Roman" w:hAnsi="Times New Roman"/>
          <w:bCs/>
          <w:sz w:val="28"/>
          <w:szCs w:val="28"/>
        </w:rPr>
        <w:t>Угрозообразующими</w:t>
      </w:r>
      <w:proofErr w:type="spellEnd"/>
      <w:r w:rsidRPr="00324A7E">
        <w:rPr>
          <w:rFonts w:ascii="Times New Roman" w:hAnsi="Times New Roman"/>
          <w:bCs/>
          <w:sz w:val="28"/>
          <w:szCs w:val="28"/>
        </w:rPr>
        <w:t xml:space="preserve"> факторами, могущими оказывать влияние на обстановку, являются оптимизация и (или) ликвидация предприятий на территории района, что приводит к сокращению рабочих мест, алкоголизации населения, росту правонарушений и преступности.</w:t>
      </w:r>
    </w:p>
    <w:p w14:paraId="56F24758" w14:textId="3B10D7D2"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В течение 222 года проведено 4 плановых заседания антитеррористической комиссии, рассмотрено 20 плановых вопросов.</w:t>
      </w:r>
    </w:p>
    <w:p w14:paraId="27A7DA94" w14:textId="448810F7"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В течение года проведено комиссионное обследование объектов образования по обеспечению антитеррористической </w:t>
      </w:r>
      <w:proofErr w:type="spellStart"/>
      <w:r w:rsidRPr="00324A7E">
        <w:rPr>
          <w:rFonts w:ascii="Times New Roman" w:hAnsi="Times New Roman"/>
          <w:bCs/>
          <w:sz w:val="28"/>
          <w:szCs w:val="28"/>
        </w:rPr>
        <w:t>защищенности</w:t>
      </w:r>
      <w:proofErr w:type="spellEnd"/>
      <w:r w:rsidRPr="00324A7E">
        <w:rPr>
          <w:rFonts w:ascii="Times New Roman" w:hAnsi="Times New Roman"/>
          <w:bCs/>
          <w:sz w:val="28"/>
          <w:szCs w:val="28"/>
        </w:rPr>
        <w:t xml:space="preserve">. В соответствии с </w:t>
      </w:r>
      <w:proofErr w:type="spellStart"/>
      <w:r w:rsidRPr="00324A7E">
        <w:rPr>
          <w:rFonts w:ascii="Times New Roman" w:hAnsi="Times New Roman"/>
          <w:bCs/>
          <w:sz w:val="28"/>
          <w:szCs w:val="28"/>
        </w:rPr>
        <w:t>внесенными</w:t>
      </w:r>
      <w:proofErr w:type="spellEnd"/>
      <w:r w:rsidRPr="00324A7E">
        <w:rPr>
          <w:rFonts w:ascii="Times New Roman" w:hAnsi="Times New Roman"/>
          <w:bCs/>
          <w:sz w:val="28"/>
          <w:szCs w:val="28"/>
        </w:rPr>
        <w:t xml:space="preserve"> изменениями в требования к антитеррористической </w:t>
      </w:r>
      <w:proofErr w:type="spellStart"/>
      <w:r w:rsidRPr="00324A7E">
        <w:rPr>
          <w:rFonts w:ascii="Times New Roman" w:hAnsi="Times New Roman"/>
          <w:bCs/>
          <w:sz w:val="28"/>
          <w:szCs w:val="28"/>
        </w:rPr>
        <w:t>защищенности</w:t>
      </w:r>
      <w:proofErr w:type="spellEnd"/>
      <w:r w:rsidRPr="00324A7E">
        <w:rPr>
          <w:rFonts w:ascii="Times New Roman" w:hAnsi="Times New Roman"/>
          <w:bCs/>
          <w:sz w:val="28"/>
          <w:szCs w:val="28"/>
        </w:rPr>
        <w:t xml:space="preserve"> </w:t>
      </w:r>
      <w:r w:rsidRPr="00324A7E">
        <w:rPr>
          <w:rFonts w:ascii="Times New Roman" w:hAnsi="Times New Roman"/>
          <w:bCs/>
          <w:sz w:val="28"/>
          <w:szCs w:val="28"/>
        </w:rPr>
        <w:lastRenderedPageBreak/>
        <w:t xml:space="preserve">объектов категория опасности с 3 на 4 изменена в 7 учреждениях образования (в </w:t>
      </w:r>
      <w:proofErr w:type="spellStart"/>
      <w:r w:rsidRPr="00324A7E">
        <w:rPr>
          <w:rFonts w:ascii="Times New Roman" w:hAnsi="Times New Roman"/>
          <w:bCs/>
          <w:sz w:val="28"/>
          <w:szCs w:val="28"/>
        </w:rPr>
        <w:t>т.ч</w:t>
      </w:r>
      <w:proofErr w:type="spellEnd"/>
      <w:r w:rsidRPr="00324A7E">
        <w:rPr>
          <w:rFonts w:ascii="Times New Roman" w:hAnsi="Times New Roman"/>
          <w:bCs/>
          <w:sz w:val="28"/>
          <w:szCs w:val="28"/>
        </w:rPr>
        <w:t>. 2 корпуса ДОУ № 4).</w:t>
      </w:r>
    </w:p>
    <w:p w14:paraId="6D7930E9" w14:textId="32FFA7F3" w:rsidR="00324A7E" w:rsidRPr="00324A7E" w:rsidRDefault="00324A7E" w:rsidP="00324A7E">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Проведены проверки антитеррористической </w:t>
      </w:r>
      <w:proofErr w:type="spellStart"/>
      <w:r w:rsidRPr="00324A7E">
        <w:rPr>
          <w:rFonts w:ascii="Times New Roman" w:hAnsi="Times New Roman"/>
          <w:bCs/>
          <w:sz w:val="28"/>
          <w:szCs w:val="28"/>
        </w:rPr>
        <w:t>защищенности</w:t>
      </w:r>
      <w:proofErr w:type="spellEnd"/>
      <w:r w:rsidRPr="00324A7E">
        <w:rPr>
          <w:rFonts w:ascii="Times New Roman" w:hAnsi="Times New Roman"/>
          <w:bCs/>
          <w:sz w:val="28"/>
          <w:szCs w:val="28"/>
        </w:rPr>
        <w:t xml:space="preserve"> объектов спорта.</w:t>
      </w:r>
    </w:p>
    <w:p w14:paraId="44296FDB" w14:textId="3F9C5B45" w:rsidR="00324A7E" w:rsidRDefault="00324A7E" w:rsidP="00A8568D">
      <w:pPr>
        <w:spacing w:after="0" w:line="240" w:lineRule="auto"/>
        <w:ind w:firstLine="709"/>
        <w:jc w:val="both"/>
        <w:rPr>
          <w:rFonts w:ascii="Times New Roman" w:hAnsi="Times New Roman"/>
          <w:bCs/>
          <w:sz w:val="28"/>
          <w:szCs w:val="28"/>
        </w:rPr>
      </w:pPr>
      <w:r w:rsidRPr="00324A7E">
        <w:rPr>
          <w:rFonts w:ascii="Times New Roman" w:hAnsi="Times New Roman"/>
          <w:bCs/>
          <w:sz w:val="28"/>
          <w:szCs w:val="28"/>
        </w:rPr>
        <w:t xml:space="preserve">В АТК РК направлено 27 информационных материалов по вопросам противодействия терроризму. В течение </w:t>
      </w:r>
      <w:proofErr w:type="spellStart"/>
      <w:r w:rsidRPr="00324A7E">
        <w:rPr>
          <w:rFonts w:ascii="Times New Roman" w:hAnsi="Times New Roman"/>
          <w:bCs/>
          <w:sz w:val="28"/>
          <w:szCs w:val="28"/>
        </w:rPr>
        <w:t>отчетного</w:t>
      </w:r>
      <w:proofErr w:type="spellEnd"/>
      <w:r w:rsidRPr="00324A7E">
        <w:rPr>
          <w:rFonts w:ascii="Times New Roman" w:hAnsi="Times New Roman"/>
          <w:bCs/>
          <w:sz w:val="28"/>
          <w:szCs w:val="28"/>
        </w:rPr>
        <w:t xml:space="preserve"> периода своевременно вносились изменения в постановления администрации Кемского муниципального района, касающиеся работы АТК. Подготовлено 26 проектов постановлений по обеспечению безопасности граждан при проведении культурно-массовых и спортивно-оздоровительных мероприятий.</w:t>
      </w:r>
    </w:p>
    <w:p w14:paraId="6C6647D8" w14:textId="77777777" w:rsidR="00A8568D" w:rsidRDefault="00A8568D" w:rsidP="00A8568D">
      <w:pPr>
        <w:spacing w:after="0" w:line="240" w:lineRule="auto"/>
        <w:ind w:firstLine="709"/>
        <w:jc w:val="both"/>
        <w:rPr>
          <w:rFonts w:ascii="Times New Roman" w:hAnsi="Times New Roman"/>
          <w:bCs/>
          <w:sz w:val="28"/>
          <w:szCs w:val="28"/>
        </w:rPr>
      </w:pPr>
    </w:p>
    <w:p w14:paraId="2ADF2B3F" w14:textId="77777777" w:rsidR="00A8568D" w:rsidRDefault="00A8568D" w:rsidP="00A8568D">
      <w:pPr>
        <w:spacing w:after="0" w:line="240" w:lineRule="auto"/>
        <w:ind w:firstLine="709"/>
        <w:jc w:val="both"/>
        <w:rPr>
          <w:rFonts w:ascii="Times New Roman" w:hAnsi="Times New Roman" w:cs="Times New Roman"/>
          <w:b/>
          <w:sz w:val="28"/>
          <w:szCs w:val="28"/>
        </w:rPr>
      </w:pPr>
    </w:p>
    <w:p w14:paraId="29AD018C" w14:textId="7FF7F36C" w:rsidR="003E3C9C" w:rsidRPr="00056230" w:rsidRDefault="00A8568D" w:rsidP="00864A0D">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КУЛЬТУРА</w:t>
      </w:r>
      <w:r w:rsidR="00864A0D" w:rsidRPr="00056230">
        <w:rPr>
          <w:rFonts w:ascii="Times New Roman" w:hAnsi="Times New Roman" w:cs="Times New Roman"/>
          <w:b/>
          <w:sz w:val="28"/>
          <w:szCs w:val="28"/>
        </w:rPr>
        <w:t xml:space="preserve"> </w:t>
      </w:r>
      <w:r>
        <w:rPr>
          <w:rFonts w:ascii="Times New Roman" w:hAnsi="Times New Roman" w:cs="Times New Roman"/>
          <w:b/>
          <w:sz w:val="28"/>
          <w:szCs w:val="28"/>
        </w:rPr>
        <w:t>И СПОРТ</w:t>
      </w:r>
    </w:p>
    <w:p w14:paraId="6D211AB1" w14:textId="77777777" w:rsidR="00864A0D" w:rsidRDefault="00864A0D" w:rsidP="00864A0D">
      <w:pPr>
        <w:pStyle w:val="a5"/>
        <w:ind w:firstLine="540"/>
        <w:jc w:val="both"/>
        <w:rPr>
          <w:rFonts w:ascii="Times New Roman" w:hAnsi="Times New Roman"/>
          <w:sz w:val="28"/>
          <w:szCs w:val="28"/>
        </w:rPr>
      </w:pPr>
    </w:p>
    <w:p w14:paraId="1AD57171" w14:textId="71BED932" w:rsidR="009612A4" w:rsidRPr="00D028B9" w:rsidRDefault="009612A4" w:rsidP="009612A4">
      <w:pPr>
        <w:pStyle w:val="a7"/>
        <w:shd w:val="clear" w:color="auto" w:fill="FFFFFF"/>
        <w:spacing w:before="0" w:beforeAutospacing="0" w:after="0" w:afterAutospacing="0"/>
        <w:ind w:firstLine="709"/>
        <w:jc w:val="both"/>
        <w:rPr>
          <w:sz w:val="28"/>
          <w:szCs w:val="28"/>
        </w:rPr>
      </w:pPr>
      <w:r>
        <w:rPr>
          <w:sz w:val="28"/>
          <w:szCs w:val="28"/>
        </w:rPr>
        <w:t>В 2022</w:t>
      </w:r>
      <w:r w:rsidRPr="00D028B9">
        <w:rPr>
          <w:sz w:val="28"/>
          <w:szCs w:val="28"/>
        </w:rPr>
        <w:t xml:space="preserve"> году Управлением культуры и спорта и учреждениями велась работа по реализации стратегических целей и задач, </w:t>
      </w:r>
      <w:proofErr w:type="spellStart"/>
      <w:r w:rsidRPr="00D028B9">
        <w:rPr>
          <w:sz w:val="28"/>
          <w:szCs w:val="28"/>
        </w:rPr>
        <w:t>опре</w:t>
      </w:r>
      <w:r>
        <w:rPr>
          <w:sz w:val="28"/>
          <w:szCs w:val="28"/>
        </w:rPr>
        <w:t>деленных</w:t>
      </w:r>
      <w:proofErr w:type="spellEnd"/>
      <w:r>
        <w:rPr>
          <w:sz w:val="28"/>
          <w:szCs w:val="28"/>
        </w:rPr>
        <w:t>, прежде всего, указом П</w:t>
      </w:r>
      <w:r w:rsidRPr="00D028B9">
        <w:rPr>
          <w:sz w:val="28"/>
          <w:szCs w:val="28"/>
        </w:rPr>
        <w:t xml:space="preserve">резидента Российской Федерации от 7 мая 2018 года «О национальных целях и стратегических задачах развития Российской Федерации на период до 2024 года». В </w:t>
      </w:r>
      <w:proofErr w:type="gramStart"/>
      <w:r w:rsidRPr="00D028B9">
        <w:rPr>
          <w:sz w:val="28"/>
          <w:szCs w:val="28"/>
        </w:rPr>
        <w:t>рамках</w:t>
      </w:r>
      <w:proofErr w:type="gramEnd"/>
      <w:r w:rsidRPr="00D028B9">
        <w:rPr>
          <w:sz w:val="28"/>
          <w:szCs w:val="28"/>
        </w:rPr>
        <w:t xml:space="preserve"> которого был разработан национальный проект «Культура». Его реализация началась с 1 января 2019 года. Главная цель проекта – к 2024 году увеличить число граждан, </w:t>
      </w:r>
      <w:proofErr w:type="spellStart"/>
      <w:r w:rsidRPr="00D028B9">
        <w:rPr>
          <w:sz w:val="28"/>
          <w:szCs w:val="28"/>
        </w:rPr>
        <w:t>вовлеченных</w:t>
      </w:r>
      <w:proofErr w:type="spellEnd"/>
      <w:r w:rsidRPr="00D028B9">
        <w:rPr>
          <w:sz w:val="28"/>
          <w:szCs w:val="28"/>
        </w:rPr>
        <w:t xml:space="preserve"> в культуру через создание современной инфраструктуры, внедрение в деятельность организаций культуры новых форм и технологий, широкой поддержки культурных инициатив.</w:t>
      </w:r>
      <w:r w:rsidR="009C38CB">
        <w:rPr>
          <w:sz w:val="28"/>
          <w:szCs w:val="28"/>
        </w:rPr>
        <w:t xml:space="preserve"> </w:t>
      </w:r>
      <w:r w:rsidRPr="00D028B9">
        <w:rPr>
          <w:sz w:val="28"/>
          <w:szCs w:val="28"/>
        </w:rPr>
        <w:t>Основные усилия были направлены на обеспечение стабильной работы отраслевых организаций, выполнение всех базовых обязатель</w:t>
      </w:r>
      <w:proofErr w:type="gramStart"/>
      <w:r w:rsidRPr="00D028B9">
        <w:rPr>
          <w:sz w:val="28"/>
          <w:szCs w:val="28"/>
        </w:rPr>
        <w:t>ств сф</w:t>
      </w:r>
      <w:proofErr w:type="gramEnd"/>
      <w:r w:rsidRPr="00D028B9">
        <w:rPr>
          <w:sz w:val="28"/>
          <w:szCs w:val="28"/>
        </w:rPr>
        <w:t>еры культуры перед населением, осуществлялась поддержка значимых культурно-просветительских акций.</w:t>
      </w:r>
    </w:p>
    <w:p w14:paraId="096DAEDB" w14:textId="04AD2627" w:rsidR="009612A4" w:rsidRPr="00D028B9" w:rsidRDefault="009612A4" w:rsidP="009612A4">
      <w:pPr>
        <w:pStyle w:val="a7"/>
        <w:shd w:val="clear" w:color="auto" w:fill="FFFFFF"/>
        <w:spacing w:before="0" w:beforeAutospacing="0" w:after="0" w:afterAutospacing="0"/>
        <w:ind w:firstLine="709"/>
        <w:jc w:val="both"/>
        <w:rPr>
          <w:sz w:val="28"/>
          <w:szCs w:val="28"/>
        </w:rPr>
      </w:pPr>
      <w:r>
        <w:rPr>
          <w:sz w:val="28"/>
          <w:szCs w:val="28"/>
        </w:rPr>
        <w:t>По состоянию на 01.01.2023</w:t>
      </w:r>
      <w:r w:rsidRPr="00D028B9">
        <w:rPr>
          <w:sz w:val="28"/>
          <w:szCs w:val="28"/>
        </w:rPr>
        <w:t xml:space="preserve"> г. в муниципальном районе</w:t>
      </w:r>
      <w:r w:rsidR="009C38CB">
        <w:rPr>
          <w:sz w:val="28"/>
          <w:szCs w:val="28"/>
        </w:rPr>
        <w:t xml:space="preserve"> </w:t>
      </w:r>
      <w:r w:rsidRPr="00D028B9">
        <w:rPr>
          <w:sz w:val="28"/>
          <w:szCs w:val="28"/>
        </w:rPr>
        <w:t xml:space="preserve">функционирует 8 учреждений в сфере культуры. 6 культурно-досуговых учреждений, 1 </w:t>
      </w:r>
      <w:proofErr w:type="spellStart"/>
      <w:r w:rsidRPr="00D028B9">
        <w:rPr>
          <w:sz w:val="28"/>
          <w:szCs w:val="28"/>
        </w:rPr>
        <w:t>межпоселенческая</w:t>
      </w:r>
      <w:proofErr w:type="spellEnd"/>
      <w:r w:rsidRPr="00D028B9">
        <w:rPr>
          <w:sz w:val="28"/>
          <w:szCs w:val="28"/>
        </w:rPr>
        <w:t xml:space="preserve"> централизованная библиотечная </w:t>
      </w:r>
      <w:proofErr w:type="gramStart"/>
      <w:r w:rsidRPr="00D028B9">
        <w:rPr>
          <w:sz w:val="28"/>
          <w:szCs w:val="28"/>
        </w:rPr>
        <w:t>система</w:t>
      </w:r>
      <w:proofErr w:type="gramEnd"/>
      <w:r w:rsidRPr="00D028B9">
        <w:rPr>
          <w:sz w:val="28"/>
          <w:szCs w:val="28"/>
        </w:rPr>
        <w:t xml:space="preserve"> в состав которой входит 7 муниципальных библиотек;</w:t>
      </w:r>
      <w:r w:rsidR="009C38CB">
        <w:rPr>
          <w:sz w:val="28"/>
          <w:szCs w:val="28"/>
        </w:rPr>
        <w:t xml:space="preserve"> </w:t>
      </w:r>
      <w:r w:rsidRPr="00D028B9">
        <w:rPr>
          <w:sz w:val="28"/>
          <w:szCs w:val="28"/>
        </w:rPr>
        <w:t>музей;</w:t>
      </w:r>
      <w:r w:rsidR="009C38CB">
        <w:rPr>
          <w:sz w:val="28"/>
          <w:szCs w:val="28"/>
        </w:rPr>
        <w:t xml:space="preserve"> </w:t>
      </w:r>
      <w:r w:rsidRPr="00D028B9">
        <w:rPr>
          <w:sz w:val="28"/>
          <w:szCs w:val="28"/>
        </w:rPr>
        <w:t>Детская школа искусств;</w:t>
      </w:r>
      <w:r w:rsidR="009C38CB">
        <w:rPr>
          <w:sz w:val="28"/>
          <w:szCs w:val="28"/>
        </w:rPr>
        <w:t xml:space="preserve"> </w:t>
      </w:r>
      <w:r w:rsidRPr="00D028B9">
        <w:rPr>
          <w:sz w:val="28"/>
          <w:szCs w:val="28"/>
        </w:rPr>
        <w:t>архив.</w:t>
      </w:r>
    </w:p>
    <w:p w14:paraId="4FD9C0E1"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Бухгалтерское обслуживание муниципальных учреждений культуры и спорта, учреждения дополнительного образования детей в сфере культуры осуществляло Муниципальное </w:t>
      </w:r>
      <w:proofErr w:type="spellStart"/>
      <w:r w:rsidRPr="00D028B9">
        <w:rPr>
          <w:rFonts w:ascii="Times New Roman" w:hAnsi="Times New Roman"/>
          <w:sz w:val="28"/>
          <w:szCs w:val="28"/>
        </w:rPr>
        <w:t>казенное</w:t>
      </w:r>
      <w:proofErr w:type="spellEnd"/>
      <w:r w:rsidRPr="00D028B9">
        <w:rPr>
          <w:rFonts w:ascii="Times New Roman" w:hAnsi="Times New Roman"/>
          <w:sz w:val="28"/>
          <w:szCs w:val="28"/>
        </w:rPr>
        <w:t xml:space="preserve"> учреждение «Централизованная бухгалтерия учреждений культуры» Кемского муниципального района.</w:t>
      </w:r>
    </w:p>
    <w:p w14:paraId="6FC94FDA"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Контролирующим и координационным органом выше указанных подведомственных учреждений является Муниципальное </w:t>
      </w:r>
      <w:proofErr w:type="spellStart"/>
      <w:r w:rsidRPr="00D028B9">
        <w:rPr>
          <w:rFonts w:ascii="Times New Roman" w:hAnsi="Times New Roman"/>
          <w:sz w:val="28"/>
          <w:szCs w:val="28"/>
        </w:rPr>
        <w:t>казенное</w:t>
      </w:r>
      <w:proofErr w:type="spellEnd"/>
      <w:r w:rsidRPr="00D028B9">
        <w:rPr>
          <w:rFonts w:ascii="Times New Roman" w:hAnsi="Times New Roman"/>
          <w:sz w:val="28"/>
          <w:szCs w:val="28"/>
        </w:rPr>
        <w:t xml:space="preserve"> учреждение «Управление культуры и спорта» Кемского муниципального района (МКУ Кемское УКиС).</w:t>
      </w:r>
    </w:p>
    <w:p w14:paraId="19094F6A" w14:textId="0EDDA596" w:rsidR="009612A4" w:rsidRPr="00D028B9" w:rsidRDefault="009612A4" w:rsidP="009612A4">
      <w:pPr>
        <w:pStyle w:val="a5"/>
        <w:ind w:firstLine="709"/>
        <w:jc w:val="both"/>
        <w:rPr>
          <w:rFonts w:ascii="Times New Roman" w:hAnsi="Times New Roman"/>
          <w:color w:val="FF0000"/>
          <w:sz w:val="28"/>
          <w:szCs w:val="28"/>
        </w:rPr>
      </w:pPr>
      <w:r>
        <w:rPr>
          <w:rFonts w:ascii="Times New Roman" w:hAnsi="Times New Roman"/>
          <w:sz w:val="28"/>
          <w:szCs w:val="28"/>
        </w:rPr>
        <w:t>В 2022</w:t>
      </w:r>
      <w:r w:rsidRPr="00D028B9">
        <w:rPr>
          <w:rFonts w:ascii="Times New Roman" w:hAnsi="Times New Roman"/>
          <w:sz w:val="28"/>
          <w:szCs w:val="28"/>
        </w:rPr>
        <w:t xml:space="preserve"> году</w:t>
      </w:r>
      <w:r w:rsidR="009C38CB">
        <w:rPr>
          <w:rFonts w:ascii="Times New Roman" w:hAnsi="Times New Roman"/>
          <w:sz w:val="28"/>
          <w:szCs w:val="28"/>
        </w:rPr>
        <w:t xml:space="preserve"> </w:t>
      </w:r>
      <w:r w:rsidRPr="00D028B9">
        <w:rPr>
          <w:rFonts w:ascii="Times New Roman" w:hAnsi="Times New Roman"/>
          <w:sz w:val="28"/>
          <w:szCs w:val="28"/>
        </w:rPr>
        <w:t xml:space="preserve">средняя заработная плата работников культуры в Кемском районе составила </w:t>
      </w:r>
      <w:r w:rsidRPr="00DB4761">
        <w:rPr>
          <w:rFonts w:ascii="Times New Roman" w:hAnsi="Times New Roman"/>
          <w:sz w:val="28"/>
          <w:szCs w:val="28"/>
        </w:rPr>
        <w:t>39</w:t>
      </w:r>
      <w:r>
        <w:rPr>
          <w:rFonts w:ascii="Times New Roman" w:hAnsi="Times New Roman"/>
          <w:sz w:val="28"/>
          <w:szCs w:val="28"/>
        </w:rPr>
        <w:t> </w:t>
      </w:r>
      <w:r w:rsidRPr="00DB4761">
        <w:rPr>
          <w:rFonts w:ascii="Times New Roman" w:hAnsi="Times New Roman"/>
          <w:sz w:val="28"/>
          <w:szCs w:val="28"/>
        </w:rPr>
        <w:t>310</w:t>
      </w:r>
      <w:r>
        <w:rPr>
          <w:rFonts w:ascii="Times New Roman" w:hAnsi="Times New Roman"/>
          <w:sz w:val="28"/>
          <w:szCs w:val="28"/>
        </w:rPr>
        <w:t xml:space="preserve"> </w:t>
      </w:r>
      <w:r w:rsidRPr="00D028B9">
        <w:rPr>
          <w:rFonts w:ascii="Times New Roman" w:hAnsi="Times New Roman"/>
          <w:sz w:val="28"/>
          <w:szCs w:val="28"/>
        </w:rPr>
        <w:t>рубле</w:t>
      </w:r>
      <w:r>
        <w:rPr>
          <w:rFonts w:ascii="Times New Roman" w:hAnsi="Times New Roman"/>
          <w:sz w:val="28"/>
          <w:szCs w:val="28"/>
        </w:rPr>
        <w:t>й 7</w:t>
      </w:r>
      <w:r w:rsidRPr="00D028B9">
        <w:rPr>
          <w:rFonts w:ascii="Times New Roman" w:hAnsi="Times New Roman"/>
          <w:sz w:val="28"/>
          <w:szCs w:val="28"/>
        </w:rPr>
        <w:t>0 копеек (2020 год - 3</w:t>
      </w:r>
      <w:r>
        <w:rPr>
          <w:rFonts w:ascii="Times New Roman" w:hAnsi="Times New Roman"/>
          <w:sz w:val="28"/>
          <w:szCs w:val="28"/>
        </w:rPr>
        <w:t>5 372 рубля</w:t>
      </w:r>
      <w:r w:rsidRPr="00D028B9">
        <w:rPr>
          <w:rFonts w:ascii="Times New Roman" w:hAnsi="Times New Roman"/>
          <w:sz w:val="28"/>
          <w:szCs w:val="28"/>
        </w:rPr>
        <w:t xml:space="preserve"> </w:t>
      </w:r>
      <w:r>
        <w:rPr>
          <w:rFonts w:ascii="Times New Roman" w:hAnsi="Times New Roman"/>
          <w:sz w:val="28"/>
          <w:szCs w:val="28"/>
        </w:rPr>
        <w:t>4</w:t>
      </w:r>
      <w:r w:rsidRPr="00D028B9">
        <w:rPr>
          <w:rFonts w:ascii="Times New Roman" w:hAnsi="Times New Roman"/>
          <w:sz w:val="28"/>
          <w:szCs w:val="28"/>
        </w:rPr>
        <w:t xml:space="preserve">0 копеек), работников дополнительного образования – </w:t>
      </w:r>
      <w:r w:rsidRPr="00DB4761">
        <w:rPr>
          <w:rFonts w:ascii="Times New Roman" w:hAnsi="Times New Roman"/>
          <w:sz w:val="28"/>
          <w:szCs w:val="28"/>
        </w:rPr>
        <w:t>46</w:t>
      </w:r>
      <w:r>
        <w:rPr>
          <w:rFonts w:ascii="Times New Roman" w:hAnsi="Times New Roman"/>
          <w:sz w:val="28"/>
          <w:szCs w:val="28"/>
        </w:rPr>
        <w:t> </w:t>
      </w:r>
      <w:r w:rsidRPr="00DB4761">
        <w:rPr>
          <w:rFonts w:ascii="Times New Roman" w:hAnsi="Times New Roman"/>
          <w:sz w:val="28"/>
          <w:szCs w:val="28"/>
        </w:rPr>
        <w:t>246</w:t>
      </w:r>
      <w:r>
        <w:rPr>
          <w:rFonts w:ascii="Times New Roman" w:hAnsi="Times New Roman"/>
          <w:sz w:val="28"/>
          <w:szCs w:val="28"/>
        </w:rPr>
        <w:t xml:space="preserve"> </w:t>
      </w:r>
      <w:r w:rsidRPr="00D028B9">
        <w:rPr>
          <w:rFonts w:ascii="Times New Roman" w:hAnsi="Times New Roman"/>
          <w:sz w:val="28"/>
          <w:szCs w:val="28"/>
        </w:rPr>
        <w:t xml:space="preserve">рублей 19 копеек (преподавательского состава – </w:t>
      </w:r>
      <w:r>
        <w:rPr>
          <w:rFonts w:ascii="Times New Roman" w:hAnsi="Times New Roman"/>
          <w:sz w:val="28"/>
          <w:szCs w:val="28"/>
        </w:rPr>
        <w:t>49 437</w:t>
      </w:r>
      <w:r w:rsidRPr="00D028B9">
        <w:rPr>
          <w:rFonts w:ascii="Times New Roman" w:hAnsi="Times New Roman"/>
          <w:sz w:val="28"/>
          <w:szCs w:val="28"/>
        </w:rPr>
        <w:t xml:space="preserve"> рубля </w:t>
      </w:r>
      <w:r w:rsidRPr="00DB4761">
        <w:rPr>
          <w:rFonts w:ascii="Times New Roman" w:hAnsi="Times New Roman"/>
          <w:sz w:val="28"/>
          <w:szCs w:val="28"/>
        </w:rPr>
        <w:t>15</w:t>
      </w:r>
      <w:r w:rsidRPr="00D028B9">
        <w:rPr>
          <w:rFonts w:ascii="Times New Roman" w:hAnsi="Times New Roman"/>
          <w:sz w:val="28"/>
          <w:szCs w:val="28"/>
        </w:rPr>
        <w:t xml:space="preserve"> копеек).</w:t>
      </w:r>
    </w:p>
    <w:p w14:paraId="15385AAB" w14:textId="77777777" w:rsidR="009612A4" w:rsidRPr="00D028B9" w:rsidRDefault="009612A4" w:rsidP="009612A4">
      <w:pPr>
        <w:pStyle w:val="a5"/>
        <w:jc w:val="center"/>
        <w:rPr>
          <w:rFonts w:ascii="Times New Roman" w:hAnsi="Times New Roman"/>
          <w:b/>
          <w:color w:val="FF0000"/>
          <w:sz w:val="28"/>
          <w:szCs w:val="28"/>
        </w:rPr>
      </w:pPr>
    </w:p>
    <w:p w14:paraId="5FDB5646" w14:textId="77777777" w:rsidR="00A8568D" w:rsidRDefault="00A8568D">
      <w:pPr>
        <w:rPr>
          <w:rFonts w:ascii="Times New Roman" w:eastAsia="Times New Roman" w:hAnsi="Times New Roman" w:cs="Times New Roman"/>
          <w:b/>
          <w:sz w:val="28"/>
          <w:szCs w:val="28"/>
          <w:lang w:eastAsia="ru-RU"/>
        </w:rPr>
      </w:pPr>
      <w:r>
        <w:rPr>
          <w:rFonts w:ascii="Times New Roman" w:hAnsi="Times New Roman"/>
          <w:b/>
          <w:sz w:val="28"/>
          <w:szCs w:val="28"/>
        </w:rPr>
        <w:br w:type="page"/>
      </w:r>
    </w:p>
    <w:p w14:paraId="2DFB1EB3" w14:textId="20FB32DF" w:rsidR="009612A4" w:rsidRPr="00D028B9" w:rsidRDefault="009612A4" w:rsidP="009612A4">
      <w:pPr>
        <w:pStyle w:val="a5"/>
        <w:jc w:val="center"/>
        <w:rPr>
          <w:rFonts w:ascii="Times New Roman" w:hAnsi="Times New Roman"/>
          <w:b/>
          <w:sz w:val="28"/>
          <w:szCs w:val="28"/>
        </w:rPr>
      </w:pPr>
      <w:r w:rsidRPr="00D028B9">
        <w:rPr>
          <w:rFonts w:ascii="Times New Roman" w:hAnsi="Times New Roman"/>
          <w:b/>
          <w:sz w:val="28"/>
          <w:szCs w:val="28"/>
        </w:rPr>
        <w:lastRenderedPageBreak/>
        <w:t>Выполнение мероприятий в рамках реализации Национального проекта «Культура»</w:t>
      </w:r>
    </w:p>
    <w:p w14:paraId="15D584EF" w14:textId="77777777" w:rsidR="009612A4" w:rsidRDefault="009612A4" w:rsidP="009612A4">
      <w:pPr>
        <w:pStyle w:val="a5"/>
        <w:jc w:val="center"/>
        <w:rPr>
          <w:rFonts w:ascii="Times New Roman" w:hAnsi="Times New Roman"/>
          <w:color w:val="FF0000"/>
          <w:sz w:val="28"/>
          <w:szCs w:val="28"/>
        </w:rPr>
      </w:pPr>
    </w:p>
    <w:p w14:paraId="3B597860" w14:textId="77777777" w:rsidR="009612A4" w:rsidRPr="00D028B9"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 xml:space="preserve">Структура национального проекта «Культура» состоит из </w:t>
      </w:r>
      <w:proofErr w:type="spellStart"/>
      <w:r w:rsidRPr="00D028B9">
        <w:rPr>
          <w:rFonts w:ascii="Times New Roman" w:hAnsi="Times New Roman"/>
          <w:sz w:val="28"/>
          <w:szCs w:val="28"/>
        </w:rPr>
        <w:t>трех</w:t>
      </w:r>
      <w:proofErr w:type="spellEnd"/>
      <w:r w:rsidRPr="00D028B9">
        <w:rPr>
          <w:rFonts w:ascii="Times New Roman" w:hAnsi="Times New Roman"/>
          <w:sz w:val="28"/>
          <w:szCs w:val="28"/>
        </w:rPr>
        <w:t xml:space="preserve"> </w:t>
      </w:r>
      <w:proofErr w:type="gramStart"/>
      <w:r w:rsidRPr="00D028B9">
        <w:rPr>
          <w:rFonts w:ascii="Times New Roman" w:hAnsi="Times New Roman"/>
          <w:sz w:val="28"/>
          <w:szCs w:val="28"/>
        </w:rPr>
        <w:t>федеральный</w:t>
      </w:r>
      <w:proofErr w:type="gramEnd"/>
      <w:r w:rsidRPr="00D028B9">
        <w:rPr>
          <w:rFonts w:ascii="Times New Roman" w:hAnsi="Times New Roman"/>
          <w:sz w:val="28"/>
          <w:szCs w:val="28"/>
        </w:rPr>
        <w:t xml:space="preserve"> проектов, нацеленных на повышение уровня жизни граждан, создание комфортных условий для их проживания, а также условий и возможностей для самореализации и раскрытия таланта каждого человека:</w:t>
      </w:r>
    </w:p>
    <w:p w14:paraId="726BD383" w14:textId="77777777" w:rsidR="009612A4" w:rsidRPr="00D028B9"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1. Обеспечение качественно нового уровня развития инфраструктуры культуры – федеральный проект «Культурная среда»;</w:t>
      </w:r>
    </w:p>
    <w:p w14:paraId="2D9E4439" w14:textId="77777777" w:rsidR="009612A4" w:rsidRPr="00D028B9"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2. Создание условий для реализации творческого потенциала нации – федеральный проект «Творческие люди»;</w:t>
      </w:r>
    </w:p>
    <w:p w14:paraId="2BAC0D4F" w14:textId="77777777" w:rsidR="009612A4" w:rsidRPr="00D028B9"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 xml:space="preserve">3. </w:t>
      </w:r>
      <w:proofErr w:type="spellStart"/>
      <w:r w:rsidRPr="00D028B9">
        <w:rPr>
          <w:rFonts w:ascii="Times New Roman" w:hAnsi="Times New Roman"/>
          <w:sz w:val="28"/>
          <w:szCs w:val="28"/>
        </w:rPr>
        <w:t>Цифровизация</w:t>
      </w:r>
      <w:proofErr w:type="spellEnd"/>
      <w:r w:rsidRPr="00D028B9">
        <w:rPr>
          <w:rFonts w:ascii="Times New Roman" w:hAnsi="Times New Roman"/>
          <w:sz w:val="28"/>
          <w:szCs w:val="28"/>
        </w:rPr>
        <w:t xml:space="preserve"> услуг и формирование информационного пространства в сфере культуры – федеральный проект «Цифровая культура».</w:t>
      </w:r>
    </w:p>
    <w:p w14:paraId="028757EF" w14:textId="162C8E6C" w:rsidR="009612A4" w:rsidRDefault="009612A4" w:rsidP="009612A4">
      <w:pPr>
        <w:pStyle w:val="a5"/>
        <w:ind w:firstLine="709"/>
        <w:jc w:val="both"/>
        <w:rPr>
          <w:rFonts w:ascii="Times New Roman" w:hAnsi="Times New Roman"/>
          <w:color w:val="FF0000"/>
          <w:sz w:val="28"/>
          <w:szCs w:val="28"/>
        </w:rPr>
      </w:pPr>
      <w:r>
        <w:rPr>
          <w:rFonts w:ascii="Times New Roman" w:hAnsi="Times New Roman"/>
          <w:sz w:val="28"/>
          <w:szCs w:val="28"/>
        </w:rPr>
        <w:t>В 2022 году активно применялся автоклуб, полученный в</w:t>
      </w:r>
      <w:r w:rsidRPr="00D028B9">
        <w:rPr>
          <w:rFonts w:ascii="Times New Roman" w:hAnsi="Times New Roman"/>
          <w:sz w:val="28"/>
          <w:szCs w:val="28"/>
        </w:rPr>
        <w:t xml:space="preserve"> 2021 году в рамках федерального проекта «Культурная среда». </w:t>
      </w:r>
      <w:r>
        <w:rPr>
          <w:rFonts w:ascii="Times New Roman" w:hAnsi="Times New Roman"/>
          <w:sz w:val="28"/>
          <w:szCs w:val="28"/>
        </w:rPr>
        <w:t>За 2022 год п</w:t>
      </w:r>
      <w:r w:rsidRPr="00D028B9">
        <w:rPr>
          <w:rFonts w:ascii="Times New Roman" w:hAnsi="Times New Roman"/>
          <w:sz w:val="28"/>
          <w:szCs w:val="28"/>
        </w:rPr>
        <w:t xml:space="preserve">роведено </w:t>
      </w:r>
      <w:r>
        <w:rPr>
          <w:rFonts w:ascii="Times New Roman" w:hAnsi="Times New Roman"/>
          <w:sz w:val="28"/>
          <w:szCs w:val="28"/>
        </w:rPr>
        <w:t>9</w:t>
      </w:r>
      <w:r w:rsidRPr="00183583">
        <w:rPr>
          <w:rFonts w:ascii="Times New Roman" w:hAnsi="Times New Roman"/>
          <w:color w:val="FF0000"/>
          <w:sz w:val="28"/>
          <w:szCs w:val="28"/>
        </w:rPr>
        <w:t xml:space="preserve"> </w:t>
      </w:r>
      <w:r>
        <w:rPr>
          <w:rFonts w:ascii="Times New Roman" w:hAnsi="Times New Roman"/>
          <w:sz w:val="28"/>
          <w:szCs w:val="28"/>
        </w:rPr>
        <w:t>мероприятий</w:t>
      </w:r>
      <w:r w:rsidRPr="006C0E32">
        <w:rPr>
          <w:rFonts w:ascii="Times New Roman" w:hAnsi="Times New Roman"/>
          <w:sz w:val="28"/>
          <w:szCs w:val="28"/>
        </w:rPr>
        <w:t xml:space="preserve"> с использованием автоклуба</w:t>
      </w:r>
      <w:r>
        <w:rPr>
          <w:rFonts w:ascii="Times New Roman" w:hAnsi="Times New Roman"/>
          <w:sz w:val="28"/>
          <w:szCs w:val="28"/>
        </w:rPr>
        <w:t>,</w:t>
      </w:r>
      <w:r w:rsidRPr="006C0E32">
        <w:rPr>
          <w:rFonts w:ascii="Times New Roman" w:hAnsi="Times New Roman"/>
          <w:sz w:val="28"/>
          <w:szCs w:val="28"/>
        </w:rPr>
        <w:t xml:space="preserve"> которые посетили 7 315 человек.</w:t>
      </w:r>
    </w:p>
    <w:p w14:paraId="1D452333" w14:textId="46607E8E" w:rsidR="009612A4" w:rsidRPr="002D0ED6" w:rsidRDefault="009612A4" w:rsidP="009612A4">
      <w:pPr>
        <w:pStyle w:val="a5"/>
        <w:ind w:firstLine="709"/>
        <w:jc w:val="both"/>
        <w:rPr>
          <w:rFonts w:ascii="Times New Roman" w:hAnsi="Times New Roman"/>
          <w:sz w:val="28"/>
          <w:szCs w:val="28"/>
        </w:rPr>
      </w:pPr>
      <w:r w:rsidRPr="002D0ED6">
        <w:rPr>
          <w:rFonts w:ascii="Times New Roman" w:hAnsi="Times New Roman"/>
          <w:sz w:val="28"/>
          <w:szCs w:val="28"/>
        </w:rPr>
        <w:t>В рамках гранта Национальный проект «Культура» на техническое оснащение музеев получено финансирование в сумме 1</w:t>
      </w:r>
      <w:r>
        <w:rPr>
          <w:rFonts w:ascii="Times New Roman" w:hAnsi="Times New Roman"/>
          <w:sz w:val="28"/>
          <w:szCs w:val="28"/>
        </w:rPr>
        <w:t xml:space="preserve"> млн.</w:t>
      </w:r>
      <w:r w:rsidRPr="002D0ED6">
        <w:rPr>
          <w:rFonts w:ascii="Times New Roman" w:hAnsi="Times New Roman"/>
          <w:sz w:val="28"/>
          <w:szCs w:val="28"/>
        </w:rPr>
        <w:t xml:space="preserve"> 836 </w:t>
      </w:r>
      <w:r>
        <w:rPr>
          <w:rFonts w:ascii="Times New Roman" w:hAnsi="Times New Roman"/>
          <w:sz w:val="28"/>
          <w:szCs w:val="28"/>
        </w:rPr>
        <w:t xml:space="preserve">тыс. </w:t>
      </w:r>
      <w:r w:rsidRPr="002D0ED6">
        <w:rPr>
          <w:rFonts w:ascii="Times New Roman" w:hAnsi="Times New Roman"/>
          <w:sz w:val="28"/>
          <w:szCs w:val="28"/>
        </w:rPr>
        <w:t>547</w:t>
      </w:r>
      <w:r>
        <w:rPr>
          <w:rFonts w:ascii="Times New Roman" w:hAnsi="Times New Roman"/>
          <w:sz w:val="28"/>
          <w:szCs w:val="28"/>
        </w:rPr>
        <w:t xml:space="preserve"> рублей</w:t>
      </w:r>
      <w:r w:rsidRPr="002D0ED6">
        <w:rPr>
          <w:rFonts w:ascii="Times New Roman" w:hAnsi="Times New Roman"/>
          <w:sz w:val="28"/>
          <w:szCs w:val="28"/>
        </w:rPr>
        <w:t xml:space="preserve"> 29</w:t>
      </w:r>
      <w:r>
        <w:rPr>
          <w:rFonts w:ascii="Times New Roman" w:hAnsi="Times New Roman"/>
          <w:sz w:val="28"/>
          <w:szCs w:val="28"/>
        </w:rPr>
        <w:t xml:space="preserve"> копеек</w:t>
      </w:r>
      <w:r w:rsidRPr="002D0ED6">
        <w:rPr>
          <w:rFonts w:ascii="Times New Roman" w:hAnsi="Times New Roman"/>
          <w:sz w:val="28"/>
          <w:szCs w:val="28"/>
        </w:rPr>
        <w:t xml:space="preserve">. Приобретено следующее оборудование: 15 витрин для основной экспозиции, оборудование для хранилища – сейф, стеллажи, шкафы; оргтехника – </w:t>
      </w:r>
      <w:proofErr w:type="spellStart"/>
      <w:r w:rsidRPr="002D0ED6">
        <w:rPr>
          <w:rFonts w:ascii="Times New Roman" w:hAnsi="Times New Roman"/>
          <w:sz w:val="28"/>
          <w:szCs w:val="28"/>
        </w:rPr>
        <w:t>ультакороткофокусный</w:t>
      </w:r>
      <w:proofErr w:type="spellEnd"/>
      <w:r w:rsidRPr="002D0ED6">
        <w:rPr>
          <w:rFonts w:ascii="Times New Roman" w:hAnsi="Times New Roman"/>
          <w:sz w:val="28"/>
          <w:szCs w:val="28"/>
        </w:rPr>
        <w:t xml:space="preserve"> проектор, ноутбук, МФУ; 11 манекенов; по периметру здания установлено видеонаблюдение, оборудование для пожарно-охранной сигнализации на здание Каменева 6. Всё это позволило создать современную экспозицию.</w:t>
      </w:r>
    </w:p>
    <w:p w14:paraId="006417ED" w14:textId="7EE3E5B3" w:rsidR="009612A4" w:rsidRPr="008379D7" w:rsidRDefault="009612A4" w:rsidP="009612A4">
      <w:pPr>
        <w:spacing w:after="0" w:line="240" w:lineRule="auto"/>
        <w:ind w:firstLine="709"/>
        <w:jc w:val="both"/>
        <w:rPr>
          <w:rFonts w:ascii="Times New Roman" w:eastAsia="SimSun" w:hAnsi="Times New Roman"/>
          <w:sz w:val="28"/>
          <w:szCs w:val="28"/>
          <w:lang w:eastAsia="zh-CN"/>
        </w:rPr>
      </w:pPr>
      <w:proofErr w:type="gramStart"/>
      <w:r w:rsidRPr="008379D7">
        <w:rPr>
          <w:rFonts w:ascii="Times New Roman" w:eastAsia="SimSun" w:hAnsi="Times New Roman"/>
          <w:sz w:val="28"/>
          <w:szCs w:val="28"/>
          <w:lang w:eastAsia="zh-CN"/>
        </w:rPr>
        <w:t xml:space="preserve">В декабре 2022 года МБУ ДО Кемская ДШИ прошла конкурсный отбор по распределению в 2022 году субсидий местным бюджетам из бюджета Республики Карелия на реализацию мероприятий по государственной поддержке отрасли культуры, направленных на приобретение музыкальных инструментов, оборудования и учебных материалов для детских школ искусств по видам искусств на сумму 2 </w:t>
      </w:r>
      <w:r>
        <w:rPr>
          <w:rFonts w:ascii="Times New Roman" w:eastAsia="SimSun" w:hAnsi="Times New Roman"/>
          <w:sz w:val="28"/>
          <w:szCs w:val="28"/>
          <w:lang w:eastAsia="zh-CN"/>
        </w:rPr>
        <w:t xml:space="preserve">млн. </w:t>
      </w:r>
      <w:r w:rsidRPr="008379D7">
        <w:rPr>
          <w:rFonts w:ascii="Times New Roman" w:eastAsia="SimSun" w:hAnsi="Times New Roman"/>
          <w:sz w:val="28"/>
          <w:szCs w:val="28"/>
          <w:lang w:eastAsia="zh-CN"/>
        </w:rPr>
        <w:t>581</w:t>
      </w:r>
      <w:r>
        <w:rPr>
          <w:rFonts w:ascii="Times New Roman" w:eastAsia="SimSun" w:hAnsi="Times New Roman"/>
          <w:sz w:val="28"/>
          <w:szCs w:val="28"/>
          <w:lang w:eastAsia="zh-CN"/>
        </w:rPr>
        <w:t xml:space="preserve"> тыс.</w:t>
      </w:r>
      <w:r w:rsidRPr="008379D7">
        <w:rPr>
          <w:rFonts w:ascii="Times New Roman" w:eastAsia="SimSun" w:hAnsi="Times New Roman"/>
          <w:sz w:val="28"/>
          <w:szCs w:val="28"/>
          <w:lang w:eastAsia="zh-CN"/>
        </w:rPr>
        <w:t xml:space="preserve"> 063</w:t>
      </w:r>
      <w:r>
        <w:rPr>
          <w:rFonts w:ascii="Times New Roman" w:eastAsia="SimSun" w:hAnsi="Times New Roman"/>
          <w:sz w:val="28"/>
          <w:szCs w:val="28"/>
          <w:lang w:eastAsia="zh-CN"/>
        </w:rPr>
        <w:t xml:space="preserve"> рубля </w:t>
      </w:r>
      <w:r w:rsidRPr="008379D7">
        <w:rPr>
          <w:rFonts w:ascii="Times New Roman" w:eastAsia="SimSun" w:hAnsi="Times New Roman"/>
          <w:sz w:val="28"/>
          <w:szCs w:val="28"/>
          <w:lang w:eastAsia="zh-CN"/>
        </w:rPr>
        <w:t xml:space="preserve">16 </w:t>
      </w:r>
      <w:r>
        <w:rPr>
          <w:rFonts w:ascii="Times New Roman" w:eastAsia="SimSun" w:hAnsi="Times New Roman"/>
          <w:sz w:val="28"/>
          <w:szCs w:val="28"/>
          <w:lang w:eastAsia="zh-CN"/>
        </w:rPr>
        <w:t>копеек</w:t>
      </w:r>
      <w:r w:rsidRPr="008379D7">
        <w:rPr>
          <w:rFonts w:ascii="Times New Roman" w:eastAsia="SimSun" w:hAnsi="Times New Roman"/>
          <w:sz w:val="28"/>
          <w:szCs w:val="28"/>
          <w:lang w:eastAsia="zh-CN"/>
        </w:rPr>
        <w:t xml:space="preserve"> в рамках национального</w:t>
      </w:r>
      <w:proofErr w:type="gramEnd"/>
      <w:r w:rsidRPr="008379D7">
        <w:rPr>
          <w:rFonts w:ascii="Times New Roman" w:eastAsia="SimSun" w:hAnsi="Times New Roman"/>
          <w:sz w:val="28"/>
          <w:szCs w:val="28"/>
          <w:lang w:eastAsia="zh-CN"/>
        </w:rPr>
        <w:t xml:space="preserve"> проекта «Культура».</w:t>
      </w:r>
    </w:p>
    <w:p w14:paraId="1AF692A7" w14:textId="07EFF53F" w:rsidR="009612A4" w:rsidRPr="008379D7" w:rsidRDefault="009612A4" w:rsidP="009612A4">
      <w:pPr>
        <w:spacing w:after="0" w:line="240" w:lineRule="auto"/>
        <w:ind w:firstLine="709"/>
        <w:jc w:val="both"/>
        <w:rPr>
          <w:rFonts w:ascii="Times New Roman" w:eastAsia="SimSun" w:hAnsi="Times New Roman"/>
          <w:sz w:val="28"/>
          <w:szCs w:val="28"/>
          <w:lang w:eastAsia="zh-CN"/>
        </w:rPr>
      </w:pPr>
      <w:r>
        <w:rPr>
          <w:rFonts w:ascii="Times New Roman" w:eastAsia="SimSun" w:hAnsi="Times New Roman"/>
          <w:sz w:val="28"/>
          <w:szCs w:val="28"/>
          <w:lang w:eastAsia="zh-CN"/>
        </w:rPr>
        <w:t>В рамках федерального проекта «</w:t>
      </w:r>
      <w:r w:rsidRPr="008379D7">
        <w:rPr>
          <w:rFonts w:ascii="Times New Roman" w:eastAsia="SimSun" w:hAnsi="Times New Roman"/>
          <w:sz w:val="28"/>
          <w:szCs w:val="28"/>
          <w:lang w:eastAsia="zh-CN"/>
        </w:rPr>
        <w:t>Творческие люди» национального проекта «Культура» в сентябре 2022 года 18 учащихся Кемской ДШИ, показавшие лучшие результаты в конкурсах и фестивалях, приняли участие культурн</w:t>
      </w:r>
      <w:proofErr w:type="gramStart"/>
      <w:r w:rsidRPr="008379D7">
        <w:rPr>
          <w:rFonts w:ascii="Times New Roman" w:eastAsia="SimSun" w:hAnsi="Times New Roman"/>
          <w:sz w:val="28"/>
          <w:szCs w:val="28"/>
          <w:lang w:eastAsia="zh-CN"/>
        </w:rPr>
        <w:t>о-</w:t>
      </w:r>
      <w:proofErr w:type="gramEnd"/>
      <w:r w:rsidRPr="008379D7">
        <w:rPr>
          <w:rFonts w:ascii="Times New Roman" w:eastAsia="SimSun" w:hAnsi="Times New Roman"/>
          <w:sz w:val="28"/>
          <w:szCs w:val="28"/>
          <w:lang w:eastAsia="zh-CN"/>
        </w:rPr>
        <w:t xml:space="preserve"> познавательном маршруте «Великие творцы Санкт-Петербурга».</w:t>
      </w:r>
    </w:p>
    <w:p w14:paraId="0064C2F3" w14:textId="77777777" w:rsidR="009612A4" w:rsidRPr="00CC1D9E" w:rsidRDefault="009612A4" w:rsidP="009612A4">
      <w:pPr>
        <w:pStyle w:val="a5"/>
        <w:ind w:firstLine="709"/>
        <w:jc w:val="both"/>
        <w:rPr>
          <w:rFonts w:ascii="Times New Roman" w:hAnsi="Times New Roman"/>
          <w:sz w:val="28"/>
          <w:szCs w:val="28"/>
        </w:rPr>
      </w:pPr>
      <w:r w:rsidRPr="008379D7">
        <w:rPr>
          <w:rFonts w:ascii="Times New Roman" w:hAnsi="Times New Roman"/>
          <w:sz w:val="28"/>
          <w:szCs w:val="28"/>
        </w:rPr>
        <w:t>В рамках реализации Федерального проекта «Творческие люди» национального проекта «Культура» 6 библиотечных специалистов прошли повышение квалификации по различным образовательным программам</w:t>
      </w:r>
      <w:r w:rsidRPr="00CC1D9E">
        <w:rPr>
          <w:rFonts w:ascii="Times New Roman" w:hAnsi="Times New Roman"/>
          <w:sz w:val="28"/>
          <w:szCs w:val="28"/>
        </w:rPr>
        <w:t>.</w:t>
      </w:r>
    </w:p>
    <w:p w14:paraId="3497A192" w14:textId="77777777" w:rsidR="009612A4" w:rsidRPr="00D028B9" w:rsidRDefault="009612A4" w:rsidP="009612A4">
      <w:pPr>
        <w:pStyle w:val="a5"/>
        <w:jc w:val="center"/>
        <w:rPr>
          <w:rFonts w:ascii="Times New Roman" w:hAnsi="Times New Roman"/>
          <w:b/>
          <w:sz w:val="28"/>
          <w:szCs w:val="28"/>
        </w:rPr>
      </w:pPr>
    </w:p>
    <w:p w14:paraId="5E57F3F9" w14:textId="77777777" w:rsidR="00E47ED3" w:rsidRDefault="00E47ED3">
      <w:pPr>
        <w:rPr>
          <w:rFonts w:ascii="Times New Roman" w:eastAsia="Times New Roman" w:hAnsi="Times New Roman" w:cs="Times New Roman"/>
          <w:b/>
          <w:sz w:val="28"/>
          <w:szCs w:val="28"/>
          <w:lang w:eastAsia="ru-RU"/>
        </w:rPr>
      </w:pPr>
      <w:r>
        <w:rPr>
          <w:rFonts w:ascii="Times New Roman" w:hAnsi="Times New Roman"/>
          <w:b/>
          <w:sz w:val="28"/>
          <w:szCs w:val="28"/>
        </w:rPr>
        <w:br w:type="page"/>
      </w:r>
    </w:p>
    <w:p w14:paraId="381E27D9" w14:textId="0A223BAC" w:rsidR="009612A4" w:rsidRPr="005C5675" w:rsidRDefault="009612A4" w:rsidP="009612A4">
      <w:pPr>
        <w:pStyle w:val="a5"/>
        <w:jc w:val="center"/>
        <w:rPr>
          <w:rFonts w:ascii="Times New Roman" w:hAnsi="Times New Roman"/>
          <w:b/>
          <w:sz w:val="28"/>
          <w:szCs w:val="28"/>
        </w:rPr>
      </w:pPr>
      <w:r w:rsidRPr="005C5675">
        <w:rPr>
          <w:rFonts w:ascii="Times New Roman" w:hAnsi="Times New Roman"/>
          <w:b/>
          <w:sz w:val="28"/>
          <w:szCs w:val="28"/>
        </w:rPr>
        <w:lastRenderedPageBreak/>
        <w:t xml:space="preserve">Анализ состояния отрасли культура и физическая культура и спорт за 2022 год </w:t>
      </w:r>
    </w:p>
    <w:p w14:paraId="77EB6E78" w14:textId="77777777" w:rsidR="009612A4" w:rsidRPr="005C5675" w:rsidRDefault="009612A4" w:rsidP="009612A4">
      <w:pPr>
        <w:pStyle w:val="a5"/>
        <w:jc w:val="center"/>
        <w:rPr>
          <w:rFonts w:ascii="Times New Roman" w:hAnsi="Times New Roman"/>
          <w:b/>
          <w:sz w:val="28"/>
          <w:szCs w:val="28"/>
        </w:rPr>
      </w:pPr>
    </w:p>
    <w:p w14:paraId="1DF9EC1B" w14:textId="5DF4FA1D"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Муниципальное бюджетное учреждение дополнительного образования «Детская школа искусств» Кемского муниципального района создано для оказания муниципальных услуг в сфере организации дополнительного образования, с целью реализации полномочий администрации Кемского муниципального района. Учреждение действует с 1965 года.</w:t>
      </w:r>
    </w:p>
    <w:p w14:paraId="17E37AB0" w14:textId="6C6C93EF"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Основной целью деятельности Учреждения является осуществление образовательной деятельности по дополнительным предпрофессиональным программам и дополнительным общеразвивающим программам.</w:t>
      </w:r>
    </w:p>
    <w:p w14:paraId="0CE6723B" w14:textId="1C9569B4"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За 2022 год учащиеся приняли участие</w:t>
      </w:r>
      <w:r w:rsidR="009C38CB">
        <w:rPr>
          <w:rFonts w:ascii="Times New Roman" w:eastAsia="SimSun" w:hAnsi="Times New Roman"/>
          <w:sz w:val="28"/>
          <w:szCs w:val="28"/>
          <w:lang w:eastAsia="zh-CN"/>
        </w:rPr>
        <w:t xml:space="preserve"> </w:t>
      </w:r>
      <w:r w:rsidRPr="005C5675">
        <w:rPr>
          <w:rFonts w:ascii="Times New Roman" w:eastAsia="SimSun" w:hAnsi="Times New Roman"/>
          <w:sz w:val="28"/>
          <w:szCs w:val="28"/>
          <w:lang w:eastAsia="zh-CN"/>
        </w:rPr>
        <w:t>в 83 конкурсах и фестивалях различного уровня.</w:t>
      </w:r>
    </w:p>
    <w:p w14:paraId="7FB8EF10" w14:textId="43E6688A"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172 раза наши учащиеся становились лауреатами I,</w:t>
      </w:r>
      <w:r w:rsidR="009C38CB">
        <w:rPr>
          <w:rFonts w:ascii="Times New Roman" w:eastAsia="SimSun" w:hAnsi="Times New Roman"/>
          <w:sz w:val="28"/>
          <w:szCs w:val="28"/>
          <w:lang w:eastAsia="zh-CN"/>
        </w:rPr>
        <w:t xml:space="preserve"> </w:t>
      </w:r>
      <w:r w:rsidRPr="005C5675">
        <w:rPr>
          <w:rFonts w:ascii="Times New Roman" w:eastAsia="SimSun" w:hAnsi="Times New Roman"/>
          <w:sz w:val="28"/>
          <w:szCs w:val="28"/>
          <w:lang w:eastAsia="zh-CN"/>
        </w:rPr>
        <w:t>II,</w:t>
      </w:r>
      <w:r w:rsidR="009C38CB">
        <w:rPr>
          <w:rFonts w:ascii="Times New Roman" w:eastAsia="SimSun" w:hAnsi="Times New Roman"/>
          <w:sz w:val="28"/>
          <w:szCs w:val="28"/>
          <w:lang w:eastAsia="zh-CN"/>
        </w:rPr>
        <w:t xml:space="preserve"> </w:t>
      </w:r>
      <w:r w:rsidRPr="005C5675">
        <w:rPr>
          <w:rFonts w:ascii="Times New Roman" w:eastAsia="SimSun" w:hAnsi="Times New Roman"/>
          <w:sz w:val="28"/>
          <w:szCs w:val="28"/>
          <w:lang w:eastAsia="zh-CN"/>
        </w:rPr>
        <w:t>III степени, 3 учащихся и оркестр баянистов и аккордеонистов были удостоены звания лауреата Гра</w:t>
      </w:r>
      <w:proofErr w:type="gramStart"/>
      <w:r w:rsidRPr="005C5675">
        <w:rPr>
          <w:rFonts w:ascii="Times New Roman" w:eastAsia="SimSun" w:hAnsi="Times New Roman"/>
          <w:sz w:val="28"/>
          <w:szCs w:val="28"/>
          <w:lang w:eastAsia="zh-CN"/>
        </w:rPr>
        <w:t>н-</w:t>
      </w:r>
      <w:proofErr w:type="gramEnd"/>
      <w:r w:rsidRPr="005C5675">
        <w:rPr>
          <w:rFonts w:ascii="Times New Roman" w:eastAsia="SimSun" w:hAnsi="Times New Roman"/>
          <w:sz w:val="28"/>
          <w:szCs w:val="28"/>
          <w:lang w:eastAsia="zh-CN"/>
        </w:rPr>
        <w:t xml:space="preserve"> При конкурса. Дипломы и грамоты участников – 67 конкурсантов.</w:t>
      </w:r>
    </w:p>
    <w:p w14:paraId="74B82A67"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 xml:space="preserve">Учитывая творческие показатели по результатам школьных, муниципальных, региональных, республиканских, всероссийских, международных конкурсов и фестивалей юных музыкантов, а также за отличную, хорошую </w:t>
      </w:r>
      <w:proofErr w:type="spellStart"/>
      <w:r w:rsidRPr="005C5675">
        <w:rPr>
          <w:rFonts w:ascii="Times New Roman" w:eastAsia="SimSun" w:hAnsi="Times New Roman"/>
          <w:sz w:val="28"/>
          <w:szCs w:val="28"/>
          <w:lang w:eastAsia="zh-CN"/>
        </w:rPr>
        <w:t>учебу</w:t>
      </w:r>
      <w:proofErr w:type="spellEnd"/>
      <w:r w:rsidRPr="005C5675">
        <w:rPr>
          <w:rFonts w:ascii="Times New Roman" w:eastAsia="SimSun" w:hAnsi="Times New Roman"/>
          <w:sz w:val="28"/>
          <w:szCs w:val="28"/>
          <w:lang w:eastAsia="zh-CN"/>
        </w:rPr>
        <w:t>, прилежное поведение, активное участие в концертно-лекционной деятельности были премированы:</w:t>
      </w:r>
    </w:p>
    <w:p w14:paraId="583F9958"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 за активное участие в конкурсах, фестивалях, олимпиадах различного ранга - 6 обучающихся награждены премией «</w:t>
      </w:r>
      <w:proofErr w:type="spellStart"/>
      <w:r w:rsidRPr="005C5675">
        <w:rPr>
          <w:rFonts w:ascii="Times New Roman" w:eastAsia="SimSun" w:hAnsi="Times New Roman"/>
          <w:sz w:val="28"/>
          <w:szCs w:val="28"/>
          <w:lang w:eastAsia="zh-CN"/>
        </w:rPr>
        <w:t>Юнта</w:t>
      </w:r>
      <w:proofErr w:type="spellEnd"/>
      <w:r w:rsidRPr="005C5675">
        <w:rPr>
          <w:rFonts w:ascii="Times New Roman" w:eastAsia="SimSun" w:hAnsi="Times New Roman"/>
          <w:sz w:val="28"/>
          <w:szCs w:val="28"/>
          <w:lang w:eastAsia="zh-CN"/>
        </w:rPr>
        <w:t>»;</w:t>
      </w:r>
    </w:p>
    <w:p w14:paraId="1AEA9C6A"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proofErr w:type="gramStart"/>
      <w:r w:rsidRPr="005C5675">
        <w:rPr>
          <w:rFonts w:ascii="Times New Roman" w:eastAsia="SimSun" w:hAnsi="Times New Roman"/>
          <w:sz w:val="28"/>
          <w:szCs w:val="28"/>
          <w:lang w:eastAsia="zh-CN"/>
        </w:rPr>
        <w:t xml:space="preserve">- за отличную, хорошую </w:t>
      </w:r>
      <w:proofErr w:type="spellStart"/>
      <w:r w:rsidRPr="005C5675">
        <w:rPr>
          <w:rFonts w:ascii="Times New Roman" w:eastAsia="SimSun" w:hAnsi="Times New Roman"/>
          <w:sz w:val="28"/>
          <w:szCs w:val="28"/>
          <w:lang w:eastAsia="zh-CN"/>
        </w:rPr>
        <w:t>учебу</w:t>
      </w:r>
      <w:proofErr w:type="spellEnd"/>
      <w:r w:rsidRPr="005C5675">
        <w:rPr>
          <w:rFonts w:ascii="Times New Roman" w:eastAsia="SimSun" w:hAnsi="Times New Roman"/>
          <w:sz w:val="28"/>
          <w:szCs w:val="28"/>
          <w:lang w:eastAsia="zh-CN"/>
        </w:rPr>
        <w:t>, активное участие в концертно-лекционной деятельности - 17 обучающихся награждены премией «Благозвучие»;</w:t>
      </w:r>
      <w:proofErr w:type="gramEnd"/>
    </w:p>
    <w:p w14:paraId="357F4103"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 за вклад в развитие музыкально-просветительской деятельности и пропаганду классических образцов музыкального искусства все отделения Учреждения награждены Рождественской премией.</w:t>
      </w:r>
    </w:p>
    <w:p w14:paraId="6DEDD3E6"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 xml:space="preserve">- за активное участие в конкурсах, фестивалях, олимпиадах различного ранга учащиеся Панкратов Всеволод и </w:t>
      </w:r>
      <w:proofErr w:type="spellStart"/>
      <w:r w:rsidRPr="005C5675">
        <w:rPr>
          <w:rFonts w:ascii="Times New Roman" w:eastAsia="SimSun" w:hAnsi="Times New Roman"/>
          <w:sz w:val="28"/>
          <w:szCs w:val="28"/>
          <w:lang w:eastAsia="zh-CN"/>
        </w:rPr>
        <w:t>Малош</w:t>
      </w:r>
      <w:proofErr w:type="spellEnd"/>
      <w:r w:rsidRPr="005C5675">
        <w:rPr>
          <w:rFonts w:ascii="Times New Roman" w:eastAsia="SimSun" w:hAnsi="Times New Roman"/>
          <w:sz w:val="28"/>
          <w:szCs w:val="28"/>
          <w:lang w:eastAsia="zh-CN"/>
        </w:rPr>
        <w:t xml:space="preserve"> Анастасия были награждены путёвками в Международный детский центр "Артек".</w:t>
      </w:r>
    </w:p>
    <w:p w14:paraId="57E70727"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 xml:space="preserve">В декабре 2022 года Анастасия </w:t>
      </w:r>
      <w:proofErr w:type="spellStart"/>
      <w:r w:rsidRPr="005C5675">
        <w:rPr>
          <w:rFonts w:ascii="Times New Roman" w:eastAsia="SimSun" w:hAnsi="Times New Roman"/>
          <w:sz w:val="28"/>
          <w:szCs w:val="28"/>
          <w:lang w:eastAsia="zh-CN"/>
        </w:rPr>
        <w:t>Малош</w:t>
      </w:r>
      <w:proofErr w:type="spellEnd"/>
      <w:r w:rsidRPr="005C5675">
        <w:rPr>
          <w:rFonts w:ascii="Times New Roman" w:eastAsia="SimSun" w:hAnsi="Times New Roman"/>
          <w:sz w:val="28"/>
          <w:szCs w:val="28"/>
          <w:lang w:eastAsia="zh-CN"/>
        </w:rPr>
        <w:t xml:space="preserve"> награждена стипендией «За особые успехи в художественно-творческой деятельности» от Министерства образования и спорта Республики Карелия.</w:t>
      </w:r>
    </w:p>
    <w:p w14:paraId="550A52E3"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По итогам учебного года преподаватели были награждены</w:t>
      </w:r>
    </w:p>
    <w:p w14:paraId="081AA1A4"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w:t>
      </w:r>
      <w:r w:rsidRPr="005C5675">
        <w:rPr>
          <w:rFonts w:ascii="Times New Roman" w:eastAsia="SimSun" w:hAnsi="Times New Roman"/>
          <w:sz w:val="28"/>
          <w:szCs w:val="28"/>
          <w:lang w:eastAsia="zh-CN"/>
        </w:rPr>
        <w:tab/>
      </w:r>
      <w:proofErr w:type="spellStart"/>
      <w:r w:rsidRPr="005C5675">
        <w:rPr>
          <w:rFonts w:ascii="Times New Roman" w:eastAsia="SimSun" w:hAnsi="Times New Roman"/>
          <w:sz w:val="28"/>
          <w:szCs w:val="28"/>
          <w:lang w:eastAsia="zh-CN"/>
        </w:rPr>
        <w:t>Почетной</w:t>
      </w:r>
      <w:proofErr w:type="spellEnd"/>
      <w:r w:rsidRPr="005C5675">
        <w:rPr>
          <w:rFonts w:ascii="Times New Roman" w:eastAsia="SimSun" w:hAnsi="Times New Roman"/>
          <w:sz w:val="28"/>
          <w:szCs w:val="28"/>
          <w:lang w:eastAsia="zh-CN"/>
        </w:rPr>
        <w:t xml:space="preserve"> грамотой Министерства культуры Республики Карелия- 2 преподавателя;</w:t>
      </w:r>
    </w:p>
    <w:p w14:paraId="00B7B586"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w:t>
      </w:r>
      <w:r w:rsidRPr="005C5675">
        <w:rPr>
          <w:rFonts w:ascii="Times New Roman" w:eastAsia="SimSun" w:hAnsi="Times New Roman"/>
          <w:sz w:val="28"/>
          <w:szCs w:val="28"/>
          <w:lang w:eastAsia="zh-CN"/>
        </w:rPr>
        <w:tab/>
        <w:t>Благодарственным письмом Министерства культуры Республики Карелия- 1 преподаватель;</w:t>
      </w:r>
    </w:p>
    <w:p w14:paraId="22BB77D9"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w:t>
      </w:r>
      <w:r w:rsidRPr="005C5675">
        <w:rPr>
          <w:rFonts w:ascii="Times New Roman" w:eastAsia="SimSun" w:hAnsi="Times New Roman"/>
          <w:sz w:val="28"/>
          <w:szCs w:val="28"/>
          <w:lang w:eastAsia="zh-CN"/>
        </w:rPr>
        <w:tab/>
      </w:r>
      <w:proofErr w:type="spellStart"/>
      <w:r w:rsidRPr="005C5675">
        <w:rPr>
          <w:rFonts w:ascii="Times New Roman" w:eastAsia="SimSun" w:hAnsi="Times New Roman"/>
          <w:sz w:val="28"/>
          <w:szCs w:val="28"/>
          <w:lang w:eastAsia="zh-CN"/>
        </w:rPr>
        <w:t>Почетной</w:t>
      </w:r>
      <w:proofErr w:type="spellEnd"/>
      <w:r w:rsidRPr="005C5675">
        <w:rPr>
          <w:rFonts w:ascii="Times New Roman" w:eastAsia="SimSun" w:hAnsi="Times New Roman"/>
          <w:sz w:val="28"/>
          <w:szCs w:val="28"/>
          <w:lang w:eastAsia="zh-CN"/>
        </w:rPr>
        <w:t xml:space="preserve"> грамотой Министерства образования и спорта Республики Карелия- 2 преподавателя;</w:t>
      </w:r>
    </w:p>
    <w:p w14:paraId="0CF19315"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w:t>
      </w:r>
      <w:r w:rsidRPr="005C5675">
        <w:rPr>
          <w:rFonts w:ascii="Times New Roman" w:eastAsia="SimSun" w:hAnsi="Times New Roman"/>
          <w:sz w:val="28"/>
          <w:szCs w:val="28"/>
          <w:lang w:eastAsia="zh-CN"/>
        </w:rPr>
        <w:tab/>
      </w:r>
      <w:proofErr w:type="spellStart"/>
      <w:r w:rsidRPr="005C5675">
        <w:rPr>
          <w:rFonts w:ascii="Times New Roman" w:eastAsia="SimSun" w:hAnsi="Times New Roman"/>
          <w:sz w:val="28"/>
          <w:szCs w:val="28"/>
          <w:lang w:eastAsia="zh-CN"/>
        </w:rPr>
        <w:t>Почетной</w:t>
      </w:r>
      <w:proofErr w:type="spellEnd"/>
      <w:r w:rsidRPr="005C5675">
        <w:rPr>
          <w:rFonts w:ascii="Times New Roman" w:eastAsia="SimSun" w:hAnsi="Times New Roman"/>
          <w:sz w:val="28"/>
          <w:szCs w:val="28"/>
          <w:lang w:eastAsia="zh-CN"/>
        </w:rPr>
        <w:t xml:space="preserve"> грамотой МК УКиС Кемского муниципального района- 7 преподавателей.</w:t>
      </w:r>
    </w:p>
    <w:p w14:paraId="2AA4440A"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lastRenderedPageBreak/>
        <w:t>•</w:t>
      </w:r>
      <w:r w:rsidRPr="005C5675">
        <w:rPr>
          <w:rFonts w:ascii="Times New Roman" w:eastAsia="SimSun" w:hAnsi="Times New Roman"/>
          <w:sz w:val="28"/>
          <w:szCs w:val="28"/>
          <w:lang w:eastAsia="zh-CN"/>
        </w:rPr>
        <w:tab/>
        <w:t xml:space="preserve">07.12.2022 года преподавателю отделения «Фортепиано» Касперович А.Д. присвоено </w:t>
      </w:r>
      <w:proofErr w:type="spellStart"/>
      <w:r w:rsidRPr="005C5675">
        <w:rPr>
          <w:rFonts w:ascii="Times New Roman" w:eastAsia="SimSun" w:hAnsi="Times New Roman"/>
          <w:sz w:val="28"/>
          <w:szCs w:val="28"/>
          <w:lang w:eastAsia="zh-CN"/>
        </w:rPr>
        <w:t>почетное</w:t>
      </w:r>
      <w:proofErr w:type="spellEnd"/>
      <w:r w:rsidRPr="005C5675">
        <w:rPr>
          <w:rFonts w:ascii="Times New Roman" w:eastAsia="SimSun" w:hAnsi="Times New Roman"/>
          <w:sz w:val="28"/>
          <w:szCs w:val="28"/>
          <w:lang w:eastAsia="zh-CN"/>
        </w:rPr>
        <w:t xml:space="preserve"> звание «Заслуженный работник культуры Республики Карелия».</w:t>
      </w:r>
    </w:p>
    <w:p w14:paraId="7AD306B0" w14:textId="781EFAEF"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Ежегодно обучающиеся и преподаватели принимают участие не только в концертах, родительских собраниях, классных конкурсах Учреждения, но и в мероприятиях совместно с Центром культуры и спорта,</w:t>
      </w:r>
      <w:r w:rsidR="009C38CB">
        <w:rPr>
          <w:rFonts w:ascii="Times New Roman" w:eastAsia="SimSun" w:hAnsi="Times New Roman"/>
          <w:sz w:val="28"/>
          <w:szCs w:val="28"/>
          <w:lang w:eastAsia="zh-CN"/>
        </w:rPr>
        <w:t xml:space="preserve"> </w:t>
      </w:r>
      <w:r w:rsidRPr="005C5675">
        <w:rPr>
          <w:rFonts w:ascii="Times New Roman" w:eastAsia="SimSun" w:hAnsi="Times New Roman"/>
          <w:sz w:val="28"/>
          <w:szCs w:val="28"/>
          <w:lang w:eastAsia="zh-CN"/>
        </w:rPr>
        <w:t>Библиотекой Кемского городского поселения, Кемским музеем «Поморье», средней общеобразовательной школой №2. Всего за 2022 год проведено 178 мероприятий.</w:t>
      </w:r>
    </w:p>
    <w:p w14:paraId="0CB48856" w14:textId="6D05141F"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Уже третий год Учреждение тесно сотрудничает с Карельской государственной филармонией</w:t>
      </w:r>
      <w:r w:rsidR="009C38CB">
        <w:rPr>
          <w:rFonts w:ascii="Times New Roman" w:eastAsia="SimSun" w:hAnsi="Times New Roman"/>
          <w:sz w:val="28"/>
          <w:szCs w:val="28"/>
          <w:lang w:eastAsia="zh-CN"/>
        </w:rPr>
        <w:t xml:space="preserve"> </w:t>
      </w:r>
      <w:r w:rsidRPr="005C5675">
        <w:rPr>
          <w:rFonts w:ascii="Times New Roman" w:eastAsia="SimSun" w:hAnsi="Times New Roman"/>
          <w:sz w:val="28"/>
          <w:szCs w:val="28"/>
          <w:lang w:eastAsia="zh-CN"/>
        </w:rPr>
        <w:t xml:space="preserve">и в 2022 году проведено 5 концертов на сцене ДШИ, с приглашением учащихся СОШ города. В апреле состоялась творческая встреча с лауреатами международных конкурсов, доцентами Петрозаводской государственной консерватории им. А.К. Глазунова П.С. </w:t>
      </w:r>
      <w:proofErr w:type="spellStart"/>
      <w:r w:rsidRPr="005C5675">
        <w:rPr>
          <w:rFonts w:ascii="Times New Roman" w:eastAsia="SimSun" w:hAnsi="Times New Roman"/>
          <w:sz w:val="28"/>
          <w:szCs w:val="28"/>
          <w:lang w:eastAsia="zh-CN"/>
        </w:rPr>
        <w:t>Таниковой</w:t>
      </w:r>
      <w:proofErr w:type="spellEnd"/>
      <w:r w:rsidRPr="005C5675">
        <w:rPr>
          <w:rFonts w:ascii="Times New Roman" w:eastAsia="SimSun" w:hAnsi="Times New Roman"/>
          <w:sz w:val="28"/>
          <w:szCs w:val="28"/>
          <w:lang w:eastAsia="zh-CN"/>
        </w:rPr>
        <w:t xml:space="preserve"> и Д. Н. Дорофеевым, которые провели мастер-классы с учащимися отделения «Струнное», а так же дали конце</w:t>
      </w:r>
      <w:proofErr w:type="gramStart"/>
      <w:r w:rsidRPr="005C5675">
        <w:rPr>
          <w:rFonts w:ascii="Times New Roman" w:eastAsia="SimSun" w:hAnsi="Times New Roman"/>
          <w:sz w:val="28"/>
          <w:szCs w:val="28"/>
          <w:lang w:eastAsia="zh-CN"/>
        </w:rPr>
        <w:t>рт скр</w:t>
      </w:r>
      <w:proofErr w:type="gramEnd"/>
      <w:r w:rsidRPr="005C5675">
        <w:rPr>
          <w:rFonts w:ascii="Times New Roman" w:eastAsia="SimSun" w:hAnsi="Times New Roman"/>
          <w:sz w:val="28"/>
          <w:szCs w:val="28"/>
          <w:lang w:eastAsia="zh-CN"/>
        </w:rPr>
        <w:t>ипичной музыки.</w:t>
      </w:r>
    </w:p>
    <w:p w14:paraId="04DF06D0" w14:textId="77777777" w:rsidR="009612A4" w:rsidRPr="005C5675" w:rsidRDefault="009612A4" w:rsidP="009612A4">
      <w:pPr>
        <w:spacing w:after="0" w:line="240" w:lineRule="auto"/>
        <w:ind w:firstLine="709"/>
        <w:jc w:val="both"/>
        <w:rPr>
          <w:rFonts w:ascii="Times New Roman" w:eastAsia="SimSun" w:hAnsi="Times New Roman"/>
          <w:sz w:val="28"/>
          <w:szCs w:val="28"/>
          <w:lang w:eastAsia="zh-CN"/>
        </w:rPr>
      </w:pPr>
      <w:r w:rsidRPr="005C5675">
        <w:rPr>
          <w:rFonts w:ascii="Times New Roman" w:eastAsia="SimSun" w:hAnsi="Times New Roman"/>
          <w:sz w:val="28"/>
          <w:szCs w:val="28"/>
          <w:lang w:eastAsia="zh-CN"/>
        </w:rPr>
        <w:t>В рамках федерального проекта «Цифровая культура» в 2021 году в ДШИ был установлен виртуальный концертный зал. За 2022 год было проведено 16 мероприятий, с количеством посещений- 1259 человек.</w:t>
      </w:r>
    </w:p>
    <w:p w14:paraId="7B151C8C" w14:textId="77777777" w:rsidR="009612A4" w:rsidRDefault="009612A4" w:rsidP="009612A4">
      <w:pPr>
        <w:spacing w:after="0" w:line="240" w:lineRule="auto"/>
        <w:ind w:firstLine="567"/>
        <w:jc w:val="both"/>
        <w:rPr>
          <w:rFonts w:ascii="Times New Roman" w:eastAsia="SimSun" w:hAnsi="Times New Roman"/>
          <w:color w:val="FF0000"/>
          <w:sz w:val="28"/>
          <w:szCs w:val="28"/>
          <w:lang w:eastAsia="zh-CN"/>
        </w:rPr>
      </w:pPr>
      <w:r w:rsidRPr="008379D7">
        <w:rPr>
          <w:rFonts w:ascii="Times New Roman" w:eastAsia="SimSun" w:hAnsi="Times New Roman"/>
          <w:color w:val="FF0000"/>
          <w:sz w:val="28"/>
          <w:szCs w:val="28"/>
          <w:lang w:eastAsia="zh-CN"/>
        </w:rPr>
        <w:tab/>
      </w:r>
    </w:p>
    <w:p w14:paraId="73F50F88" w14:textId="51D50246" w:rsidR="009612A4" w:rsidRDefault="009612A4" w:rsidP="009612A4">
      <w:pPr>
        <w:spacing w:after="0" w:line="240" w:lineRule="auto"/>
        <w:jc w:val="center"/>
        <w:rPr>
          <w:rFonts w:ascii="Times New Roman" w:hAnsi="Times New Roman"/>
          <w:sz w:val="28"/>
          <w:szCs w:val="28"/>
        </w:rPr>
      </w:pPr>
      <w:r w:rsidRPr="004157B9">
        <w:rPr>
          <w:rFonts w:ascii="Times New Roman" w:hAnsi="Times New Roman"/>
          <w:b/>
          <w:sz w:val="28"/>
          <w:szCs w:val="28"/>
        </w:rPr>
        <w:t>Муниципальное бюджетное учреждение</w:t>
      </w:r>
      <w:r w:rsidR="009C38CB">
        <w:rPr>
          <w:rFonts w:ascii="Times New Roman" w:hAnsi="Times New Roman"/>
          <w:b/>
          <w:sz w:val="28"/>
          <w:szCs w:val="28"/>
        </w:rPr>
        <w:t xml:space="preserve"> </w:t>
      </w:r>
      <w:r w:rsidRPr="004157B9">
        <w:rPr>
          <w:rFonts w:ascii="Times New Roman" w:hAnsi="Times New Roman"/>
          <w:b/>
          <w:sz w:val="28"/>
          <w:szCs w:val="28"/>
        </w:rPr>
        <w:t>Краеведческий музей «Поморье» Кемского муниципального района</w:t>
      </w:r>
    </w:p>
    <w:p w14:paraId="4B84A594" w14:textId="77777777" w:rsidR="009612A4" w:rsidRPr="004157B9" w:rsidRDefault="009612A4" w:rsidP="009612A4">
      <w:pPr>
        <w:spacing w:after="0" w:line="240" w:lineRule="auto"/>
        <w:ind w:firstLine="567"/>
        <w:jc w:val="both"/>
        <w:rPr>
          <w:rFonts w:ascii="Times New Roman" w:hAnsi="Times New Roman"/>
          <w:sz w:val="28"/>
          <w:szCs w:val="28"/>
        </w:rPr>
      </w:pPr>
    </w:p>
    <w:p w14:paraId="1B61CB2C" w14:textId="7C90B2FB"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Муниципальное бюджетное учреждение «Краеведческий музей «Поморье» Кемского муниципального района, добилось высоких результатов в 2022 году. Количество посетителей 10110 человек (план 8000).</w:t>
      </w:r>
    </w:p>
    <w:p w14:paraId="11BC06B8"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Основная деятельность музея собирание и хранение музейных предметов и музейных коллекций. Всего в музее хранится 10 498 единиц хранения. Основной фонд музея составляет 7772 единицы хранения (принято в 2022 г 26 предметов). Научно-вспомогательный фонд 2726 единиц. Размещено в Государственном каталоге музейного фонда Российской Федерации информация о 900 предметах из музейных коллекций (план 900). Всего внесено в Государственный каталог 4017 предметов.</w:t>
      </w:r>
    </w:p>
    <w:p w14:paraId="755A6901"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Сотрудники музея приняли участие в 7 научно-исследовательских, патриотических и общественных мероприятиях республиканского, федерального и международного масштабов, таких как Международная туристическая выставка «Отдых- 22» в Москве, стажировка в г. Коломна от Благотворительного Фонда Елены и Геннадия Тимченко.</w:t>
      </w:r>
    </w:p>
    <w:p w14:paraId="287B32FE"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 xml:space="preserve">Музей стал </w:t>
      </w:r>
      <w:proofErr w:type="spellStart"/>
      <w:r w:rsidRPr="004157B9">
        <w:rPr>
          <w:rFonts w:ascii="Times New Roman" w:hAnsi="Times New Roman"/>
          <w:sz w:val="28"/>
          <w:szCs w:val="28"/>
        </w:rPr>
        <w:t>партнером</w:t>
      </w:r>
      <w:proofErr w:type="spellEnd"/>
      <w:r w:rsidRPr="004157B9">
        <w:rPr>
          <w:rFonts w:ascii="Times New Roman" w:hAnsi="Times New Roman"/>
          <w:sz w:val="28"/>
          <w:szCs w:val="28"/>
        </w:rPr>
        <w:t xml:space="preserve"> в организации двух новых Фестивалей в Кемском районе: Фестиваль поморских забав и рыбной ловли «Я-я </w:t>
      </w:r>
      <w:proofErr w:type="spellStart"/>
      <w:r w:rsidRPr="004157B9">
        <w:rPr>
          <w:rFonts w:ascii="Times New Roman" w:hAnsi="Times New Roman"/>
          <w:sz w:val="28"/>
          <w:szCs w:val="28"/>
        </w:rPr>
        <w:t>Кемска</w:t>
      </w:r>
      <w:proofErr w:type="spellEnd"/>
      <w:r w:rsidRPr="004157B9">
        <w:rPr>
          <w:rFonts w:ascii="Times New Roman" w:hAnsi="Times New Roman"/>
          <w:sz w:val="28"/>
          <w:szCs w:val="28"/>
        </w:rPr>
        <w:t xml:space="preserve"> волость. Зима» и Фестиваль авторской песни «Песни Белого моря». Вокальный ансамбль «</w:t>
      </w:r>
      <w:proofErr w:type="spellStart"/>
      <w:r w:rsidRPr="004157B9">
        <w:rPr>
          <w:rFonts w:ascii="Times New Roman" w:hAnsi="Times New Roman"/>
          <w:sz w:val="28"/>
          <w:szCs w:val="28"/>
        </w:rPr>
        <w:t>Поморяночки</w:t>
      </w:r>
      <w:proofErr w:type="spellEnd"/>
      <w:r w:rsidRPr="004157B9">
        <w:rPr>
          <w:rFonts w:ascii="Times New Roman" w:hAnsi="Times New Roman"/>
          <w:sz w:val="28"/>
          <w:szCs w:val="28"/>
        </w:rPr>
        <w:t>» принял участие в Фестивале народной культуры «Поморский берег» в селе Сумский посад, Фестиваль организован АНО «Квартал» на средства Президентского Гранта. Вместе с мастерами ДПИ Кемского района были участниками «Большого рыбного Фестиваля» в музее-заповеднике Кижи.</w:t>
      </w:r>
    </w:p>
    <w:p w14:paraId="195FF5D8"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lastRenderedPageBreak/>
        <w:t xml:space="preserve">Музеем на собственные средства установлены 3 памятных знака: в </w:t>
      </w:r>
      <w:proofErr w:type="spellStart"/>
      <w:r w:rsidRPr="004157B9">
        <w:rPr>
          <w:rFonts w:ascii="Times New Roman" w:hAnsi="Times New Roman"/>
          <w:sz w:val="28"/>
          <w:szCs w:val="28"/>
        </w:rPr>
        <w:t>поселке</w:t>
      </w:r>
      <w:proofErr w:type="spellEnd"/>
      <w:r w:rsidRPr="004157B9">
        <w:rPr>
          <w:rFonts w:ascii="Times New Roman" w:hAnsi="Times New Roman"/>
          <w:sz w:val="28"/>
          <w:szCs w:val="28"/>
        </w:rPr>
        <w:t xml:space="preserve"> Рабочеостровск информационная табличка на месте расположения лагерей УСЛОН и на месте </w:t>
      </w:r>
      <w:proofErr w:type="spellStart"/>
      <w:r w:rsidRPr="004157B9">
        <w:rPr>
          <w:rFonts w:ascii="Times New Roman" w:hAnsi="Times New Roman"/>
          <w:sz w:val="28"/>
          <w:szCs w:val="28"/>
        </w:rPr>
        <w:t>съемок</w:t>
      </w:r>
      <w:proofErr w:type="spellEnd"/>
      <w:r w:rsidRPr="004157B9">
        <w:rPr>
          <w:rFonts w:ascii="Times New Roman" w:hAnsi="Times New Roman"/>
          <w:sz w:val="28"/>
          <w:szCs w:val="28"/>
        </w:rPr>
        <w:t xml:space="preserve"> художественного фильма «Остров»; на здании Вицупа-12 о том, что здание является Памятником регионального значения.</w:t>
      </w:r>
    </w:p>
    <w:p w14:paraId="11672275"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Музей стал героем телевизионных передач. Российский канал «Спас» снимали фильм о Кемском районе, в том числе о развитии музея и фольклорный ансамбль «</w:t>
      </w:r>
      <w:proofErr w:type="spellStart"/>
      <w:r w:rsidRPr="004157B9">
        <w:rPr>
          <w:rFonts w:ascii="Times New Roman" w:hAnsi="Times New Roman"/>
          <w:sz w:val="28"/>
          <w:szCs w:val="28"/>
        </w:rPr>
        <w:t>Поморяночки</w:t>
      </w:r>
      <w:proofErr w:type="spellEnd"/>
      <w:r w:rsidRPr="004157B9">
        <w:rPr>
          <w:rFonts w:ascii="Times New Roman" w:hAnsi="Times New Roman"/>
          <w:sz w:val="28"/>
          <w:szCs w:val="28"/>
        </w:rPr>
        <w:t>».</w:t>
      </w:r>
    </w:p>
    <w:p w14:paraId="3CA1A4D1"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Издан Народный путеводитель по Кемской волости в содружестве с жителями Кемского района.</w:t>
      </w:r>
    </w:p>
    <w:p w14:paraId="203CB640" w14:textId="6D816FB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 xml:space="preserve">Второй раз организовали «Школу экскурсоводов». В </w:t>
      </w:r>
      <w:proofErr w:type="spellStart"/>
      <w:r w:rsidRPr="004157B9">
        <w:rPr>
          <w:rFonts w:ascii="Times New Roman" w:hAnsi="Times New Roman"/>
          <w:sz w:val="28"/>
          <w:szCs w:val="28"/>
        </w:rPr>
        <w:t>партнеры</w:t>
      </w:r>
      <w:proofErr w:type="spellEnd"/>
      <w:r w:rsidRPr="004157B9">
        <w:rPr>
          <w:rFonts w:ascii="Times New Roman" w:hAnsi="Times New Roman"/>
          <w:sz w:val="28"/>
          <w:szCs w:val="28"/>
        </w:rPr>
        <w:t xml:space="preserve"> пригласили кафедру туризма </w:t>
      </w:r>
      <w:proofErr w:type="spellStart"/>
      <w:r w:rsidRPr="004157B9">
        <w:rPr>
          <w:rFonts w:ascii="Times New Roman" w:hAnsi="Times New Roman"/>
          <w:sz w:val="28"/>
          <w:szCs w:val="28"/>
        </w:rPr>
        <w:t>ПетрГУ</w:t>
      </w:r>
      <w:proofErr w:type="spellEnd"/>
      <w:r w:rsidRPr="004157B9">
        <w:rPr>
          <w:rFonts w:ascii="Times New Roman" w:hAnsi="Times New Roman"/>
          <w:sz w:val="28"/>
          <w:szCs w:val="28"/>
        </w:rPr>
        <w:t>.</w:t>
      </w:r>
      <w:r w:rsidR="009C38CB">
        <w:rPr>
          <w:rFonts w:ascii="Times New Roman" w:hAnsi="Times New Roman"/>
          <w:sz w:val="28"/>
          <w:szCs w:val="28"/>
        </w:rPr>
        <w:t xml:space="preserve"> </w:t>
      </w:r>
      <w:r w:rsidRPr="004157B9">
        <w:rPr>
          <w:rFonts w:ascii="Times New Roman" w:hAnsi="Times New Roman"/>
          <w:sz w:val="28"/>
          <w:szCs w:val="28"/>
        </w:rPr>
        <w:t>Обучили10 жителей Кемского района.</w:t>
      </w:r>
    </w:p>
    <w:p w14:paraId="5428844C"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Фольклорный ансамбль «</w:t>
      </w:r>
      <w:proofErr w:type="spellStart"/>
      <w:r w:rsidRPr="004157B9">
        <w:rPr>
          <w:rFonts w:ascii="Times New Roman" w:hAnsi="Times New Roman"/>
          <w:sz w:val="28"/>
          <w:szCs w:val="28"/>
        </w:rPr>
        <w:t>Поморяночки</w:t>
      </w:r>
      <w:proofErr w:type="spellEnd"/>
      <w:r w:rsidRPr="004157B9">
        <w:rPr>
          <w:rFonts w:ascii="Times New Roman" w:hAnsi="Times New Roman"/>
          <w:sz w:val="28"/>
          <w:szCs w:val="28"/>
        </w:rPr>
        <w:t xml:space="preserve">» </w:t>
      </w:r>
      <w:proofErr w:type="spellStart"/>
      <w:r w:rsidRPr="004157B9">
        <w:rPr>
          <w:rFonts w:ascii="Times New Roman" w:hAnsi="Times New Roman"/>
          <w:sz w:val="28"/>
          <w:szCs w:val="28"/>
        </w:rPr>
        <w:t>провел</w:t>
      </w:r>
      <w:proofErr w:type="spellEnd"/>
      <w:r w:rsidRPr="004157B9">
        <w:rPr>
          <w:rFonts w:ascii="Times New Roman" w:hAnsi="Times New Roman"/>
          <w:sz w:val="28"/>
          <w:szCs w:val="28"/>
        </w:rPr>
        <w:t xml:space="preserve"> 16 выступлений на площадках Кемского района и за его пределами.</w:t>
      </w:r>
    </w:p>
    <w:p w14:paraId="316849A7"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 xml:space="preserve">Внедрили в практику работы учреждения новую форму работы современный формат передачи контента для музейной аудитории – подкасты. В нем хорошо </w:t>
      </w:r>
      <w:proofErr w:type="spellStart"/>
      <w:r w:rsidRPr="004157B9">
        <w:rPr>
          <w:rFonts w:ascii="Times New Roman" w:hAnsi="Times New Roman"/>
          <w:sz w:val="28"/>
          <w:szCs w:val="28"/>
        </w:rPr>
        <w:t>передается</w:t>
      </w:r>
      <w:proofErr w:type="spellEnd"/>
      <w:r w:rsidRPr="004157B9">
        <w:rPr>
          <w:rFonts w:ascii="Times New Roman" w:hAnsi="Times New Roman"/>
          <w:sz w:val="28"/>
          <w:szCs w:val="28"/>
        </w:rPr>
        <w:t xml:space="preserve"> живой язык, а объем информации воспринимается легко и </w:t>
      </w:r>
      <w:proofErr w:type="spellStart"/>
      <w:r w:rsidRPr="004157B9">
        <w:rPr>
          <w:rFonts w:ascii="Times New Roman" w:hAnsi="Times New Roman"/>
          <w:sz w:val="28"/>
          <w:szCs w:val="28"/>
        </w:rPr>
        <w:t>непринужденно</w:t>
      </w:r>
      <w:proofErr w:type="spellEnd"/>
      <w:r w:rsidRPr="004157B9">
        <w:rPr>
          <w:rFonts w:ascii="Times New Roman" w:hAnsi="Times New Roman"/>
          <w:sz w:val="28"/>
          <w:szCs w:val="28"/>
        </w:rPr>
        <w:t xml:space="preserve">. Каждый сотрудник вёл свою тему: «Коллекция музея», «Отражение народных праздников в фондах музея», «Православный календарь», «Библиотечный фонд музея». Записали 37 подкастов, </w:t>
      </w:r>
      <w:proofErr w:type="gramStart"/>
      <w:r w:rsidRPr="004157B9">
        <w:rPr>
          <w:rFonts w:ascii="Times New Roman" w:hAnsi="Times New Roman"/>
          <w:sz w:val="28"/>
          <w:szCs w:val="28"/>
        </w:rPr>
        <w:t>которые</w:t>
      </w:r>
      <w:proofErr w:type="gramEnd"/>
      <w:r w:rsidRPr="004157B9">
        <w:rPr>
          <w:rFonts w:ascii="Times New Roman" w:hAnsi="Times New Roman"/>
          <w:sz w:val="28"/>
          <w:szCs w:val="28"/>
        </w:rPr>
        <w:t xml:space="preserve"> прослушали более 20 000 человек.</w:t>
      </w:r>
    </w:p>
    <w:p w14:paraId="08DE50AE"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Создана и опробована на туристических группах новая экскурсионная программа «Легенды уездного города».</w:t>
      </w:r>
    </w:p>
    <w:p w14:paraId="53C9E1DA"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Музей организует массовые культурно-просветительские мероприятия, в 2022 году 28 мероприятий. Среди них. Наиболее значимые:</w:t>
      </w:r>
    </w:p>
    <w:p w14:paraId="02EA3C58"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 xml:space="preserve">Организовано 2 мероприятия, </w:t>
      </w:r>
      <w:proofErr w:type="spellStart"/>
      <w:proofErr w:type="gramStart"/>
      <w:r w:rsidRPr="004157B9">
        <w:rPr>
          <w:rFonts w:ascii="Times New Roman" w:hAnsi="Times New Roman"/>
          <w:sz w:val="28"/>
          <w:szCs w:val="28"/>
        </w:rPr>
        <w:t>посвященных</w:t>
      </w:r>
      <w:proofErr w:type="spellEnd"/>
      <w:proofErr w:type="gramEnd"/>
      <w:r w:rsidRPr="004157B9">
        <w:rPr>
          <w:rFonts w:ascii="Times New Roman" w:hAnsi="Times New Roman"/>
          <w:sz w:val="28"/>
          <w:szCs w:val="28"/>
        </w:rPr>
        <w:t xml:space="preserve"> 350 </w:t>
      </w:r>
      <w:proofErr w:type="spellStart"/>
      <w:r w:rsidRPr="004157B9">
        <w:rPr>
          <w:rFonts w:ascii="Times New Roman" w:hAnsi="Times New Roman"/>
          <w:sz w:val="28"/>
          <w:szCs w:val="28"/>
        </w:rPr>
        <w:t>летию</w:t>
      </w:r>
      <w:proofErr w:type="spellEnd"/>
      <w:r w:rsidRPr="004157B9">
        <w:rPr>
          <w:rFonts w:ascii="Times New Roman" w:hAnsi="Times New Roman"/>
          <w:sz w:val="28"/>
          <w:szCs w:val="28"/>
        </w:rPr>
        <w:t xml:space="preserve"> Императора Петра I: Краеведческая конференция исследовательских работ «Историческая роль и наследие Петра I в жизни поморов», Литературно-исторический экскурс «Великий император и реформатор». </w:t>
      </w:r>
      <w:proofErr w:type="spellStart"/>
      <w:r w:rsidRPr="004157B9">
        <w:rPr>
          <w:rFonts w:ascii="Times New Roman" w:hAnsi="Times New Roman"/>
          <w:sz w:val="28"/>
          <w:szCs w:val="28"/>
        </w:rPr>
        <w:t>Проведен</w:t>
      </w:r>
      <w:proofErr w:type="spellEnd"/>
      <w:r w:rsidRPr="004157B9">
        <w:rPr>
          <w:rFonts w:ascii="Times New Roman" w:hAnsi="Times New Roman"/>
          <w:sz w:val="28"/>
          <w:szCs w:val="28"/>
        </w:rPr>
        <w:t xml:space="preserve"> конкурс чтецов, </w:t>
      </w:r>
      <w:proofErr w:type="spellStart"/>
      <w:r w:rsidRPr="004157B9">
        <w:rPr>
          <w:rFonts w:ascii="Times New Roman" w:hAnsi="Times New Roman"/>
          <w:sz w:val="28"/>
          <w:szCs w:val="28"/>
        </w:rPr>
        <w:t>посвященный</w:t>
      </w:r>
      <w:proofErr w:type="spellEnd"/>
      <w:r w:rsidRPr="004157B9">
        <w:rPr>
          <w:rFonts w:ascii="Times New Roman" w:hAnsi="Times New Roman"/>
          <w:sz w:val="28"/>
          <w:szCs w:val="28"/>
        </w:rPr>
        <w:t xml:space="preserve"> Кемскому самодеятельному поэту Ю.К. Звягину. В партнёрстве с МОУ Кемская СОШ № 2 проведено 6 литературных гостиных. Интерактивный спектакль "Свадебный уклад на поморский лад" показали два раза для туристов в Кеми и в селе </w:t>
      </w:r>
      <w:proofErr w:type="spellStart"/>
      <w:r w:rsidRPr="004157B9">
        <w:rPr>
          <w:rFonts w:ascii="Times New Roman" w:hAnsi="Times New Roman"/>
          <w:sz w:val="28"/>
          <w:szCs w:val="28"/>
        </w:rPr>
        <w:t>Колежма</w:t>
      </w:r>
      <w:proofErr w:type="spellEnd"/>
      <w:r w:rsidRPr="004157B9">
        <w:rPr>
          <w:rFonts w:ascii="Times New Roman" w:hAnsi="Times New Roman"/>
          <w:sz w:val="28"/>
          <w:szCs w:val="28"/>
        </w:rPr>
        <w:t xml:space="preserve"> Беломорского района.</w:t>
      </w:r>
    </w:p>
    <w:p w14:paraId="6F19AEC5"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Большой популярностью среди населения района и гостей пользуются мастер классы, для проведения привлекаем жителей не только Кемского района, но и Беломорского района.</w:t>
      </w:r>
    </w:p>
    <w:p w14:paraId="47529B41"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В рамках Года народного искусства и нематериального культурного наследия народов России проведены музеем 6 мероприятий, в содружестве с Автономным учреждением Республики Карелия «Издательство «Периодика», в рамках мероприятия «Неделя Русского Севера». Получено финансирование 94 000 рублей.</w:t>
      </w:r>
    </w:p>
    <w:p w14:paraId="471AD55E" w14:textId="77777777" w:rsidR="009612A4" w:rsidRPr="004157B9"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На основе фонда музея создаются выставочные проекты. Всего в течение года организовано 14 выставок (в 2021 г -14 выставок). В том числе передвижная выставка музея-заповедника Кижи «Народное образование и быт учителей конец XIX века, начало XX века.</w:t>
      </w:r>
    </w:p>
    <w:p w14:paraId="6BA7D72E" w14:textId="77777777" w:rsidR="009612A4" w:rsidRDefault="009612A4" w:rsidP="009612A4">
      <w:pPr>
        <w:pStyle w:val="a5"/>
        <w:ind w:firstLine="567"/>
        <w:jc w:val="both"/>
        <w:rPr>
          <w:rFonts w:ascii="Times New Roman" w:hAnsi="Times New Roman"/>
          <w:b/>
          <w:sz w:val="28"/>
          <w:szCs w:val="28"/>
        </w:rPr>
      </w:pPr>
    </w:p>
    <w:p w14:paraId="6B785F4C" w14:textId="1918DE45" w:rsidR="009612A4" w:rsidRDefault="009612A4" w:rsidP="009612A4">
      <w:pPr>
        <w:pStyle w:val="a5"/>
        <w:ind w:firstLine="567"/>
        <w:jc w:val="center"/>
        <w:rPr>
          <w:rFonts w:ascii="Times New Roman" w:hAnsi="Times New Roman"/>
          <w:b/>
          <w:sz w:val="28"/>
          <w:szCs w:val="28"/>
        </w:rPr>
      </w:pPr>
      <w:r w:rsidRPr="009172F6">
        <w:rPr>
          <w:rFonts w:ascii="Times New Roman" w:hAnsi="Times New Roman"/>
          <w:b/>
          <w:sz w:val="28"/>
          <w:szCs w:val="28"/>
        </w:rPr>
        <w:lastRenderedPageBreak/>
        <w:t>Библиотечное обслуживание</w:t>
      </w:r>
      <w:r w:rsidR="009C38CB">
        <w:rPr>
          <w:rFonts w:ascii="Times New Roman" w:hAnsi="Times New Roman"/>
          <w:b/>
          <w:sz w:val="28"/>
          <w:szCs w:val="28"/>
        </w:rPr>
        <w:t xml:space="preserve"> </w:t>
      </w:r>
      <w:r w:rsidRPr="009172F6">
        <w:rPr>
          <w:rFonts w:ascii="Times New Roman" w:hAnsi="Times New Roman"/>
          <w:b/>
          <w:sz w:val="28"/>
          <w:szCs w:val="28"/>
        </w:rPr>
        <w:t>населения</w:t>
      </w:r>
      <w:r w:rsidR="009C38CB">
        <w:rPr>
          <w:rFonts w:ascii="Times New Roman" w:hAnsi="Times New Roman"/>
          <w:b/>
          <w:sz w:val="28"/>
          <w:szCs w:val="28"/>
        </w:rPr>
        <w:t xml:space="preserve"> </w:t>
      </w:r>
      <w:r w:rsidRPr="009172F6">
        <w:rPr>
          <w:rFonts w:ascii="Times New Roman" w:hAnsi="Times New Roman"/>
          <w:b/>
          <w:sz w:val="28"/>
          <w:szCs w:val="28"/>
        </w:rPr>
        <w:t>в районе осуществляли библиотеки, входящие в состав Муниципального бюджетного учреждения «Межпоселенческая центральная районная библиотека»</w:t>
      </w:r>
      <w:r>
        <w:rPr>
          <w:rFonts w:ascii="Times New Roman" w:hAnsi="Times New Roman"/>
          <w:b/>
          <w:sz w:val="28"/>
          <w:szCs w:val="28"/>
        </w:rPr>
        <w:t xml:space="preserve"> Кемского муниципального района</w:t>
      </w:r>
    </w:p>
    <w:p w14:paraId="1EA57DAC" w14:textId="77777777" w:rsidR="009612A4" w:rsidRPr="009172F6" w:rsidRDefault="009612A4" w:rsidP="009612A4">
      <w:pPr>
        <w:pStyle w:val="a5"/>
        <w:ind w:firstLine="567"/>
        <w:jc w:val="both"/>
        <w:rPr>
          <w:rFonts w:ascii="Times New Roman" w:hAnsi="Times New Roman"/>
          <w:b/>
          <w:sz w:val="28"/>
          <w:szCs w:val="28"/>
        </w:rPr>
      </w:pPr>
    </w:p>
    <w:p w14:paraId="03ECD2E2" w14:textId="77777777" w:rsidR="009612A4" w:rsidRPr="00B03F6D" w:rsidRDefault="009612A4" w:rsidP="009612A4">
      <w:pPr>
        <w:pStyle w:val="a5"/>
        <w:ind w:firstLine="709"/>
        <w:jc w:val="both"/>
        <w:rPr>
          <w:rFonts w:ascii="Times New Roman" w:hAnsi="Times New Roman"/>
          <w:color w:val="FF0000"/>
          <w:sz w:val="28"/>
          <w:szCs w:val="28"/>
        </w:rPr>
      </w:pPr>
      <w:r w:rsidRPr="009172F6">
        <w:rPr>
          <w:rFonts w:ascii="Times New Roman" w:hAnsi="Times New Roman"/>
          <w:sz w:val="28"/>
          <w:szCs w:val="28"/>
        </w:rPr>
        <w:t>В 2022 году изменений в библиотечной сети МБУ Кемская МЦРБ не произошло. Библиотечная сеть МБУ Кемская МЦРБ состоит из 7 сетевых единиц с общей ресурсной базой и единым фондом на 01.01.2022 г. 90546 экземпляров.</w:t>
      </w:r>
    </w:p>
    <w:p w14:paraId="2F62EDB6" w14:textId="77777777" w:rsidR="009612A4" w:rsidRPr="00555C96" w:rsidRDefault="009612A4" w:rsidP="009612A4">
      <w:pPr>
        <w:pStyle w:val="a5"/>
        <w:ind w:firstLine="709"/>
        <w:jc w:val="both"/>
        <w:rPr>
          <w:rFonts w:ascii="Times New Roman" w:hAnsi="Times New Roman"/>
          <w:color w:val="FF0000"/>
          <w:sz w:val="28"/>
          <w:szCs w:val="28"/>
        </w:rPr>
      </w:pPr>
      <w:r w:rsidRPr="00555C96">
        <w:rPr>
          <w:rFonts w:ascii="Times New Roman" w:hAnsi="Times New Roman"/>
          <w:sz w:val="28"/>
          <w:szCs w:val="28"/>
        </w:rPr>
        <w:t xml:space="preserve">По итогам работы за 2022 год услугами библиотек Кемского муниципального района воспользовались 20193 человек. Библиотеки посетило 95 389 пользователей (с </w:t>
      </w:r>
      <w:proofErr w:type="spellStart"/>
      <w:r w:rsidRPr="00555C96">
        <w:rPr>
          <w:rFonts w:ascii="Times New Roman" w:hAnsi="Times New Roman"/>
          <w:sz w:val="28"/>
          <w:szCs w:val="28"/>
        </w:rPr>
        <w:t>учетом</w:t>
      </w:r>
      <w:proofErr w:type="spellEnd"/>
      <w:r w:rsidRPr="00555C96">
        <w:rPr>
          <w:rFonts w:ascii="Times New Roman" w:hAnsi="Times New Roman"/>
          <w:sz w:val="28"/>
          <w:szCs w:val="28"/>
        </w:rPr>
        <w:t xml:space="preserve"> </w:t>
      </w:r>
      <w:proofErr w:type="spellStart"/>
      <w:r w:rsidRPr="00555C96">
        <w:rPr>
          <w:rFonts w:ascii="Times New Roman" w:hAnsi="Times New Roman"/>
          <w:sz w:val="28"/>
          <w:szCs w:val="28"/>
        </w:rPr>
        <w:t>удаленных</w:t>
      </w:r>
      <w:proofErr w:type="spellEnd"/>
      <w:r w:rsidRPr="00555C96">
        <w:rPr>
          <w:rFonts w:ascii="Times New Roman" w:hAnsi="Times New Roman"/>
          <w:sz w:val="28"/>
          <w:szCs w:val="28"/>
        </w:rPr>
        <w:t xml:space="preserve">). За </w:t>
      </w:r>
      <w:proofErr w:type="spellStart"/>
      <w:r w:rsidRPr="00555C96">
        <w:rPr>
          <w:rFonts w:ascii="Times New Roman" w:hAnsi="Times New Roman"/>
          <w:sz w:val="28"/>
          <w:szCs w:val="28"/>
        </w:rPr>
        <w:t>отчетный</w:t>
      </w:r>
      <w:proofErr w:type="spellEnd"/>
      <w:r w:rsidRPr="00555C96">
        <w:rPr>
          <w:rFonts w:ascii="Times New Roman" w:hAnsi="Times New Roman"/>
          <w:sz w:val="28"/>
          <w:szCs w:val="28"/>
        </w:rPr>
        <w:t xml:space="preserve"> период книговыдача составила 147922 экземпляров различных видов документов.</w:t>
      </w:r>
    </w:p>
    <w:p w14:paraId="01462F25" w14:textId="77777777" w:rsidR="009612A4" w:rsidRPr="00555C96" w:rsidRDefault="009612A4" w:rsidP="009612A4">
      <w:pPr>
        <w:pStyle w:val="a5"/>
        <w:ind w:firstLine="709"/>
        <w:jc w:val="both"/>
        <w:rPr>
          <w:rFonts w:ascii="Times New Roman" w:hAnsi="Times New Roman"/>
          <w:sz w:val="28"/>
          <w:szCs w:val="28"/>
        </w:rPr>
      </w:pPr>
      <w:r w:rsidRPr="00555C96">
        <w:rPr>
          <w:rFonts w:ascii="Times New Roman" w:hAnsi="Times New Roman"/>
          <w:sz w:val="28"/>
          <w:szCs w:val="28"/>
        </w:rPr>
        <w:t>Важной и востребованной является традиционная для библиотек МБУ Кемская МЦРБ работа по продвижению чтения, популяризации лучших образцов мировой художественной классической литературы с использованием, как традиционных, так и инновационных форм работы.</w:t>
      </w:r>
    </w:p>
    <w:p w14:paraId="7C8B519D" w14:textId="14559FC0" w:rsidR="009612A4" w:rsidRDefault="009612A4" w:rsidP="009612A4">
      <w:pPr>
        <w:pStyle w:val="a5"/>
        <w:ind w:firstLine="709"/>
        <w:jc w:val="both"/>
        <w:rPr>
          <w:rFonts w:ascii="Times New Roman" w:hAnsi="Times New Roman"/>
          <w:sz w:val="28"/>
          <w:szCs w:val="28"/>
          <w:lang w:eastAsia="ko-KR"/>
        </w:rPr>
      </w:pPr>
      <w:r w:rsidRPr="009933B9">
        <w:rPr>
          <w:rFonts w:ascii="Times New Roman" w:hAnsi="Times New Roman"/>
          <w:sz w:val="28"/>
          <w:szCs w:val="28"/>
        </w:rPr>
        <w:t>В 2022 году б</w:t>
      </w:r>
      <w:r w:rsidRPr="009933B9">
        <w:rPr>
          <w:rFonts w:ascii="Times New Roman" w:hAnsi="Times New Roman"/>
          <w:sz w:val="28"/>
          <w:szCs w:val="28"/>
          <w:lang w:eastAsia="ko-KR"/>
        </w:rPr>
        <w:t>ыло проведено 1127 культурно-просветительских мероприятий, из них 549 по месту расположения библиотеки и 578 выездных. Число посещений массовых мероприятий составило 23941 человек.</w:t>
      </w:r>
    </w:p>
    <w:p w14:paraId="07C6F691" w14:textId="77777777" w:rsidR="009612A4" w:rsidRPr="0072234B" w:rsidRDefault="009612A4" w:rsidP="009612A4">
      <w:pPr>
        <w:spacing w:after="0" w:line="240" w:lineRule="auto"/>
        <w:ind w:firstLine="709"/>
        <w:jc w:val="both"/>
        <w:rPr>
          <w:rFonts w:ascii="Times New Roman" w:hAnsi="Times New Roman"/>
          <w:sz w:val="28"/>
          <w:szCs w:val="28"/>
        </w:rPr>
      </w:pPr>
      <w:r w:rsidRPr="0072234B">
        <w:rPr>
          <w:rFonts w:ascii="Times New Roman" w:hAnsi="Times New Roman"/>
          <w:sz w:val="28"/>
          <w:szCs w:val="28"/>
        </w:rPr>
        <w:t xml:space="preserve">Среди наиболее ярких и запоминающихся мероприятий хочется назвать традиционную акцию «Библионочь-2022», которая прошла под девизом Года культурного наследия народов России. Большой интерес у посетителей </w:t>
      </w:r>
      <w:r w:rsidRPr="0072234B">
        <w:rPr>
          <w:rFonts w:ascii="Times New Roman" w:hAnsi="Times New Roman"/>
          <w:sz w:val="28"/>
          <w:szCs w:val="28"/>
          <w:lang w:eastAsia="ko-KR"/>
        </w:rPr>
        <w:t>МБУ Кемская МЦРБ</w:t>
      </w:r>
      <w:r w:rsidRPr="0072234B">
        <w:rPr>
          <w:rFonts w:ascii="Times New Roman" w:hAnsi="Times New Roman"/>
          <w:sz w:val="28"/>
          <w:szCs w:val="28"/>
        </w:rPr>
        <w:t xml:space="preserve"> вызвали выставки творческих работ Союза </w:t>
      </w:r>
      <w:proofErr w:type="spellStart"/>
      <w:r w:rsidRPr="0072234B">
        <w:rPr>
          <w:rFonts w:ascii="Times New Roman" w:hAnsi="Times New Roman"/>
          <w:sz w:val="28"/>
          <w:szCs w:val="28"/>
        </w:rPr>
        <w:t>кемских</w:t>
      </w:r>
      <w:proofErr w:type="spellEnd"/>
      <w:r w:rsidRPr="0072234B">
        <w:rPr>
          <w:rFonts w:ascii="Times New Roman" w:hAnsi="Times New Roman"/>
          <w:sz w:val="28"/>
          <w:szCs w:val="28"/>
        </w:rPr>
        <w:t xml:space="preserve"> художников «Мастихин» «Кисть художника везде находит тропы…», выставка работ А.С. Теребениной «Разноцветные фантазии» и выставка «Кукла душу веселит». Библиотека активный участник городских праздников. 9 мая в парке работала библиотечная площадка «От библиотечного ИНФОРМБЮРО», «Библиотечный дворик» приветствовал </w:t>
      </w:r>
      <w:proofErr w:type="spellStart"/>
      <w:r w:rsidRPr="0072234B">
        <w:rPr>
          <w:rFonts w:ascii="Times New Roman" w:hAnsi="Times New Roman"/>
          <w:sz w:val="28"/>
          <w:szCs w:val="28"/>
        </w:rPr>
        <w:t>кемлян</w:t>
      </w:r>
      <w:proofErr w:type="spellEnd"/>
      <w:r w:rsidRPr="0072234B">
        <w:rPr>
          <w:rFonts w:ascii="Times New Roman" w:hAnsi="Times New Roman"/>
          <w:sz w:val="28"/>
          <w:szCs w:val="28"/>
        </w:rPr>
        <w:t xml:space="preserve"> на праздновании Дня города и Дне семьи, любви и верности, интерактивная площадка работала в рамках бардовского фестиваля «Песни Белого моря».</w:t>
      </w:r>
    </w:p>
    <w:p w14:paraId="76EDC15C" w14:textId="139051D5" w:rsidR="009612A4" w:rsidRPr="0072234B" w:rsidRDefault="009612A4" w:rsidP="009612A4">
      <w:pPr>
        <w:spacing w:after="0" w:line="240" w:lineRule="auto"/>
        <w:ind w:firstLine="709"/>
        <w:jc w:val="both"/>
        <w:rPr>
          <w:rFonts w:ascii="Times New Roman" w:hAnsi="Times New Roman"/>
          <w:sz w:val="28"/>
          <w:szCs w:val="28"/>
        </w:rPr>
      </w:pPr>
      <w:r w:rsidRPr="0072234B">
        <w:rPr>
          <w:rFonts w:ascii="Times New Roman" w:hAnsi="Times New Roman"/>
          <w:sz w:val="28"/>
          <w:szCs w:val="28"/>
        </w:rPr>
        <w:t xml:space="preserve">В течение </w:t>
      </w:r>
      <w:proofErr w:type="spellStart"/>
      <w:r w:rsidRPr="0072234B">
        <w:rPr>
          <w:rFonts w:ascii="Times New Roman" w:hAnsi="Times New Roman"/>
          <w:sz w:val="28"/>
          <w:szCs w:val="28"/>
        </w:rPr>
        <w:t>трех</w:t>
      </w:r>
      <w:proofErr w:type="spellEnd"/>
      <w:r w:rsidRPr="0072234B">
        <w:rPr>
          <w:rFonts w:ascii="Times New Roman" w:hAnsi="Times New Roman"/>
          <w:sz w:val="28"/>
          <w:szCs w:val="28"/>
        </w:rPr>
        <w:t xml:space="preserve"> летних месяцев на площадке перед зданием Библиотеки Кемского городского поселения </w:t>
      </w:r>
      <w:proofErr w:type="spellStart"/>
      <w:r w:rsidRPr="0072234B">
        <w:rPr>
          <w:rFonts w:ascii="Times New Roman" w:hAnsi="Times New Roman"/>
          <w:sz w:val="28"/>
          <w:szCs w:val="28"/>
        </w:rPr>
        <w:t>кемляне</w:t>
      </w:r>
      <w:proofErr w:type="spellEnd"/>
      <w:r w:rsidRPr="0072234B">
        <w:rPr>
          <w:rFonts w:ascii="Times New Roman" w:hAnsi="Times New Roman"/>
          <w:sz w:val="28"/>
          <w:szCs w:val="28"/>
        </w:rPr>
        <w:t xml:space="preserve"> могли приятно провести вечер, участвуя в цикле летних встреч «Время наших песен», послушать живую музыку, поучаствовать в конкурсах, </w:t>
      </w:r>
      <w:proofErr w:type="spellStart"/>
      <w:r w:rsidRPr="0072234B">
        <w:rPr>
          <w:rFonts w:ascii="Times New Roman" w:hAnsi="Times New Roman"/>
          <w:sz w:val="28"/>
          <w:szCs w:val="28"/>
        </w:rPr>
        <w:t>еще</w:t>
      </w:r>
      <w:proofErr w:type="spellEnd"/>
      <w:r w:rsidRPr="0072234B">
        <w:rPr>
          <w:rFonts w:ascii="Times New Roman" w:hAnsi="Times New Roman"/>
          <w:sz w:val="28"/>
          <w:szCs w:val="28"/>
        </w:rPr>
        <w:t xml:space="preserve"> раз спеть самые популярные песни 30-х - 2000-х годов. Рядом мероприятий отметили библиотеки</w:t>
      </w:r>
      <w:r w:rsidR="009C38CB">
        <w:rPr>
          <w:rFonts w:ascii="Times New Roman" w:hAnsi="Times New Roman"/>
          <w:sz w:val="28"/>
          <w:szCs w:val="28"/>
        </w:rPr>
        <w:t xml:space="preserve"> </w:t>
      </w:r>
      <w:r w:rsidRPr="0072234B">
        <w:rPr>
          <w:rFonts w:ascii="Times New Roman" w:hAnsi="Times New Roman"/>
          <w:sz w:val="28"/>
          <w:szCs w:val="28"/>
        </w:rPr>
        <w:t xml:space="preserve">350-летие со дня рождения Петра I: </w:t>
      </w:r>
      <w:proofErr w:type="spellStart"/>
      <w:r w:rsidRPr="0072234B">
        <w:rPr>
          <w:rFonts w:ascii="Times New Roman" w:hAnsi="Times New Roman"/>
          <w:sz w:val="28"/>
          <w:szCs w:val="28"/>
        </w:rPr>
        <w:t>библио</w:t>
      </w:r>
      <w:proofErr w:type="spellEnd"/>
      <w:r w:rsidRPr="0072234B">
        <w:rPr>
          <w:rFonts w:ascii="Times New Roman" w:hAnsi="Times New Roman"/>
          <w:sz w:val="28"/>
          <w:szCs w:val="28"/>
        </w:rPr>
        <w:t xml:space="preserve">-путешествие «Великие географические открытия России в эпоху Петра Первого», урок истории «Имена России: Пётр Первый», </w:t>
      </w:r>
      <w:proofErr w:type="spellStart"/>
      <w:r w:rsidRPr="0072234B">
        <w:rPr>
          <w:rFonts w:ascii="Times New Roman" w:hAnsi="Times New Roman"/>
          <w:sz w:val="28"/>
          <w:szCs w:val="28"/>
        </w:rPr>
        <w:t>квест</w:t>
      </w:r>
      <w:proofErr w:type="spellEnd"/>
      <w:r w:rsidRPr="0072234B">
        <w:rPr>
          <w:rFonts w:ascii="Times New Roman" w:hAnsi="Times New Roman"/>
          <w:sz w:val="28"/>
          <w:szCs w:val="28"/>
        </w:rPr>
        <w:t xml:space="preserve"> «У штурвала </w:t>
      </w:r>
      <w:proofErr w:type="spellStart"/>
      <w:r w:rsidRPr="0072234B">
        <w:rPr>
          <w:rFonts w:ascii="Times New Roman" w:hAnsi="Times New Roman"/>
          <w:sz w:val="28"/>
          <w:szCs w:val="28"/>
        </w:rPr>
        <w:t>петровких</w:t>
      </w:r>
      <w:proofErr w:type="spellEnd"/>
      <w:r w:rsidRPr="0072234B">
        <w:rPr>
          <w:rFonts w:ascii="Times New Roman" w:hAnsi="Times New Roman"/>
          <w:sz w:val="28"/>
          <w:szCs w:val="28"/>
        </w:rPr>
        <w:t xml:space="preserve"> </w:t>
      </w:r>
      <w:proofErr w:type="spellStart"/>
      <w:r w:rsidRPr="0072234B">
        <w:rPr>
          <w:rFonts w:ascii="Times New Roman" w:hAnsi="Times New Roman"/>
          <w:sz w:val="28"/>
          <w:szCs w:val="28"/>
        </w:rPr>
        <w:t>времен</w:t>
      </w:r>
      <w:proofErr w:type="spellEnd"/>
      <w:r w:rsidRPr="0072234B">
        <w:rPr>
          <w:rFonts w:ascii="Times New Roman" w:hAnsi="Times New Roman"/>
          <w:sz w:val="28"/>
          <w:szCs w:val="28"/>
        </w:rPr>
        <w:t>».</w:t>
      </w:r>
    </w:p>
    <w:p w14:paraId="1A1FD877" w14:textId="77777777" w:rsidR="009612A4" w:rsidRPr="0072234B" w:rsidRDefault="009612A4" w:rsidP="009612A4">
      <w:pPr>
        <w:spacing w:after="0" w:line="240" w:lineRule="auto"/>
        <w:ind w:firstLine="709"/>
        <w:jc w:val="both"/>
        <w:rPr>
          <w:rFonts w:ascii="Times New Roman" w:hAnsi="Times New Roman"/>
          <w:sz w:val="28"/>
          <w:szCs w:val="28"/>
        </w:rPr>
      </w:pPr>
      <w:r w:rsidRPr="0072234B">
        <w:rPr>
          <w:rFonts w:ascii="Times New Roman" w:hAnsi="Times New Roman"/>
          <w:sz w:val="28"/>
          <w:szCs w:val="28"/>
        </w:rPr>
        <w:t>Участвуя в мероприятиях, приуроченных Международному десятилетию языков коренных народов в Республике Карелия, МБУ Кемская МЦРБ провела для посетителей фольклорный праздник «Мелодии родного языка» о музыкальных традициях карел совместно с фольклорной группой «</w:t>
      </w:r>
      <w:proofErr w:type="spellStart"/>
      <w:r w:rsidRPr="0072234B">
        <w:rPr>
          <w:rFonts w:ascii="Times New Roman" w:hAnsi="Times New Roman"/>
          <w:sz w:val="28"/>
          <w:szCs w:val="28"/>
        </w:rPr>
        <w:t>Руско</w:t>
      </w:r>
      <w:proofErr w:type="spellEnd"/>
      <w:r w:rsidRPr="0072234B">
        <w:rPr>
          <w:rFonts w:ascii="Times New Roman" w:hAnsi="Times New Roman"/>
          <w:sz w:val="28"/>
          <w:szCs w:val="28"/>
        </w:rPr>
        <w:t>» и карельскую горницу «</w:t>
      </w:r>
      <w:proofErr w:type="spellStart"/>
      <w:proofErr w:type="gramStart"/>
      <w:r w:rsidRPr="0072234B">
        <w:rPr>
          <w:rFonts w:ascii="Times New Roman" w:hAnsi="Times New Roman"/>
          <w:sz w:val="28"/>
          <w:szCs w:val="28"/>
        </w:rPr>
        <w:t>К</w:t>
      </w:r>
      <w:proofErr w:type="gramEnd"/>
      <w:r w:rsidRPr="0072234B">
        <w:rPr>
          <w:rFonts w:ascii="Times New Roman" w:hAnsi="Times New Roman"/>
          <w:sz w:val="28"/>
          <w:szCs w:val="28"/>
        </w:rPr>
        <w:t>arjalain’i</w:t>
      </w:r>
      <w:proofErr w:type="spellEnd"/>
      <w:r w:rsidRPr="0072234B">
        <w:rPr>
          <w:rFonts w:ascii="Times New Roman" w:hAnsi="Times New Roman"/>
          <w:sz w:val="28"/>
          <w:szCs w:val="28"/>
        </w:rPr>
        <w:t xml:space="preserve"> </w:t>
      </w:r>
      <w:proofErr w:type="spellStart"/>
      <w:r w:rsidRPr="0072234B">
        <w:rPr>
          <w:rFonts w:ascii="Times New Roman" w:hAnsi="Times New Roman"/>
          <w:sz w:val="28"/>
          <w:szCs w:val="28"/>
        </w:rPr>
        <w:t>skuat’t’eri</w:t>
      </w:r>
      <w:proofErr w:type="spellEnd"/>
      <w:r w:rsidRPr="0072234B">
        <w:rPr>
          <w:rFonts w:ascii="Times New Roman" w:hAnsi="Times New Roman"/>
          <w:sz w:val="28"/>
          <w:szCs w:val="28"/>
        </w:rPr>
        <w:t>», где речь шла о карельской кухне.</w:t>
      </w:r>
    </w:p>
    <w:p w14:paraId="52C0123D" w14:textId="77777777" w:rsidR="009612A4" w:rsidRPr="0072234B" w:rsidRDefault="009612A4" w:rsidP="009612A4">
      <w:pPr>
        <w:spacing w:after="0" w:line="240" w:lineRule="auto"/>
        <w:ind w:firstLine="709"/>
        <w:jc w:val="both"/>
        <w:rPr>
          <w:rFonts w:ascii="Times New Roman" w:hAnsi="Times New Roman"/>
          <w:sz w:val="28"/>
          <w:szCs w:val="28"/>
        </w:rPr>
      </w:pPr>
      <w:proofErr w:type="gramStart"/>
      <w:r w:rsidRPr="0072234B">
        <w:rPr>
          <w:rFonts w:ascii="Times New Roman" w:hAnsi="Times New Roman"/>
          <w:sz w:val="28"/>
          <w:szCs w:val="28"/>
        </w:rPr>
        <w:lastRenderedPageBreak/>
        <w:t xml:space="preserve">В рамках празднования 95-летия Кемского района в клубе «Поморская горница» прошёл вечер-воспоминание «Страницы прошлого Кемского района», жители </w:t>
      </w:r>
      <w:proofErr w:type="spellStart"/>
      <w:r w:rsidRPr="0072234B">
        <w:rPr>
          <w:rFonts w:ascii="Times New Roman" w:hAnsi="Times New Roman"/>
          <w:sz w:val="28"/>
          <w:szCs w:val="28"/>
        </w:rPr>
        <w:t>поселка</w:t>
      </w:r>
      <w:proofErr w:type="spellEnd"/>
      <w:r w:rsidRPr="0072234B">
        <w:rPr>
          <w:rFonts w:ascii="Times New Roman" w:hAnsi="Times New Roman"/>
          <w:sz w:val="28"/>
          <w:szCs w:val="28"/>
        </w:rPr>
        <w:t xml:space="preserve"> Рабочеостровск блеснули эрудицией в </w:t>
      </w:r>
      <w:proofErr w:type="spellStart"/>
      <w:r w:rsidRPr="0072234B">
        <w:rPr>
          <w:rFonts w:ascii="Times New Roman" w:hAnsi="Times New Roman"/>
          <w:sz w:val="28"/>
          <w:szCs w:val="28"/>
        </w:rPr>
        <w:t>квесте</w:t>
      </w:r>
      <w:proofErr w:type="spellEnd"/>
      <w:r w:rsidRPr="0072234B">
        <w:rPr>
          <w:rFonts w:ascii="Times New Roman" w:hAnsi="Times New Roman"/>
          <w:sz w:val="28"/>
          <w:szCs w:val="28"/>
        </w:rPr>
        <w:t xml:space="preserve"> «Мой Кемский район: большая история», о вехах истории Кемского района жители </w:t>
      </w:r>
      <w:proofErr w:type="spellStart"/>
      <w:r w:rsidRPr="0072234B">
        <w:rPr>
          <w:rFonts w:ascii="Times New Roman" w:hAnsi="Times New Roman"/>
          <w:sz w:val="28"/>
          <w:szCs w:val="28"/>
        </w:rPr>
        <w:t>поселка</w:t>
      </w:r>
      <w:proofErr w:type="spellEnd"/>
      <w:r w:rsidRPr="0072234B">
        <w:rPr>
          <w:rFonts w:ascii="Times New Roman" w:hAnsi="Times New Roman"/>
          <w:sz w:val="28"/>
          <w:szCs w:val="28"/>
        </w:rPr>
        <w:t xml:space="preserve"> </w:t>
      </w:r>
      <w:proofErr w:type="spellStart"/>
      <w:r w:rsidRPr="0072234B">
        <w:rPr>
          <w:rFonts w:ascii="Times New Roman" w:hAnsi="Times New Roman"/>
          <w:sz w:val="28"/>
          <w:szCs w:val="28"/>
        </w:rPr>
        <w:t>Кузема</w:t>
      </w:r>
      <w:proofErr w:type="spellEnd"/>
      <w:r w:rsidRPr="0072234B">
        <w:rPr>
          <w:rFonts w:ascii="Times New Roman" w:hAnsi="Times New Roman"/>
          <w:sz w:val="28"/>
          <w:szCs w:val="28"/>
        </w:rPr>
        <w:t xml:space="preserve"> узнали на информационном часе «</w:t>
      </w:r>
      <w:proofErr w:type="spellStart"/>
      <w:r w:rsidRPr="0072234B">
        <w:rPr>
          <w:rFonts w:ascii="Times New Roman" w:hAnsi="Times New Roman"/>
          <w:sz w:val="28"/>
          <w:szCs w:val="28"/>
        </w:rPr>
        <w:t>Кемска</w:t>
      </w:r>
      <w:proofErr w:type="spellEnd"/>
      <w:r w:rsidRPr="0072234B">
        <w:rPr>
          <w:rFonts w:ascii="Times New Roman" w:hAnsi="Times New Roman"/>
          <w:sz w:val="28"/>
          <w:szCs w:val="28"/>
        </w:rPr>
        <w:t xml:space="preserve"> волость», а </w:t>
      </w:r>
      <w:proofErr w:type="spellStart"/>
      <w:r w:rsidRPr="0072234B">
        <w:rPr>
          <w:rFonts w:ascii="Times New Roman" w:hAnsi="Times New Roman"/>
          <w:sz w:val="28"/>
          <w:szCs w:val="28"/>
        </w:rPr>
        <w:t>кемляне</w:t>
      </w:r>
      <w:proofErr w:type="spellEnd"/>
      <w:r w:rsidRPr="0072234B">
        <w:rPr>
          <w:rFonts w:ascii="Times New Roman" w:hAnsi="Times New Roman"/>
          <w:sz w:val="28"/>
          <w:szCs w:val="28"/>
        </w:rPr>
        <w:t xml:space="preserve"> играть в напольную игру-</w:t>
      </w:r>
      <w:proofErr w:type="spellStart"/>
      <w:r w:rsidRPr="0072234B">
        <w:rPr>
          <w:rFonts w:ascii="Times New Roman" w:hAnsi="Times New Roman"/>
          <w:sz w:val="28"/>
          <w:szCs w:val="28"/>
        </w:rPr>
        <w:t>бродилку</w:t>
      </w:r>
      <w:proofErr w:type="spellEnd"/>
      <w:r w:rsidRPr="0072234B">
        <w:rPr>
          <w:rFonts w:ascii="Times New Roman" w:hAnsi="Times New Roman"/>
          <w:sz w:val="28"/>
          <w:szCs w:val="28"/>
        </w:rPr>
        <w:t xml:space="preserve"> «Путешествие по Кемскому району», игровое поле которой представляет собой эксклюзивную карту района</w:t>
      </w:r>
      <w:proofErr w:type="gramEnd"/>
      <w:r w:rsidRPr="0072234B">
        <w:rPr>
          <w:rFonts w:ascii="Times New Roman" w:hAnsi="Times New Roman"/>
          <w:sz w:val="28"/>
          <w:szCs w:val="28"/>
        </w:rPr>
        <w:t>. В 2022 году впервые, в день карельской и вепсской письменности, на базе Библиотеки Кемского городского поселения состоялся Диктант на карельском языке. Участники писали диктант на собственно карельском наречии.</w:t>
      </w:r>
    </w:p>
    <w:p w14:paraId="2D88932A" w14:textId="77777777" w:rsidR="009612A4" w:rsidRPr="00657E21" w:rsidRDefault="009612A4" w:rsidP="009612A4">
      <w:pPr>
        <w:spacing w:after="0" w:line="240" w:lineRule="auto"/>
        <w:ind w:firstLine="709"/>
        <w:jc w:val="both"/>
        <w:rPr>
          <w:rFonts w:ascii="Times New Roman" w:hAnsi="Times New Roman"/>
          <w:sz w:val="28"/>
          <w:szCs w:val="28"/>
        </w:rPr>
      </w:pPr>
      <w:proofErr w:type="spellStart"/>
      <w:r w:rsidRPr="0072234B">
        <w:rPr>
          <w:rFonts w:ascii="Times New Roman" w:hAnsi="Times New Roman"/>
          <w:sz w:val="28"/>
          <w:szCs w:val="28"/>
        </w:rPr>
        <w:t>Еще</w:t>
      </w:r>
      <w:proofErr w:type="spellEnd"/>
      <w:r w:rsidRPr="0072234B">
        <w:rPr>
          <w:rFonts w:ascii="Times New Roman" w:hAnsi="Times New Roman"/>
          <w:sz w:val="28"/>
          <w:szCs w:val="28"/>
        </w:rPr>
        <w:t xml:space="preserve"> одной новой формой работы с население в </w:t>
      </w:r>
      <w:proofErr w:type="spellStart"/>
      <w:r w:rsidRPr="0072234B">
        <w:rPr>
          <w:rFonts w:ascii="Times New Roman" w:hAnsi="Times New Roman"/>
          <w:sz w:val="28"/>
          <w:szCs w:val="28"/>
        </w:rPr>
        <w:t>отчетный</w:t>
      </w:r>
      <w:proofErr w:type="spellEnd"/>
      <w:r w:rsidRPr="0072234B">
        <w:rPr>
          <w:rFonts w:ascii="Times New Roman" w:hAnsi="Times New Roman"/>
          <w:sz w:val="28"/>
          <w:szCs w:val="28"/>
        </w:rPr>
        <w:t xml:space="preserve"> период стало проведение виртуальной </w:t>
      </w:r>
      <w:proofErr w:type="spellStart"/>
      <w:r w:rsidRPr="0072234B">
        <w:rPr>
          <w:rFonts w:ascii="Times New Roman" w:hAnsi="Times New Roman"/>
          <w:sz w:val="28"/>
          <w:szCs w:val="28"/>
        </w:rPr>
        <w:t>квест</w:t>
      </w:r>
      <w:proofErr w:type="spellEnd"/>
      <w:r w:rsidRPr="0072234B">
        <w:rPr>
          <w:rFonts w:ascii="Times New Roman" w:hAnsi="Times New Roman"/>
          <w:sz w:val="28"/>
          <w:szCs w:val="28"/>
        </w:rPr>
        <w:t xml:space="preserve">-прогулки «По улочкам родного города» с виртуальным помощником </w:t>
      </w:r>
      <w:proofErr w:type="spellStart"/>
      <w:r w:rsidRPr="0072234B">
        <w:rPr>
          <w:rFonts w:ascii="Times New Roman" w:hAnsi="Times New Roman"/>
          <w:sz w:val="28"/>
          <w:szCs w:val="28"/>
        </w:rPr>
        <w:t>Библиком</w:t>
      </w:r>
      <w:proofErr w:type="spellEnd"/>
      <w:r w:rsidRPr="0072234B">
        <w:rPr>
          <w:rFonts w:ascii="Times New Roman" w:hAnsi="Times New Roman"/>
          <w:sz w:val="28"/>
          <w:szCs w:val="28"/>
        </w:rPr>
        <w:t xml:space="preserve"> (чат-бот). Данное мероприятие - это современная и увлекательная альтернатива классическим экскурсиям, а также возможность узнать свой город с новой стороны. </w:t>
      </w:r>
      <w:proofErr w:type="spellStart"/>
      <w:r w:rsidRPr="0072234B">
        <w:rPr>
          <w:rFonts w:ascii="Times New Roman" w:hAnsi="Times New Roman"/>
          <w:sz w:val="28"/>
          <w:szCs w:val="28"/>
        </w:rPr>
        <w:t>Квест</w:t>
      </w:r>
      <w:proofErr w:type="spellEnd"/>
      <w:r w:rsidRPr="0072234B">
        <w:rPr>
          <w:rFonts w:ascii="Times New Roman" w:hAnsi="Times New Roman"/>
          <w:sz w:val="28"/>
          <w:szCs w:val="28"/>
        </w:rPr>
        <w:t xml:space="preserve">-прогулка </w:t>
      </w:r>
      <w:proofErr w:type="gramStart"/>
      <w:r w:rsidRPr="0072234B">
        <w:rPr>
          <w:rFonts w:ascii="Times New Roman" w:hAnsi="Times New Roman"/>
          <w:sz w:val="28"/>
          <w:szCs w:val="28"/>
        </w:rPr>
        <w:t>размещена</w:t>
      </w:r>
      <w:proofErr w:type="gramEnd"/>
      <w:r w:rsidRPr="0072234B">
        <w:rPr>
          <w:rFonts w:ascii="Times New Roman" w:hAnsi="Times New Roman"/>
          <w:sz w:val="28"/>
          <w:szCs w:val="28"/>
        </w:rPr>
        <w:t xml:space="preserve"> в аккаунте Библиотеки Кемского городского поселения</w:t>
      </w:r>
      <w:r w:rsidRPr="00657E21">
        <w:rPr>
          <w:rFonts w:ascii="Times New Roman" w:hAnsi="Times New Roman"/>
          <w:sz w:val="28"/>
          <w:szCs w:val="28"/>
        </w:rPr>
        <w:t xml:space="preserve"> в социальной сети </w:t>
      </w:r>
      <w:proofErr w:type="spellStart"/>
      <w:r w:rsidRPr="00657E21">
        <w:rPr>
          <w:rFonts w:ascii="Times New Roman" w:hAnsi="Times New Roman"/>
          <w:sz w:val="28"/>
          <w:szCs w:val="28"/>
        </w:rPr>
        <w:t>ВКонтакте</w:t>
      </w:r>
      <w:proofErr w:type="spellEnd"/>
      <w:r w:rsidRPr="00657E21">
        <w:rPr>
          <w:rFonts w:ascii="Times New Roman" w:hAnsi="Times New Roman"/>
          <w:color w:val="FF0000"/>
          <w:sz w:val="28"/>
          <w:szCs w:val="28"/>
        </w:rPr>
        <w:t xml:space="preserve"> </w:t>
      </w:r>
      <w:hyperlink r:id="rId19" w:history="1">
        <w:r w:rsidRPr="00657E21">
          <w:rPr>
            <w:rStyle w:val="ae"/>
            <w:rFonts w:ascii="Times New Roman" w:hAnsi="Times New Roman"/>
            <w:sz w:val="28"/>
            <w:szCs w:val="28"/>
          </w:rPr>
          <w:t>https://vk.com/event216193269</w:t>
        </w:r>
      </w:hyperlink>
      <w:r w:rsidRPr="00657E21">
        <w:rPr>
          <w:rFonts w:ascii="Times New Roman" w:hAnsi="Times New Roman"/>
          <w:color w:val="FF0000"/>
          <w:sz w:val="28"/>
          <w:szCs w:val="28"/>
        </w:rPr>
        <w:t>.</w:t>
      </w:r>
    </w:p>
    <w:p w14:paraId="6B828666" w14:textId="77777777" w:rsidR="009612A4" w:rsidRPr="0072234B" w:rsidRDefault="009612A4" w:rsidP="009612A4">
      <w:pPr>
        <w:spacing w:after="0" w:line="240" w:lineRule="auto"/>
        <w:ind w:firstLine="709"/>
        <w:jc w:val="both"/>
        <w:rPr>
          <w:rFonts w:ascii="Times New Roman" w:hAnsi="Times New Roman"/>
          <w:sz w:val="28"/>
          <w:szCs w:val="28"/>
        </w:rPr>
      </w:pPr>
      <w:r w:rsidRPr="0072234B">
        <w:rPr>
          <w:rFonts w:ascii="Times New Roman" w:hAnsi="Times New Roman"/>
          <w:sz w:val="28"/>
          <w:szCs w:val="28"/>
        </w:rPr>
        <w:t>В 2022 году МБУ Кемская МЦРБ стала участницей двух социально ориентированных проектов, реализуемых на территории Республики Карелия: «</w:t>
      </w:r>
      <w:proofErr w:type="spellStart"/>
      <w:r w:rsidRPr="0072234B">
        <w:rPr>
          <w:rFonts w:ascii="Times New Roman" w:hAnsi="Times New Roman"/>
          <w:sz w:val="28"/>
          <w:szCs w:val="28"/>
        </w:rPr>
        <w:t>Балашовский</w:t>
      </w:r>
      <w:proofErr w:type="spellEnd"/>
      <w:r w:rsidRPr="0072234B">
        <w:rPr>
          <w:rFonts w:ascii="Times New Roman" w:hAnsi="Times New Roman"/>
          <w:sz w:val="28"/>
          <w:szCs w:val="28"/>
        </w:rPr>
        <w:t xml:space="preserve"> треугольник», организатором которого стало КРОО «Содружество народов Карелии» и «Г. Р. Державин: личность, дела, эпоха», реализуемый КРОО «Общество татарской культуры «Чулпан» (состоялся круглый стол для специалистов отрасли культуры и образования, </w:t>
      </w:r>
      <w:proofErr w:type="spellStart"/>
      <w:r w:rsidRPr="0072234B">
        <w:rPr>
          <w:rFonts w:ascii="Times New Roman" w:hAnsi="Times New Roman"/>
          <w:sz w:val="28"/>
          <w:szCs w:val="28"/>
        </w:rPr>
        <w:t>посвященный</w:t>
      </w:r>
      <w:proofErr w:type="spellEnd"/>
      <w:r w:rsidRPr="0072234B">
        <w:rPr>
          <w:rFonts w:ascii="Times New Roman" w:hAnsi="Times New Roman"/>
          <w:sz w:val="28"/>
          <w:szCs w:val="28"/>
        </w:rPr>
        <w:t xml:space="preserve"> деятельности Г.Р. Державина в Карелии).</w:t>
      </w:r>
    </w:p>
    <w:p w14:paraId="096AF696" w14:textId="77777777" w:rsidR="009612A4" w:rsidRPr="0072234B" w:rsidRDefault="009612A4" w:rsidP="009612A4">
      <w:pPr>
        <w:spacing w:after="0" w:line="240" w:lineRule="auto"/>
        <w:ind w:firstLine="709"/>
        <w:jc w:val="both"/>
        <w:rPr>
          <w:rFonts w:ascii="Times New Roman" w:hAnsi="Times New Roman"/>
          <w:sz w:val="28"/>
          <w:szCs w:val="28"/>
        </w:rPr>
      </w:pPr>
      <w:r w:rsidRPr="0072234B">
        <w:rPr>
          <w:rFonts w:ascii="Times New Roman" w:hAnsi="Times New Roman"/>
          <w:sz w:val="28"/>
          <w:szCs w:val="28"/>
        </w:rPr>
        <w:t xml:space="preserve">Активно в </w:t>
      </w:r>
      <w:proofErr w:type="spellStart"/>
      <w:r w:rsidRPr="0072234B">
        <w:rPr>
          <w:rFonts w:ascii="Times New Roman" w:hAnsi="Times New Roman"/>
          <w:sz w:val="28"/>
          <w:szCs w:val="28"/>
        </w:rPr>
        <w:t>отчетный</w:t>
      </w:r>
      <w:proofErr w:type="spellEnd"/>
      <w:r w:rsidRPr="0072234B">
        <w:rPr>
          <w:rFonts w:ascii="Times New Roman" w:hAnsi="Times New Roman"/>
          <w:sz w:val="28"/>
          <w:szCs w:val="28"/>
        </w:rPr>
        <w:t xml:space="preserve"> период МБУ Кемская МЦРБ работала с </w:t>
      </w:r>
      <w:proofErr w:type="spellStart"/>
      <w:r w:rsidRPr="0072234B">
        <w:rPr>
          <w:rFonts w:ascii="Times New Roman" w:hAnsi="Times New Roman"/>
          <w:sz w:val="28"/>
          <w:szCs w:val="28"/>
        </w:rPr>
        <w:t>волонтерскими</w:t>
      </w:r>
      <w:proofErr w:type="spellEnd"/>
      <w:r w:rsidRPr="0072234B">
        <w:rPr>
          <w:rFonts w:ascii="Times New Roman" w:hAnsi="Times New Roman"/>
          <w:sz w:val="28"/>
          <w:szCs w:val="28"/>
        </w:rPr>
        <w:t xml:space="preserve"> движениями Кемского муниципального района. </w:t>
      </w:r>
      <w:proofErr w:type="gramStart"/>
      <w:r w:rsidRPr="0072234B">
        <w:rPr>
          <w:rFonts w:ascii="Times New Roman" w:hAnsi="Times New Roman"/>
          <w:sz w:val="28"/>
          <w:szCs w:val="28"/>
        </w:rPr>
        <w:t xml:space="preserve">В рамках совместного сотрудничества для населения прошли городские акции «Минута молчания» в память о погибших в Ижевской школе детях и педагогах (МВО «Преграда»), ежегодная всероссийская </w:t>
      </w:r>
      <w:proofErr w:type="spellStart"/>
      <w:r w:rsidRPr="0072234B">
        <w:rPr>
          <w:rFonts w:ascii="Times New Roman" w:hAnsi="Times New Roman"/>
          <w:sz w:val="28"/>
          <w:szCs w:val="28"/>
        </w:rPr>
        <w:t>социо</w:t>
      </w:r>
      <w:proofErr w:type="spellEnd"/>
      <w:r w:rsidRPr="0072234B">
        <w:rPr>
          <w:rFonts w:ascii="Times New Roman" w:hAnsi="Times New Roman"/>
          <w:sz w:val="28"/>
          <w:szCs w:val="28"/>
        </w:rPr>
        <w:t>-культурная акция «Бегущая книга», акция «Передай добро по кругу» в рамках «Весенней недели добра» (МВО «</w:t>
      </w:r>
      <w:proofErr w:type="spellStart"/>
      <w:r w:rsidRPr="0072234B">
        <w:rPr>
          <w:rFonts w:ascii="Times New Roman" w:hAnsi="Times New Roman"/>
          <w:sz w:val="28"/>
          <w:szCs w:val="28"/>
        </w:rPr>
        <w:t>ДоброКемь</w:t>
      </w:r>
      <w:proofErr w:type="spellEnd"/>
      <w:r w:rsidRPr="0072234B">
        <w:rPr>
          <w:rFonts w:ascii="Times New Roman" w:hAnsi="Times New Roman"/>
          <w:sz w:val="28"/>
          <w:szCs w:val="28"/>
        </w:rPr>
        <w:t>»), акция «Под знаком мира, дружбы и добра» в день народного единства (МВО «</w:t>
      </w:r>
      <w:proofErr w:type="spellStart"/>
      <w:r w:rsidRPr="0072234B">
        <w:rPr>
          <w:rFonts w:ascii="Times New Roman" w:hAnsi="Times New Roman"/>
          <w:sz w:val="28"/>
          <w:szCs w:val="28"/>
        </w:rPr>
        <w:t>ДоброКемь</w:t>
      </w:r>
      <w:proofErr w:type="spellEnd"/>
      <w:r w:rsidRPr="0072234B">
        <w:rPr>
          <w:rFonts w:ascii="Times New Roman" w:hAnsi="Times New Roman"/>
          <w:sz w:val="28"/>
          <w:szCs w:val="28"/>
        </w:rPr>
        <w:t>») и другие.</w:t>
      </w:r>
      <w:proofErr w:type="gramEnd"/>
    </w:p>
    <w:p w14:paraId="678291CF" w14:textId="77777777" w:rsidR="009612A4" w:rsidRPr="00EA70BE" w:rsidRDefault="009612A4" w:rsidP="009612A4">
      <w:pPr>
        <w:pStyle w:val="a5"/>
        <w:ind w:firstLine="709"/>
        <w:jc w:val="both"/>
        <w:rPr>
          <w:rFonts w:ascii="Times New Roman" w:hAnsi="Times New Roman"/>
          <w:sz w:val="28"/>
          <w:szCs w:val="28"/>
        </w:rPr>
      </w:pPr>
      <w:r w:rsidRPr="00EA70BE">
        <w:rPr>
          <w:rFonts w:ascii="Times New Roman" w:hAnsi="Times New Roman"/>
          <w:sz w:val="28"/>
          <w:szCs w:val="28"/>
        </w:rPr>
        <w:t xml:space="preserve">Активному позиционированию МБУ Кемская МЦРБ на рынке информационных услуг содействовали рекламные мероприятия. В 2021 году районная общественно-политическая газета «Советское </w:t>
      </w:r>
      <w:proofErr w:type="spellStart"/>
      <w:r w:rsidRPr="00EA70BE">
        <w:rPr>
          <w:rFonts w:ascii="Times New Roman" w:hAnsi="Times New Roman"/>
          <w:sz w:val="28"/>
          <w:szCs w:val="28"/>
        </w:rPr>
        <w:t>Беломорье</w:t>
      </w:r>
      <w:proofErr w:type="spellEnd"/>
      <w:r w:rsidRPr="00EA70BE">
        <w:rPr>
          <w:rFonts w:ascii="Times New Roman" w:hAnsi="Times New Roman"/>
          <w:sz w:val="28"/>
          <w:szCs w:val="28"/>
        </w:rPr>
        <w:t>» вошла в состав МБУ Кемская МЦРБ, и это укрепило уже довольно тесно многолетнее сотрудничество двух учреждений. В газете «</w:t>
      </w:r>
      <w:proofErr w:type="gramStart"/>
      <w:r w:rsidRPr="00EA70BE">
        <w:rPr>
          <w:rFonts w:ascii="Times New Roman" w:hAnsi="Times New Roman"/>
          <w:sz w:val="28"/>
          <w:szCs w:val="28"/>
        </w:rPr>
        <w:t>Советское</w:t>
      </w:r>
      <w:proofErr w:type="gramEnd"/>
      <w:r w:rsidRPr="00EA70BE">
        <w:rPr>
          <w:rFonts w:ascii="Times New Roman" w:hAnsi="Times New Roman"/>
          <w:sz w:val="28"/>
          <w:szCs w:val="28"/>
        </w:rPr>
        <w:t xml:space="preserve"> </w:t>
      </w:r>
      <w:proofErr w:type="spellStart"/>
      <w:r w:rsidRPr="00EA70BE">
        <w:rPr>
          <w:rFonts w:ascii="Times New Roman" w:hAnsi="Times New Roman"/>
          <w:sz w:val="28"/>
          <w:szCs w:val="28"/>
        </w:rPr>
        <w:t>Беломорье</w:t>
      </w:r>
      <w:proofErr w:type="spellEnd"/>
      <w:r w:rsidRPr="00EA70BE">
        <w:rPr>
          <w:rFonts w:ascii="Times New Roman" w:hAnsi="Times New Roman"/>
          <w:sz w:val="28"/>
          <w:szCs w:val="28"/>
        </w:rPr>
        <w:t>» регулярно публикуются статьи библиотеки (за год - 26 публикаций).</w:t>
      </w:r>
    </w:p>
    <w:p w14:paraId="33DE4C30" w14:textId="77777777" w:rsidR="009612A4" w:rsidRDefault="009612A4" w:rsidP="009612A4">
      <w:pPr>
        <w:spacing w:after="0" w:line="240" w:lineRule="auto"/>
        <w:ind w:firstLine="540"/>
        <w:jc w:val="both"/>
        <w:rPr>
          <w:rFonts w:ascii="Times New Roman" w:hAnsi="Times New Roman"/>
          <w:b/>
          <w:sz w:val="28"/>
          <w:szCs w:val="28"/>
        </w:rPr>
      </w:pPr>
    </w:p>
    <w:p w14:paraId="1720B0AE" w14:textId="77777777" w:rsidR="009612A4"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b/>
          <w:sz w:val="28"/>
          <w:szCs w:val="28"/>
        </w:rPr>
        <w:t>Архивное дело</w:t>
      </w:r>
      <w:r w:rsidRPr="00D028B9">
        <w:rPr>
          <w:rFonts w:ascii="Times New Roman" w:hAnsi="Times New Roman"/>
          <w:sz w:val="28"/>
          <w:szCs w:val="28"/>
        </w:rPr>
        <w:t xml:space="preserve"> в районе осуществляло Муниципальное бюджетное учреждение «Архив» Кемского муниципального района. Со</w:t>
      </w:r>
      <w:r>
        <w:rPr>
          <w:rFonts w:ascii="Times New Roman" w:hAnsi="Times New Roman"/>
          <w:sz w:val="28"/>
          <w:szCs w:val="28"/>
        </w:rPr>
        <w:t>трудниками архива в течение 2022</w:t>
      </w:r>
      <w:r w:rsidRPr="00D028B9">
        <w:rPr>
          <w:rFonts w:ascii="Times New Roman" w:hAnsi="Times New Roman"/>
          <w:sz w:val="28"/>
          <w:szCs w:val="28"/>
        </w:rPr>
        <w:t xml:space="preserve"> года выполнено </w:t>
      </w:r>
      <w:r>
        <w:rPr>
          <w:rFonts w:ascii="Times New Roman" w:hAnsi="Times New Roman"/>
          <w:sz w:val="28"/>
          <w:szCs w:val="28"/>
        </w:rPr>
        <w:t>602</w:t>
      </w:r>
      <w:r w:rsidRPr="00D028B9">
        <w:rPr>
          <w:rFonts w:ascii="Times New Roman" w:hAnsi="Times New Roman"/>
          <w:sz w:val="28"/>
          <w:szCs w:val="28"/>
        </w:rPr>
        <w:t xml:space="preserve"> </w:t>
      </w:r>
      <w:proofErr w:type="gramStart"/>
      <w:r w:rsidRPr="00D028B9">
        <w:rPr>
          <w:rFonts w:ascii="Times New Roman" w:hAnsi="Times New Roman"/>
          <w:sz w:val="28"/>
          <w:szCs w:val="28"/>
        </w:rPr>
        <w:t>социально-правовых</w:t>
      </w:r>
      <w:proofErr w:type="gramEnd"/>
      <w:r w:rsidRPr="00D028B9">
        <w:rPr>
          <w:rFonts w:ascii="Times New Roman" w:hAnsi="Times New Roman"/>
          <w:sz w:val="28"/>
          <w:szCs w:val="28"/>
        </w:rPr>
        <w:t xml:space="preserve"> запроса.</w:t>
      </w:r>
    </w:p>
    <w:p w14:paraId="721D9331" w14:textId="77777777" w:rsidR="009612A4" w:rsidRPr="00D028B9" w:rsidRDefault="009612A4" w:rsidP="009612A4">
      <w:pPr>
        <w:spacing w:after="0" w:line="240" w:lineRule="auto"/>
        <w:ind w:firstLine="709"/>
        <w:jc w:val="both"/>
        <w:rPr>
          <w:rFonts w:ascii="Times New Roman" w:hAnsi="Times New Roman"/>
          <w:sz w:val="28"/>
          <w:szCs w:val="28"/>
        </w:rPr>
      </w:pPr>
    </w:p>
    <w:p w14:paraId="5C26CE10"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b/>
          <w:sz w:val="28"/>
          <w:szCs w:val="28"/>
        </w:rPr>
        <w:lastRenderedPageBreak/>
        <w:t>Культурно - досуговые услуги</w:t>
      </w:r>
      <w:r w:rsidRPr="00D028B9">
        <w:rPr>
          <w:rFonts w:ascii="Times New Roman" w:hAnsi="Times New Roman"/>
          <w:sz w:val="28"/>
          <w:szCs w:val="28"/>
        </w:rPr>
        <w:t xml:space="preserve"> населению предоставляли </w:t>
      </w:r>
      <w:r w:rsidRPr="00D028B9">
        <w:rPr>
          <w:rFonts w:ascii="Times New Roman" w:hAnsi="Times New Roman"/>
          <w:b/>
          <w:sz w:val="28"/>
          <w:szCs w:val="28"/>
        </w:rPr>
        <w:t>4</w:t>
      </w:r>
      <w:r w:rsidRPr="00D028B9">
        <w:rPr>
          <w:rFonts w:ascii="Times New Roman" w:hAnsi="Times New Roman"/>
          <w:sz w:val="28"/>
          <w:szCs w:val="28"/>
        </w:rPr>
        <w:t xml:space="preserve"> </w:t>
      </w:r>
      <w:proofErr w:type="gramStart"/>
      <w:r w:rsidRPr="00D028B9">
        <w:rPr>
          <w:rFonts w:ascii="Times New Roman" w:hAnsi="Times New Roman"/>
          <w:sz w:val="28"/>
          <w:szCs w:val="28"/>
        </w:rPr>
        <w:t>муниципальных</w:t>
      </w:r>
      <w:proofErr w:type="gramEnd"/>
      <w:r w:rsidRPr="00D028B9">
        <w:rPr>
          <w:rFonts w:ascii="Times New Roman" w:hAnsi="Times New Roman"/>
          <w:sz w:val="28"/>
          <w:szCs w:val="28"/>
        </w:rPr>
        <w:t xml:space="preserve"> учреждения культурно - досугового типа:</w:t>
      </w:r>
    </w:p>
    <w:p w14:paraId="57BC2742"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 МБУ Кемский </w:t>
      </w:r>
      <w:proofErr w:type="spellStart"/>
      <w:r w:rsidRPr="00D028B9">
        <w:rPr>
          <w:rFonts w:ascii="Times New Roman" w:hAnsi="Times New Roman"/>
          <w:sz w:val="28"/>
          <w:szCs w:val="28"/>
        </w:rPr>
        <w:t>ЦКиС</w:t>
      </w:r>
      <w:proofErr w:type="spellEnd"/>
      <w:r w:rsidRPr="00D028B9">
        <w:rPr>
          <w:rFonts w:ascii="Times New Roman" w:hAnsi="Times New Roman"/>
          <w:sz w:val="28"/>
          <w:szCs w:val="28"/>
        </w:rPr>
        <w:t xml:space="preserve"> со структурным подразделением в </w:t>
      </w:r>
      <w:proofErr w:type="spellStart"/>
      <w:r w:rsidRPr="00D028B9">
        <w:rPr>
          <w:rFonts w:ascii="Times New Roman" w:hAnsi="Times New Roman"/>
          <w:sz w:val="28"/>
          <w:szCs w:val="28"/>
        </w:rPr>
        <w:t>Гайжево</w:t>
      </w:r>
      <w:proofErr w:type="spellEnd"/>
      <w:r w:rsidRPr="00D028B9">
        <w:rPr>
          <w:rFonts w:ascii="Times New Roman" w:hAnsi="Times New Roman"/>
          <w:sz w:val="28"/>
          <w:szCs w:val="28"/>
        </w:rPr>
        <w:t>;</w:t>
      </w:r>
    </w:p>
    <w:p w14:paraId="683AFAF2"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 МБУ </w:t>
      </w:r>
      <w:proofErr w:type="spellStart"/>
      <w:r w:rsidRPr="00D028B9">
        <w:rPr>
          <w:rFonts w:ascii="Times New Roman" w:hAnsi="Times New Roman"/>
          <w:sz w:val="28"/>
          <w:szCs w:val="28"/>
        </w:rPr>
        <w:t>Кривопорожский</w:t>
      </w:r>
      <w:proofErr w:type="spellEnd"/>
      <w:r w:rsidRPr="00D028B9">
        <w:rPr>
          <w:rFonts w:ascii="Times New Roman" w:hAnsi="Times New Roman"/>
          <w:sz w:val="28"/>
          <w:szCs w:val="28"/>
        </w:rPr>
        <w:t xml:space="preserve"> ДК;</w:t>
      </w:r>
    </w:p>
    <w:p w14:paraId="39BA0C4D"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 МБУ </w:t>
      </w:r>
      <w:proofErr w:type="spellStart"/>
      <w:r w:rsidRPr="00D028B9">
        <w:rPr>
          <w:rFonts w:ascii="Times New Roman" w:hAnsi="Times New Roman"/>
          <w:sz w:val="28"/>
          <w:szCs w:val="28"/>
        </w:rPr>
        <w:t>Куземский</w:t>
      </w:r>
      <w:proofErr w:type="spellEnd"/>
      <w:r w:rsidRPr="00D028B9">
        <w:rPr>
          <w:rFonts w:ascii="Times New Roman" w:hAnsi="Times New Roman"/>
          <w:sz w:val="28"/>
          <w:szCs w:val="28"/>
        </w:rPr>
        <w:t xml:space="preserve"> ДК со структурным подразделением в </w:t>
      </w:r>
      <w:proofErr w:type="spellStart"/>
      <w:r w:rsidRPr="00D028B9">
        <w:rPr>
          <w:rFonts w:ascii="Times New Roman" w:hAnsi="Times New Roman"/>
          <w:sz w:val="28"/>
          <w:szCs w:val="28"/>
        </w:rPr>
        <w:t>Гридино</w:t>
      </w:r>
      <w:proofErr w:type="spellEnd"/>
      <w:r w:rsidRPr="00D028B9">
        <w:rPr>
          <w:rFonts w:ascii="Times New Roman" w:hAnsi="Times New Roman"/>
          <w:sz w:val="28"/>
          <w:szCs w:val="28"/>
        </w:rPr>
        <w:t>;</w:t>
      </w:r>
    </w:p>
    <w:p w14:paraId="3176BF83"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 МБУ </w:t>
      </w:r>
      <w:proofErr w:type="spellStart"/>
      <w:r w:rsidRPr="00D028B9">
        <w:rPr>
          <w:rFonts w:ascii="Times New Roman" w:hAnsi="Times New Roman"/>
          <w:sz w:val="28"/>
          <w:szCs w:val="28"/>
        </w:rPr>
        <w:t>Рабочеостровский</w:t>
      </w:r>
      <w:proofErr w:type="spellEnd"/>
      <w:r w:rsidRPr="00D028B9">
        <w:rPr>
          <w:rFonts w:ascii="Times New Roman" w:hAnsi="Times New Roman"/>
          <w:sz w:val="28"/>
          <w:szCs w:val="28"/>
        </w:rPr>
        <w:t xml:space="preserve"> ДК.</w:t>
      </w:r>
    </w:p>
    <w:p w14:paraId="339DE0C1" w14:textId="6FD14F4A"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В </w:t>
      </w:r>
      <w:proofErr w:type="spellStart"/>
      <w:r w:rsidRPr="00D028B9">
        <w:rPr>
          <w:rFonts w:ascii="Times New Roman" w:hAnsi="Times New Roman"/>
          <w:sz w:val="28"/>
          <w:szCs w:val="28"/>
        </w:rPr>
        <w:t>отчетном</w:t>
      </w:r>
      <w:proofErr w:type="spellEnd"/>
      <w:r w:rsidRPr="00D028B9">
        <w:rPr>
          <w:rFonts w:ascii="Times New Roman" w:hAnsi="Times New Roman"/>
          <w:sz w:val="28"/>
          <w:szCs w:val="28"/>
        </w:rPr>
        <w:t xml:space="preserve"> году</w:t>
      </w:r>
      <w:r w:rsidR="009C38CB">
        <w:rPr>
          <w:rFonts w:ascii="Times New Roman" w:hAnsi="Times New Roman"/>
          <w:sz w:val="28"/>
          <w:szCs w:val="28"/>
        </w:rPr>
        <w:t xml:space="preserve"> </w:t>
      </w:r>
      <w:r w:rsidRPr="00D028B9">
        <w:rPr>
          <w:rFonts w:ascii="Times New Roman" w:hAnsi="Times New Roman"/>
          <w:sz w:val="28"/>
          <w:szCs w:val="28"/>
        </w:rPr>
        <w:t xml:space="preserve">культурно-досуговые учреждения Кемского муниципального района активно работали над созданием инновационной культурной среды, улучшением качества и содержания работы, расширением и модернизацией форм досуговой деятельности, </w:t>
      </w:r>
      <w:proofErr w:type="spellStart"/>
      <w:r w:rsidRPr="00D028B9">
        <w:rPr>
          <w:rFonts w:ascii="Times New Roman" w:hAnsi="Times New Roman"/>
          <w:sz w:val="28"/>
          <w:szCs w:val="28"/>
        </w:rPr>
        <w:t>путем</w:t>
      </w:r>
      <w:proofErr w:type="spellEnd"/>
      <w:r w:rsidRPr="00D028B9">
        <w:rPr>
          <w:rFonts w:ascii="Times New Roman" w:hAnsi="Times New Roman"/>
          <w:sz w:val="28"/>
          <w:szCs w:val="28"/>
        </w:rPr>
        <w:t xml:space="preserve"> внедрения современных моделей и технологий, формированием духовно-нравственного и художественно-творческого потенциала.</w:t>
      </w:r>
    </w:p>
    <w:p w14:paraId="4AC40FA0" w14:textId="48F5EA66"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Всего в течение</w:t>
      </w:r>
      <w:r>
        <w:rPr>
          <w:rFonts w:ascii="Times New Roman" w:hAnsi="Times New Roman"/>
          <w:sz w:val="28"/>
          <w:szCs w:val="28"/>
        </w:rPr>
        <w:t xml:space="preserve"> 2022</w:t>
      </w:r>
      <w:r w:rsidRPr="00D028B9">
        <w:rPr>
          <w:rFonts w:ascii="Times New Roman" w:hAnsi="Times New Roman"/>
          <w:sz w:val="28"/>
          <w:szCs w:val="28"/>
        </w:rPr>
        <w:t xml:space="preserve"> года было организовано </w:t>
      </w:r>
      <w:r>
        <w:rPr>
          <w:rFonts w:ascii="Times New Roman" w:hAnsi="Times New Roman"/>
          <w:sz w:val="28"/>
          <w:szCs w:val="28"/>
        </w:rPr>
        <w:t>989</w:t>
      </w:r>
      <w:r w:rsidRPr="00D028B9">
        <w:rPr>
          <w:rFonts w:ascii="Times New Roman" w:hAnsi="Times New Roman"/>
          <w:sz w:val="28"/>
          <w:szCs w:val="28"/>
        </w:rPr>
        <w:t xml:space="preserve"> мероприятий</w:t>
      </w:r>
      <w:r>
        <w:rPr>
          <w:rFonts w:ascii="Times New Roman" w:hAnsi="Times New Roman"/>
          <w:sz w:val="28"/>
          <w:szCs w:val="28"/>
        </w:rPr>
        <w:t xml:space="preserve"> (2021</w:t>
      </w:r>
      <w:r w:rsidRPr="00D028B9">
        <w:rPr>
          <w:rFonts w:ascii="Times New Roman" w:hAnsi="Times New Roman"/>
          <w:sz w:val="28"/>
          <w:szCs w:val="28"/>
        </w:rPr>
        <w:t xml:space="preserve"> год - </w:t>
      </w:r>
      <w:r>
        <w:rPr>
          <w:rFonts w:ascii="Times New Roman" w:hAnsi="Times New Roman"/>
          <w:sz w:val="28"/>
          <w:szCs w:val="28"/>
        </w:rPr>
        <w:t>7</w:t>
      </w:r>
      <w:r w:rsidRPr="00D028B9">
        <w:rPr>
          <w:rFonts w:ascii="Times New Roman" w:hAnsi="Times New Roman"/>
          <w:sz w:val="28"/>
          <w:szCs w:val="28"/>
        </w:rPr>
        <w:t>17 мероприятий), которые посетили</w:t>
      </w:r>
      <w:r w:rsidR="009C38CB">
        <w:rPr>
          <w:rFonts w:ascii="Times New Roman" w:hAnsi="Times New Roman"/>
          <w:sz w:val="28"/>
          <w:szCs w:val="28"/>
        </w:rPr>
        <w:t xml:space="preserve"> </w:t>
      </w:r>
      <w:r>
        <w:rPr>
          <w:rFonts w:ascii="Times New Roman" w:hAnsi="Times New Roman"/>
          <w:sz w:val="28"/>
          <w:szCs w:val="28"/>
        </w:rPr>
        <w:t>91011</w:t>
      </w:r>
      <w:r w:rsidRPr="00D028B9">
        <w:rPr>
          <w:rFonts w:ascii="Times New Roman" w:hAnsi="Times New Roman"/>
          <w:sz w:val="28"/>
          <w:szCs w:val="28"/>
        </w:rPr>
        <w:t xml:space="preserve"> человек</w:t>
      </w:r>
      <w:r>
        <w:rPr>
          <w:rFonts w:ascii="Times New Roman" w:hAnsi="Times New Roman"/>
          <w:sz w:val="28"/>
          <w:szCs w:val="28"/>
        </w:rPr>
        <w:t xml:space="preserve"> (2022</w:t>
      </w:r>
      <w:r w:rsidRPr="00D028B9">
        <w:rPr>
          <w:rFonts w:ascii="Times New Roman" w:hAnsi="Times New Roman"/>
          <w:sz w:val="28"/>
          <w:szCs w:val="28"/>
        </w:rPr>
        <w:t xml:space="preserve"> год - </w:t>
      </w:r>
      <w:r>
        <w:rPr>
          <w:rFonts w:ascii="Times New Roman" w:hAnsi="Times New Roman"/>
          <w:sz w:val="28"/>
          <w:szCs w:val="28"/>
        </w:rPr>
        <w:t>48 619</w:t>
      </w:r>
      <w:r w:rsidRPr="00D028B9">
        <w:rPr>
          <w:rFonts w:ascii="Times New Roman" w:hAnsi="Times New Roman"/>
          <w:sz w:val="28"/>
          <w:szCs w:val="28"/>
        </w:rPr>
        <w:t xml:space="preserve"> человек).</w:t>
      </w:r>
    </w:p>
    <w:p w14:paraId="5E9839DA" w14:textId="12DE73ED" w:rsidR="009612A4" w:rsidRPr="00D028B9" w:rsidRDefault="009612A4" w:rsidP="009612A4">
      <w:pPr>
        <w:spacing w:after="0" w:line="240" w:lineRule="auto"/>
        <w:ind w:left="540" w:firstLine="709"/>
        <w:jc w:val="both"/>
        <w:rPr>
          <w:rFonts w:ascii="Times New Roman" w:hAnsi="Times New Roman"/>
          <w:color w:val="FF0000"/>
          <w:sz w:val="28"/>
          <w:szCs w:val="28"/>
        </w:rPr>
      </w:pPr>
      <w:r w:rsidRPr="00D028B9">
        <w:rPr>
          <w:rFonts w:ascii="Times New Roman" w:hAnsi="Times New Roman"/>
          <w:sz w:val="28"/>
          <w:szCs w:val="28"/>
        </w:rPr>
        <w:t>В 202</w:t>
      </w:r>
      <w:r>
        <w:rPr>
          <w:rFonts w:ascii="Times New Roman" w:hAnsi="Times New Roman"/>
          <w:sz w:val="28"/>
          <w:szCs w:val="28"/>
        </w:rPr>
        <w:t>2</w:t>
      </w:r>
      <w:r w:rsidRPr="00D028B9">
        <w:rPr>
          <w:rFonts w:ascii="Times New Roman" w:hAnsi="Times New Roman"/>
          <w:sz w:val="28"/>
          <w:szCs w:val="28"/>
        </w:rPr>
        <w:t xml:space="preserve"> году работа с населением велась по разным направлениям:</w:t>
      </w:r>
    </w:p>
    <w:p w14:paraId="10F03A0A" w14:textId="7B1201B8" w:rsidR="009612A4" w:rsidRPr="00D028B9" w:rsidRDefault="009612A4" w:rsidP="009612A4">
      <w:pPr>
        <w:spacing w:after="0" w:line="240" w:lineRule="auto"/>
        <w:ind w:left="540" w:firstLine="709"/>
        <w:jc w:val="both"/>
        <w:rPr>
          <w:rFonts w:ascii="Times New Roman" w:hAnsi="Times New Roman"/>
          <w:sz w:val="28"/>
          <w:szCs w:val="28"/>
        </w:rPr>
      </w:pPr>
      <w:r w:rsidRPr="00D028B9">
        <w:rPr>
          <w:rFonts w:ascii="Times New Roman" w:hAnsi="Times New Roman"/>
          <w:sz w:val="28"/>
          <w:szCs w:val="28"/>
        </w:rPr>
        <w:t>- возрождение и сохранение традиционной народной культуры;</w:t>
      </w:r>
    </w:p>
    <w:p w14:paraId="6AEF3CF0" w14:textId="7CD8D9A4" w:rsidR="009612A4" w:rsidRPr="00D028B9" w:rsidRDefault="009612A4" w:rsidP="009612A4">
      <w:pPr>
        <w:spacing w:after="0" w:line="240" w:lineRule="auto"/>
        <w:ind w:left="540" w:firstLine="709"/>
        <w:jc w:val="both"/>
        <w:rPr>
          <w:rFonts w:ascii="Times New Roman" w:hAnsi="Times New Roman"/>
          <w:sz w:val="28"/>
          <w:szCs w:val="28"/>
        </w:rPr>
      </w:pPr>
      <w:r w:rsidRPr="00D028B9">
        <w:rPr>
          <w:rFonts w:ascii="Times New Roman" w:hAnsi="Times New Roman"/>
          <w:sz w:val="28"/>
          <w:szCs w:val="28"/>
        </w:rPr>
        <w:t>- работа с детьми и подростками;</w:t>
      </w:r>
    </w:p>
    <w:p w14:paraId="7701C2F0" w14:textId="262254B4" w:rsidR="009612A4" w:rsidRPr="00D028B9" w:rsidRDefault="009612A4" w:rsidP="009612A4">
      <w:pPr>
        <w:spacing w:after="0" w:line="240" w:lineRule="auto"/>
        <w:ind w:left="540" w:firstLine="709"/>
        <w:jc w:val="both"/>
        <w:rPr>
          <w:rFonts w:ascii="Times New Roman" w:hAnsi="Times New Roman"/>
          <w:sz w:val="28"/>
          <w:szCs w:val="28"/>
        </w:rPr>
      </w:pPr>
      <w:r w:rsidRPr="00D028B9">
        <w:rPr>
          <w:rFonts w:ascii="Times New Roman" w:hAnsi="Times New Roman"/>
          <w:sz w:val="28"/>
          <w:szCs w:val="28"/>
        </w:rPr>
        <w:t>-организация досуговой деятельности молодёжи;</w:t>
      </w:r>
    </w:p>
    <w:p w14:paraId="19A065DB" w14:textId="0E183511" w:rsidR="009612A4" w:rsidRPr="00D028B9" w:rsidRDefault="009612A4" w:rsidP="009612A4">
      <w:pPr>
        <w:spacing w:after="0" w:line="240" w:lineRule="auto"/>
        <w:ind w:left="540" w:firstLine="709"/>
        <w:jc w:val="both"/>
        <w:rPr>
          <w:rFonts w:ascii="Times New Roman" w:hAnsi="Times New Roman"/>
          <w:sz w:val="28"/>
          <w:szCs w:val="28"/>
        </w:rPr>
      </w:pPr>
      <w:r w:rsidRPr="00D028B9">
        <w:rPr>
          <w:rFonts w:ascii="Times New Roman" w:hAnsi="Times New Roman"/>
          <w:sz w:val="28"/>
          <w:szCs w:val="28"/>
        </w:rPr>
        <w:t>-работа с людьми с ограниченными возможностями;</w:t>
      </w:r>
    </w:p>
    <w:p w14:paraId="39702EFE" w14:textId="77777777" w:rsidR="009612A4" w:rsidRPr="00D028B9" w:rsidRDefault="009612A4" w:rsidP="009612A4">
      <w:pPr>
        <w:spacing w:after="0" w:line="240" w:lineRule="auto"/>
        <w:ind w:left="540" w:firstLine="709"/>
        <w:jc w:val="both"/>
        <w:rPr>
          <w:rFonts w:ascii="Times New Roman" w:hAnsi="Times New Roman"/>
          <w:sz w:val="28"/>
          <w:szCs w:val="28"/>
        </w:rPr>
      </w:pPr>
      <w:r w:rsidRPr="00D028B9">
        <w:rPr>
          <w:rFonts w:ascii="Times New Roman" w:hAnsi="Times New Roman"/>
          <w:sz w:val="28"/>
          <w:szCs w:val="28"/>
        </w:rPr>
        <w:t>-работа с населением среднего, старшего и пожилого возрастов;</w:t>
      </w:r>
    </w:p>
    <w:p w14:paraId="1FC7951A" w14:textId="51B87F14" w:rsidR="009612A4" w:rsidRPr="00D028B9" w:rsidRDefault="009612A4" w:rsidP="009612A4">
      <w:pPr>
        <w:spacing w:after="0" w:line="240" w:lineRule="auto"/>
        <w:ind w:left="540" w:firstLine="709"/>
        <w:jc w:val="both"/>
        <w:rPr>
          <w:rFonts w:ascii="Times New Roman" w:hAnsi="Times New Roman"/>
          <w:sz w:val="28"/>
          <w:szCs w:val="28"/>
        </w:rPr>
      </w:pPr>
      <w:r w:rsidRPr="00D028B9">
        <w:rPr>
          <w:rFonts w:ascii="Times New Roman" w:hAnsi="Times New Roman"/>
          <w:sz w:val="28"/>
          <w:szCs w:val="28"/>
        </w:rPr>
        <w:t>-организация семейного досуга;</w:t>
      </w:r>
    </w:p>
    <w:p w14:paraId="46AFBD38" w14:textId="77777777" w:rsidR="009612A4" w:rsidRPr="00D028B9" w:rsidRDefault="009612A4" w:rsidP="009612A4">
      <w:pPr>
        <w:spacing w:after="0" w:line="240" w:lineRule="auto"/>
        <w:ind w:left="540" w:firstLine="709"/>
        <w:jc w:val="both"/>
        <w:rPr>
          <w:rFonts w:ascii="Times New Roman" w:hAnsi="Times New Roman"/>
          <w:sz w:val="28"/>
          <w:szCs w:val="28"/>
        </w:rPr>
      </w:pPr>
      <w:r w:rsidRPr="00D028B9">
        <w:rPr>
          <w:rFonts w:ascii="Times New Roman" w:hAnsi="Times New Roman"/>
          <w:sz w:val="28"/>
          <w:szCs w:val="28"/>
        </w:rPr>
        <w:t>-патриотическое воспитание населения.</w:t>
      </w:r>
    </w:p>
    <w:p w14:paraId="5EFADEB7" w14:textId="77777777" w:rsidR="009612A4" w:rsidRPr="00536159" w:rsidRDefault="009612A4" w:rsidP="009612A4">
      <w:pPr>
        <w:spacing w:after="0" w:line="240" w:lineRule="auto"/>
        <w:ind w:firstLine="709"/>
        <w:jc w:val="both"/>
        <w:rPr>
          <w:rFonts w:ascii="Times New Roman" w:hAnsi="Times New Roman"/>
          <w:sz w:val="28"/>
          <w:szCs w:val="28"/>
        </w:rPr>
      </w:pPr>
      <w:r w:rsidRPr="00536159">
        <w:rPr>
          <w:rFonts w:ascii="Times New Roman" w:hAnsi="Times New Roman"/>
          <w:sz w:val="28"/>
          <w:szCs w:val="28"/>
        </w:rPr>
        <w:t>Из наиболее ярких можно выделить:</w:t>
      </w:r>
    </w:p>
    <w:p w14:paraId="593EF65C" w14:textId="6A7F2B4A" w:rsidR="009612A4" w:rsidRPr="00536159" w:rsidRDefault="009612A4" w:rsidP="009612A4">
      <w:pPr>
        <w:spacing w:after="0" w:line="240" w:lineRule="auto"/>
        <w:ind w:firstLine="709"/>
        <w:jc w:val="both"/>
        <w:rPr>
          <w:rFonts w:ascii="Times New Roman" w:hAnsi="Times New Roman"/>
          <w:sz w:val="28"/>
          <w:szCs w:val="28"/>
        </w:rPr>
      </w:pPr>
      <w:r w:rsidRPr="00536159">
        <w:rPr>
          <w:rFonts w:ascii="Times New Roman" w:hAnsi="Times New Roman"/>
          <w:sz w:val="28"/>
          <w:szCs w:val="28"/>
        </w:rPr>
        <w:t>- ежегодный районный конкурс патриотической песни “Песни, рождённые, сердцем”.</w:t>
      </w:r>
    </w:p>
    <w:p w14:paraId="5F7E0621" w14:textId="77777777" w:rsidR="009612A4" w:rsidRPr="00536159" w:rsidRDefault="009612A4" w:rsidP="009612A4">
      <w:pPr>
        <w:spacing w:after="0" w:line="240" w:lineRule="auto"/>
        <w:ind w:firstLine="709"/>
        <w:jc w:val="both"/>
        <w:rPr>
          <w:rFonts w:ascii="Times New Roman" w:hAnsi="Times New Roman"/>
          <w:sz w:val="28"/>
          <w:szCs w:val="28"/>
        </w:rPr>
      </w:pPr>
      <w:r w:rsidRPr="00536159">
        <w:rPr>
          <w:rFonts w:ascii="Times New Roman" w:hAnsi="Times New Roman"/>
          <w:sz w:val="28"/>
          <w:szCs w:val="28"/>
        </w:rPr>
        <w:t>- концерт "</w:t>
      </w:r>
      <w:proofErr w:type="spellStart"/>
      <w:r w:rsidRPr="00536159">
        <w:rPr>
          <w:rFonts w:ascii="Times New Roman" w:hAnsi="Times New Roman"/>
          <w:sz w:val="28"/>
          <w:szCs w:val="28"/>
        </w:rPr>
        <w:t>The</w:t>
      </w:r>
      <w:proofErr w:type="spellEnd"/>
      <w:r w:rsidRPr="00536159">
        <w:rPr>
          <w:rFonts w:ascii="Times New Roman" w:hAnsi="Times New Roman"/>
          <w:sz w:val="28"/>
          <w:szCs w:val="28"/>
        </w:rPr>
        <w:t xml:space="preserve"> </w:t>
      </w:r>
      <w:proofErr w:type="spellStart"/>
      <w:r w:rsidRPr="00536159">
        <w:rPr>
          <w:rFonts w:ascii="Times New Roman" w:hAnsi="Times New Roman"/>
          <w:sz w:val="28"/>
          <w:szCs w:val="28"/>
        </w:rPr>
        <w:t>show</w:t>
      </w:r>
      <w:proofErr w:type="spellEnd"/>
      <w:r w:rsidRPr="00536159">
        <w:rPr>
          <w:rFonts w:ascii="Times New Roman" w:hAnsi="Times New Roman"/>
          <w:sz w:val="28"/>
          <w:szCs w:val="28"/>
        </w:rPr>
        <w:t xml:space="preserve"> </w:t>
      </w:r>
      <w:proofErr w:type="spellStart"/>
      <w:r w:rsidRPr="00536159">
        <w:rPr>
          <w:rFonts w:ascii="Times New Roman" w:hAnsi="Times New Roman"/>
          <w:sz w:val="28"/>
          <w:szCs w:val="28"/>
        </w:rPr>
        <w:t>must</w:t>
      </w:r>
      <w:proofErr w:type="spellEnd"/>
      <w:r w:rsidRPr="00536159">
        <w:rPr>
          <w:rFonts w:ascii="Times New Roman" w:hAnsi="Times New Roman"/>
          <w:sz w:val="28"/>
          <w:szCs w:val="28"/>
        </w:rPr>
        <w:t xml:space="preserve"> </w:t>
      </w:r>
      <w:proofErr w:type="spellStart"/>
      <w:r w:rsidRPr="00536159">
        <w:rPr>
          <w:rFonts w:ascii="Times New Roman" w:hAnsi="Times New Roman"/>
          <w:sz w:val="28"/>
          <w:szCs w:val="28"/>
        </w:rPr>
        <w:t>go</w:t>
      </w:r>
      <w:proofErr w:type="spellEnd"/>
      <w:r w:rsidRPr="00536159">
        <w:rPr>
          <w:rFonts w:ascii="Times New Roman" w:hAnsi="Times New Roman"/>
          <w:sz w:val="28"/>
          <w:szCs w:val="28"/>
        </w:rPr>
        <w:t xml:space="preserve"> </w:t>
      </w:r>
      <w:proofErr w:type="spellStart"/>
      <w:r w:rsidRPr="00536159">
        <w:rPr>
          <w:rFonts w:ascii="Times New Roman" w:hAnsi="Times New Roman"/>
          <w:sz w:val="28"/>
          <w:szCs w:val="28"/>
        </w:rPr>
        <w:t>on</w:t>
      </w:r>
      <w:proofErr w:type="spellEnd"/>
      <w:r w:rsidRPr="00536159">
        <w:rPr>
          <w:rFonts w:ascii="Times New Roman" w:hAnsi="Times New Roman"/>
          <w:sz w:val="28"/>
          <w:szCs w:val="28"/>
        </w:rPr>
        <w:t xml:space="preserve">", в рамках празднования Дня защиты детей, стал отличной </w:t>
      </w:r>
      <w:proofErr w:type="spellStart"/>
      <w:r w:rsidRPr="00536159">
        <w:rPr>
          <w:rFonts w:ascii="Times New Roman" w:hAnsi="Times New Roman"/>
          <w:sz w:val="28"/>
          <w:szCs w:val="28"/>
        </w:rPr>
        <w:t>коллаборацией</w:t>
      </w:r>
      <w:proofErr w:type="spellEnd"/>
      <w:r w:rsidRPr="00536159">
        <w:rPr>
          <w:rFonts w:ascii="Times New Roman" w:hAnsi="Times New Roman"/>
          <w:sz w:val="28"/>
          <w:szCs w:val="28"/>
        </w:rPr>
        <w:t xml:space="preserve"> двух коллективов: вокально-инструментального ансамбля «Живые струны» и оркестра аккордеонистов и б</w:t>
      </w:r>
      <w:r>
        <w:rPr>
          <w:rFonts w:ascii="Times New Roman" w:hAnsi="Times New Roman"/>
          <w:sz w:val="28"/>
          <w:szCs w:val="28"/>
        </w:rPr>
        <w:t>аянистов детской школы искусств.</w:t>
      </w:r>
    </w:p>
    <w:p w14:paraId="00BE109C" w14:textId="0DBD5D34" w:rsidR="009612A4" w:rsidRPr="00536159" w:rsidRDefault="009612A4" w:rsidP="009612A4">
      <w:pPr>
        <w:spacing w:after="0" w:line="240" w:lineRule="auto"/>
        <w:ind w:firstLine="709"/>
        <w:jc w:val="both"/>
        <w:rPr>
          <w:rFonts w:ascii="Times New Roman" w:hAnsi="Times New Roman"/>
          <w:sz w:val="28"/>
          <w:szCs w:val="28"/>
        </w:rPr>
      </w:pPr>
      <w:r w:rsidRPr="00536159">
        <w:rPr>
          <w:rFonts w:ascii="Times New Roman" w:hAnsi="Times New Roman"/>
          <w:sz w:val="28"/>
          <w:szCs w:val="28"/>
        </w:rPr>
        <w:t>- традиционная военно-спортивная эстафета "Февральские старты". В мероприятии приняли участие подростки из школ города.</w:t>
      </w:r>
      <w:r w:rsidR="009C38CB">
        <w:rPr>
          <w:rFonts w:ascii="Times New Roman" w:hAnsi="Times New Roman"/>
          <w:sz w:val="28"/>
          <w:szCs w:val="28"/>
        </w:rPr>
        <w:t xml:space="preserve"> </w:t>
      </w:r>
      <w:r w:rsidRPr="00536159">
        <w:rPr>
          <w:rFonts w:ascii="Times New Roman" w:hAnsi="Times New Roman"/>
          <w:sz w:val="28"/>
          <w:szCs w:val="28"/>
        </w:rPr>
        <w:t>Цель таких соревнований воспитывать будущих защитников нашей Родины через игры и спортивные соревнования, вырабатывать у них волю к победе, смелость, быстроту реакции. Обязательно в мероприятиях делается акцент на профилактику правонарушений и преступности.</w:t>
      </w:r>
    </w:p>
    <w:p w14:paraId="168FE460" w14:textId="2BACA29B" w:rsidR="009612A4" w:rsidRPr="007D3E11" w:rsidRDefault="009612A4" w:rsidP="009612A4">
      <w:pPr>
        <w:spacing w:after="0" w:line="240" w:lineRule="auto"/>
        <w:ind w:firstLine="709"/>
        <w:jc w:val="both"/>
        <w:rPr>
          <w:rFonts w:ascii="Times New Roman" w:hAnsi="Times New Roman"/>
          <w:sz w:val="28"/>
          <w:szCs w:val="28"/>
        </w:rPr>
      </w:pPr>
      <w:r w:rsidRPr="007D3E11">
        <w:rPr>
          <w:rFonts w:ascii="Times New Roman" w:hAnsi="Times New Roman"/>
          <w:sz w:val="28"/>
          <w:szCs w:val="28"/>
        </w:rPr>
        <w:t xml:space="preserve">- в феврале в районе проходил фестиваль рыбной ловли и зимних забав «Я-я, </w:t>
      </w:r>
      <w:proofErr w:type="spellStart"/>
      <w:r w:rsidRPr="007D3E11">
        <w:rPr>
          <w:rFonts w:ascii="Times New Roman" w:hAnsi="Times New Roman"/>
          <w:sz w:val="28"/>
          <w:szCs w:val="28"/>
        </w:rPr>
        <w:t>Кемска</w:t>
      </w:r>
      <w:proofErr w:type="spellEnd"/>
      <w:r w:rsidRPr="007D3E11">
        <w:rPr>
          <w:rFonts w:ascii="Times New Roman" w:hAnsi="Times New Roman"/>
          <w:sz w:val="28"/>
          <w:szCs w:val="28"/>
        </w:rPr>
        <w:t xml:space="preserve"> волость!», в котором приняли участие клуб карельской культуры «</w:t>
      </w:r>
      <w:proofErr w:type="spellStart"/>
      <w:r w:rsidRPr="007D3E11">
        <w:rPr>
          <w:rFonts w:ascii="Times New Roman" w:hAnsi="Times New Roman"/>
          <w:sz w:val="28"/>
          <w:szCs w:val="28"/>
        </w:rPr>
        <w:t>Руско</w:t>
      </w:r>
      <w:proofErr w:type="spellEnd"/>
      <w:r w:rsidRPr="007D3E11">
        <w:rPr>
          <w:rFonts w:ascii="Times New Roman" w:hAnsi="Times New Roman"/>
          <w:sz w:val="28"/>
          <w:szCs w:val="28"/>
        </w:rPr>
        <w:t xml:space="preserve">» </w:t>
      </w:r>
      <w:r>
        <w:rPr>
          <w:rFonts w:ascii="Times New Roman" w:hAnsi="Times New Roman"/>
          <w:sz w:val="28"/>
          <w:szCs w:val="28"/>
        </w:rPr>
        <w:t xml:space="preserve">и </w:t>
      </w:r>
      <w:proofErr w:type="spellStart"/>
      <w:r>
        <w:rPr>
          <w:rFonts w:ascii="Times New Roman" w:hAnsi="Times New Roman"/>
          <w:sz w:val="28"/>
          <w:szCs w:val="28"/>
        </w:rPr>
        <w:t>волонтеры</w:t>
      </w:r>
      <w:proofErr w:type="spellEnd"/>
      <w:r>
        <w:rPr>
          <w:rFonts w:ascii="Times New Roman" w:hAnsi="Times New Roman"/>
          <w:sz w:val="28"/>
          <w:szCs w:val="28"/>
        </w:rPr>
        <w:t xml:space="preserve"> МВО «Преграда». </w:t>
      </w:r>
      <w:r w:rsidRPr="007D3E11">
        <w:rPr>
          <w:rFonts w:ascii="Times New Roman" w:hAnsi="Times New Roman"/>
          <w:sz w:val="28"/>
          <w:szCs w:val="28"/>
        </w:rPr>
        <w:t>Также в проведении фестиваля был задействован автоклуб.</w:t>
      </w:r>
    </w:p>
    <w:p w14:paraId="2938F717" w14:textId="77777777" w:rsidR="009612A4" w:rsidRDefault="009612A4" w:rsidP="009612A4">
      <w:pPr>
        <w:spacing w:after="0" w:line="240" w:lineRule="auto"/>
        <w:ind w:firstLine="709"/>
        <w:jc w:val="both"/>
        <w:rPr>
          <w:rFonts w:ascii="Times New Roman" w:hAnsi="Times New Roman"/>
          <w:sz w:val="28"/>
          <w:szCs w:val="28"/>
        </w:rPr>
      </w:pPr>
      <w:r w:rsidRPr="007D3E11">
        <w:rPr>
          <w:rFonts w:ascii="Times New Roman" w:hAnsi="Times New Roman"/>
          <w:sz w:val="28"/>
          <w:szCs w:val="28"/>
        </w:rPr>
        <w:t>- значимым событием этого года по праву стал фестиваль авторской и бардовской песни "Песни Белого моря". 3 дня фестиваля на разных площадках, большое количество участников и не меньшее количество зрителей, отличная погода и наполнение фестиваля разнообразными мероприятиями, надолго останутся в памяти жителей и гостей района и др.</w:t>
      </w:r>
    </w:p>
    <w:p w14:paraId="096C05E3" w14:textId="780A8222" w:rsidR="009612A4"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Много внимания в </w:t>
      </w:r>
      <w:proofErr w:type="spellStart"/>
      <w:r>
        <w:rPr>
          <w:rFonts w:ascii="Times New Roman" w:hAnsi="Times New Roman"/>
          <w:sz w:val="28"/>
          <w:szCs w:val="28"/>
        </w:rPr>
        <w:t>отчетном</w:t>
      </w:r>
      <w:proofErr w:type="spellEnd"/>
      <w:r>
        <w:rPr>
          <w:rFonts w:ascii="Times New Roman" w:hAnsi="Times New Roman"/>
          <w:sz w:val="28"/>
          <w:szCs w:val="28"/>
        </w:rPr>
        <w:t xml:space="preserve"> году уделялось мероприятиям патриотической направленности. Среди них хочется отметить: Митинги-возложения ко Дню защитника Отечества, Дню Победы, Дню памяти и скорби, Дню</w:t>
      </w:r>
      <w:r w:rsidR="009C38CB">
        <w:rPr>
          <w:rFonts w:ascii="Times New Roman" w:hAnsi="Times New Roman"/>
          <w:sz w:val="28"/>
          <w:szCs w:val="28"/>
        </w:rPr>
        <w:t xml:space="preserve"> </w:t>
      </w:r>
      <w:r w:rsidRPr="00465953">
        <w:rPr>
          <w:rFonts w:ascii="Times New Roman" w:hAnsi="Times New Roman"/>
          <w:sz w:val="28"/>
          <w:szCs w:val="28"/>
        </w:rPr>
        <w:t>День Героев Отечества Россия</w:t>
      </w:r>
      <w:r>
        <w:rPr>
          <w:rFonts w:ascii="Times New Roman" w:hAnsi="Times New Roman"/>
          <w:sz w:val="28"/>
          <w:szCs w:val="28"/>
        </w:rPr>
        <w:t>, районный конкурс чтецов «Память сердца», фестиваль патриотической песни и цикл мероприятий ко Дню Победы и др.</w:t>
      </w:r>
    </w:p>
    <w:p w14:paraId="102A8D1A" w14:textId="77777777" w:rsidR="009612A4" w:rsidRPr="007D3E11"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 xml:space="preserve">Отдельной строкой хочется </w:t>
      </w:r>
      <w:proofErr w:type="gramStart"/>
      <w:r>
        <w:rPr>
          <w:rFonts w:ascii="Times New Roman" w:hAnsi="Times New Roman"/>
          <w:sz w:val="28"/>
          <w:szCs w:val="28"/>
        </w:rPr>
        <w:t>отметить о том</w:t>
      </w:r>
      <w:proofErr w:type="gramEnd"/>
      <w:r>
        <w:rPr>
          <w:rFonts w:ascii="Times New Roman" w:hAnsi="Times New Roman"/>
          <w:sz w:val="28"/>
          <w:szCs w:val="28"/>
        </w:rPr>
        <w:t>, что п</w:t>
      </w:r>
      <w:r w:rsidRPr="002B4640">
        <w:rPr>
          <w:rFonts w:ascii="Times New Roman" w:hAnsi="Times New Roman"/>
          <w:sz w:val="28"/>
          <w:szCs w:val="28"/>
        </w:rPr>
        <w:t>о всей России</w:t>
      </w:r>
      <w:r>
        <w:rPr>
          <w:rFonts w:ascii="Times New Roman" w:hAnsi="Times New Roman"/>
          <w:sz w:val="28"/>
          <w:szCs w:val="28"/>
        </w:rPr>
        <w:t xml:space="preserve"> в 2022 году</w:t>
      </w:r>
      <w:r w:rsidRPr="002B4640">
        <w:rPr>
          <w:rFonts w:ascii="Times New Roman" w:hAnsi="Times New Roman"/>
          <w:sz w:val="28"/>
          <w:szCs w:val="28"/>
        </w:rPr>
        <w:t xml:space="preserve"> проход</w:t>
      </w:r>
      <w:r>
        <w:rPr>
          <w:rFonts w:ascii="Times New Roman" w:hAnsi="Times New Roman"/>
          <w:sz w:val="28"/>
          <w:szCs w:val="28"/>
        </w:rPr>
        <w:t>или</w:t>
      </w:r>
      <w:r w:rsidRPr="002B4640">
        <w:rPr>
          <w:rFonts w:ascii="Times New Roman" w:hAnsi="Times New Roman"/>
          <w:sz w:val="28"/>
          <w:szCs w:val="28"/>
        </w:rPr>
        <w:t xml:space="preserve"> многочисленные акции и патриотические мероприятия в поддержку российских военнослужащих, которые участвуют в спецоперации на Украине.</w:t>
      </w:r>
      <w:r>
        <w:rPr>
          <w:rFonts w:ascii="Times New Roman" w:hAnsi="Times New Roman"/>
          <w:sz w:val="28"/>
          <w:szCs w:val="28"/>
        </w:rPr>
        <w:t xml:space="preserve"> </w:t>
      </w:r>
      <w:proofErr w:type="gramStart"/>
      <w:r>
        <w:rPr>
          <w:rFonts w:ascii="Times New Roman" w:hAnsi="Times New Roman"/>
          <w:sz w:val="28"/>
          <w:szCs w:val="28"/>
        </w:rPr>
        <w:t xml:space="preserve">Учреждения культуры Кемского муниципального района не остались в стороне от этой темы и провели: </w:t>
      </w:r>
      <w:r w:rsidRPr="002B4640">
        <w:rPr>
          <w:rFonts w:ascii="Times New Roman" w:hAnsi="Times New Roman"/>
          <w:sz w:val="28"/>
          <w:szCs w:val="28"/>
        </w:rPr>
        <w:t>благотворительный концерт «Тепло из дома»</w:t>
      </w:r>
      <w:r>
        <w:rPr>
          <w:rFonts w:ascii="Times New Roman" w:hAnsi="Times New Roman"/>
          <w:sz w:val="28"/>
          <w:szCs w:val="28"/>
        </w:rPr>
        <w:t xml:space="preserve"> (МБУ </w:t>
      </w:r>
      <w:proofErr w:type="spellStart"/>
      <w:r>
        <w:rPr>
          <w:rFonts w:ascii="Times New Roman" w:hAnsi="Times New Roman"/>
          <w:sz w:val="28"/>
          <w:szCs w:val="28"/>
        </w:rPr>
        <w:t>Кривопорожский</w:t>
      </w:r>
      <w:proofErr w:type="spellEnd"/>
      <w:r>
        <w:rPr>
          <w:rFonts w:ascii="Times New Roman" w:hAnsi="Times New Roman"/>
          <w:sz w:val="28"/>
          <w:szCs w:val="28"/>
        </w:rPr>
        <w:t xml:space="preserve"> ДК), акцию «Письмо солдату» (</w:t>
      </w:r>
      <w:proofErr w:type="spellStart"/>
      <w:r>
        <w:rPr>
          <w:rFonts w:ascii="Times New Roman" w:hAnsi="Times New Roman"/>
          <w:sz w:val="28"/>
          <w:szCs w:val="28"/>
        </w:rPr>
        <w:t>ЦКиС</w:t>
      </w:r>
      <w:proofErr w:type="spellEnd"/>
      <w:r>
        <w:rPr>
          <w:rFonts w:ascii="Times New Roman" w:hAnsi="Times New Roman"/>
          <w:sz w:val="28"/>
          <w:szCs w:val="28"/>
        </w:rPr>
        <w:t>, МВО «Преграда»), акцию</w:t>
      </w:r>
      <w:r w:rsidRPr="00541B64">
        <w:rPr>
          <w:rFonts w:ascii="Times New Roman" w:hAnsi="Times New Roman"/>
          <w:sz w:val="28"/>
          <w:szCs w:val="28"/>
        </w:rPr>
        <w:t xml:space="preserve"> «Новогоднее поздравление для бойца»</w:t>
      </w:r>
      <w:r>
        <w:rPr>
          <w:rFonts w:ascii="Times New Roman" w:hAnsi="Times New Roman"/>
          <w:sz w:val="28"/>
          <w:szCs w:val="28"/>
        </w:rPr>
        <w:t xml:space="preserve"> (МБУ </w:t>
      </w:r>
      <w:proofErr w:type="spellStart"/>
      <w:r>
        <w:rPr>
          <w:rFonts w:ascii="Times New Roman" w:hAnsi="Times New Roman"/>
          <w:sz w:val="28"/>
          <w:szCs w:val="28"/>
        </w:rPr>
        <w:t>Рабочеостровский</w:t>
      </w:r>
      <w:proofErr w:type="spellEnd"/>
      <w:r>
        <w:rPr>
          <w:rFonts w:ascii="Times New Roman" w:hAnsi="Times New Roman"/>
          <w:sz w:val="28"/>
          <w:szCs w:val="28"/>
        </w:rPr>
        <w:t xml:space="preserve"> ДК), п</w:t>
      </w:r>
      <w:r w:rsidRPr="00541B64">
        <w:rPr>
          <w:rFonts w:ascii="Times New Roman" w:hAnsi="Times New Roman"/>
          <w:sz w:val="28"/>
          <w:szCs w:val="28"/>
        </w:rPr>
        <w:t>редновогодняя акция «МЫ ВМЕСТЕ» (изготовление праздничных открыток и подарков для участников СВО)</w:t>
      </w:r>
      <w:r>
        <w:rPr>
          <w:rFonts w:ascii="Times New Roman" w:hAnsi="Times New Roman"/>
          <w:sz w:val="28"/>
          <w:szCs w:val="28"/>
        </w:rPr>
        <w:t xml:space="preserve"> (МБУ </w:t>
      </w:r>
      <w:proofErr w:type="spellStart"/>
      <w:r>
        <w:rPr>
          <w:rFonts w:ascii="Times New Roman" w:hAnsi="Times New Roman"/>
          <w:sz w:val="28"/>
          <w:szCs w:val="28"/>
        </w:rPr>
        <w:t>Куземский</w:t>
      </w:r>
      <w:proofErr w:type="spellEnd"/>
      <w:r>
        <w:rPr>
          <w:rFonts w:ascii="Times New Roman" w:hAnsi="Times New Roman"/>
          <w:sz w:val="28"/>
          <w:szCs w:val="28"/>
        </w:rPr>
        <w:t xml:space="preserve"> ДК и клуб п. </w:t>
      </w:r>
      <w:proofErr w:type="spellStart"/>
      <w:r>
        <w:rPr>
          <w:rFonts w:ascii="Times New Roman" w:hAnsi="Times New Roman"/>
          <w:sz w:val="28"/>
          <w:szCs w:val="28"/>
        </w:rPr>
        <w:t>Гридино</w:t>
      </w:r>
      <w:proofErr w:type="spellEnd"/>
      <w:r>
        <w:rPr>
          <w:rFonts w:ascii="Times New Roman" w:hAnsi="Times New Roman"/>
          <w:sz w:val="28"/>
          <w:szCs w:val="28"/>
        </w:rPr>
        <w:t>).</w:t>
      </w:r>
      <w:proofErr w:type="gramEnd"/>
      <w:r>
        <w:rPr>
          <w:rFonts w:ascii="Times New Roman" w:hAnsi="Times New Roman"/>
          <w:sz w:val="28"/>
          <w:szCs w:val="28"/>
        </w:rPr>
        <w:t xml:space="preserve"> Семьи участников СВО имеют право льготного посещения всех мероприятий, проходящих на территории Кемского района.</w:t>
      </w:r>
    </w:p>
    <w:p w14:paraId="4B73E00B" w14:textId="6BC43693" w:rsidR="009612A4" w:rsidRDefault="009612A4" w:rsidP="009612A4">
      <w:pPr>
        <w:spacing w:after="0" w:line="240" w:lineRule="auto"/>
        <w:ind w:firstLine="709"/>
        <w:jc w:val="both"/>
        <w:rPr>
          <w:rFonts w:ascii="Times New Roman" w:hAnsi="Times New Roman"/>
          <w:sz w:val="28"/>
          <w:szCs w:val="28"/>
        </w:rPr>
      </w:pPr>
      <w:r w:rsidRPr="000A6F74">
        <w:rPr>
          <w:rFonts w:ascii="Times New Roman" w:hAnsi="Times New Roman"/>
          <w:sz w:val="28"/>
          <w:szCs w:val="28"/>
        </w:rPr>
        <w:t xml:space="preserve">В </w:t>
      </w:r>
      <w:proofErr w:type="spellStart"/>
      <w:r>
        <w:rPr>
          <w:rFonts w:ascii="Times New Roman" w:hAnsi="Times New Roman"/>
          <w:sz w:val="28"/>
          <w:szCs w:val="28"/>
        </w:rPr>
        <w:t>отчетном</w:t>
      </w:r>
      <w:proofErr w:type="spellEnd"/>
      <w:r w:rsidRPr="000A6F74">
        <w:rPr>
          <w:rFonts w:ascii="Times New Roman" w:hAnsi="Times New Roman"/>
          <w:sz w:val="28"/>
          <w:szCs w:val="28"/>
        </w:rPr>
        <w:t xml:space="preserve"> году в связи с ремонтом городской площади пришлось искать новые места для проведения мероприятий. Смена локаций нашла положительный отклик среди жителей. Основные мероприятия 9 мая прошли в Сквере жертв революции, что стало запоминающейся площадкой дня.</w:t>
      </w:r>
    </w:p>
    <w:p w14:paraId="3766F407" w14:textId="77777777" w:rsidR="009612A4" w:rsidRDefault="009612A4" w:rsidP="009612A4">
      <w:pPr>
        <w:spacing w:after="0" w:line="240" w:lineRule="auto"/>
        <w:ind w:firstLine="709"/>
        <w:jc w:val="both"/>
        <w:rPr>
          <w:rFonts w:ascii="Times New Roman" w:hAnsi="Times New Roman"/>
          <w:sz w:val="28"/>
          <w:szCs w:val="28"/>
        </w:rPr>
      </w:pPr>
      <w:r w:rsidRPr="000A6F74">
        <w:rPr>
          <w:rFonts w:ascii="Times New Roman" w:hAnsi="Times New Roman"/>
          <w:sz w:val="28"/>
          <w:szCs w:val="28"/>
        </w:rPr>
        <w:t>Яркими событиями июня стало празднование Дня города на городском стадионе.</w:t>
      </w:r>
      <w:r w:rsidRPr="000A6F74">
        <w:t xml:space="preserve"> </w:t>
      </w:r>
      <w:r w:rsidRPr="000A6F74">
        <w:rPr>
          <w:rFonts w:ascii="Times New Roman" w:hAnsi="Times New Roman"/>
          <w:sz w:val="28"/>
          <w:szCs w:val="28"/>
        </w:rPr>
        <w:t>Весь день при хорошей погоде мероприятия сменяли друг друга, наполняя день жителей и гостей города положительными эмоциями.</w:t>
      </w:r>
    </w:p>
    <w:p w14:paraId="03AC939A" w14:textId="77777777" w:rsidR="009612A4"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19 июня Кемский район встречал участников пр</w:t>
      </w:r>
      <w:r w:rsidRPr="000433A3">
        <w:rPr>
          <w:rFonts w:ascii="Times New Roman" w:hAnsi="Times New Roman"/>
          <w:sz w:val="28"/>
          <w:szCs w:val="28"/>
        </w:rPr>
        <w:t>оект</w:t>
      </w:r>
      <w:r>
        <w:rPr>
          <w:rFonts w:ascii="Times New Roman" w:hAnsi="Times New Roman"/>
          <w:sz w:val="28"/>
          <w:szCs w:val="28"/>
        </w:rPr>
        <w:t>а</w:t>
      </w:r>
      <w:r w:rsidRPr="000433A3">
        <w:rPr>
          <w:rFonts w:ascii="Times New Roman" w:hAnsi="Times New Roman"/>
          <w:sz w:val="28"/>
          <w:szCs w:val="28"/>
        </w:rPr>
        <w:t xml:space="preserve"> "Седьмой мото</w:t>
      </w:r>
      <w:r>
        <w:rPr>
          <w:rFonts w:ascii="Times New Roman" w:hAnsi="Times New Roman"/>
          <w:sz w:val="28"/>
          <w:szCs w:val="28"/>
        </w:rPr>
        <w:t>циклетный полк. Забытая история</w:t>
      </w:r>
      <w:r w:rsidRPr="000433A3">
        <w:rPr>
          <w:rFonts w:ascii="Times New Roman" w:hAnsi="Times New Roman"/>
          <w:sz w:val="28"/>
          <w:szCs w:val="28"/>
        </w:rPr>
        <w:t>" реализуе</w:t>
      </w:r>
      <w:r>
        <w:rPr>
          <w:rFonts w:ascii="Times New Roman" w:hAnsi="Times New Roman"/>
          <w:sz w:val="28"/>
          <w:szCs w:val="28"/>
        </w:rPr>
        <w:t>мый</w:t>
      </w:r>
      <w:r w:rsidRPr="000433A3">
        <w:rPr>
          <w:rFonts w:ascii="Times New Roman" w:hAnsi="Times New Roman"/>
          <w:sz w:val="28"/>
          <w:szCs w:val="28"/>
        </w:rPr>
        <w:t xml:space="preserve"> при поддержке Министерства национальной и региональной политики Республики Карелия</w:t>
      </w:r>
      <w:r>
        <w:rPr>
          <w:rFonts w:ascii="Times New Roman" w:hAnsi="Times New Roman"/>
          <w:sz w:val="28"/>
          <w:szCs w:val="28"/>
        </w:rPr>
        <w:t xml:space="preserve"> </w:t>
      </w:r>
      <w:r w:rsidRPr="000433A3">
        <w:rPr>
          <w:rFonts w:ascii="Times New Roman" w:hAnsi="Times New Roman"/>
          <w:sz w:val="28"/>
          <w:szCs w:val="28"/>
        </w:rPr>
        <w:t>Мотопробег «Дорогами Карельского фронта» прибыл в город Кемь к мемориалу на Морском пороге, где принял участие в торжественном мероприятии, посвящённом 81-ой годовщине начала Великой Отечественной войны.</w:t>
      </w:r>
    </w:p>
    <w:p w14:paraId="0EA7335F" w14:textId="77777777" w:rsidR="009612A4" w:rsidRPr="000A6F74" w:rsidRDefault="009612A4" w:rsidP="009612A4">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95-летний юбилей Кемского района отметили циклом мероприятий: выступлением </w:t>
      </w:r>
      <w:r w:rsidRPr="00527020">
        <w:rPr>
          <w:rFonts w:ascii="Times New Roman" w:hAnsi="Times New Roman"/>
          <w:sz w:val="28"/>
          <w:szCs w:val="28"/>
        </w:rPr>
        <w:t>Оркестр</w:t>
      </w:r>
      <w:r>
        <w:rPr>
          <w:rFonts w:ascii="Times New Roman" w:hAnsi="Times New Roman"/>
          <w:sz w:val="28"/>
          <w:szCs w:val="28"/>
        </w:rPr>
        <w:t>а</w:t>
      </w:r>
      <w:r w:rsidRPr="00527020">
        <w:rPr>
          <w:rFonts w:ascii="Times New Roman" w:hAnsi="Times New Roman"/>
          <w:sz w:val="28"/>
          <w:szCs w:val="28"/>
        </w:rPr>
        <w:t xml:space="preserve"> русских национальных инструментов «</w:t>
      </w:r>
      <w:proofErr w:type="spellStart"/>
      <w:r w:rsidRPr="00527020">
        <w:rPr>
          <w:rFonts w:ascii="Times New Roman" w:hAnsi="Times New Roman"/>
          <w:sz w:val="28"/>
          <w:szCs w:val="28"/>
        </w:rPr>
        <w:t>Онего</w:t>
      </w:r>
      <w:proofErr w:type="spellEnd"/>
      <w:r w:rsidRPr="00527020">
        <w:rPr>
          <w:rFonts w:ascii="Times New Roman" w:hAnsi="Times New Roman"/>
          <w:sz w:val="28"/>
          <w:szCs w:val="28"/>
        </w:rPr>
        <w:t>» Карельской государственной филармонии с литературно-музыкальной ком</w:t>
      </w:r>
      <w:r>
        <w:rPr>
          <w:rFonts w:ascii="Times New Roman" w:hAnsi="Times New Roman"/>
          <w:sz w:val="28"/>
          <w:szCs w:val="28"/>
        </w:rPr>
        <w:t xml:space="preserve">позицией по роману А.С. Пушкина, серией интеллектуальных игр «Поморский код», «Кемский район», «Карелия», игрой - </w:t>
      </w:r>
      <w:proofErr w:type="spellStart"/>
      <w:r>
        <w:rPr>
          <w:rFonts w:ascii="Times New Roman" w:hAnsi="Times New Roman"/>
          <w:sz w:val="28"/>
          <w:szCs w:val="28"/>
        </w:rPr>
        <w:t>бродилкой</w:t>
      </w:r>
      <w:proofErr w:type="spellEnd"/>
      <w:r>
        <w:rPr>
          <w:rFonts w:ascii="Times New Roman" w:hAnsi="Times New Roman"/>
          <w:sz w:val="28"/>
          <w:szCs w:val="28"/>
        </w:rPr>
        <w:t xml:space="preserve"> «Путешествие по Кемскому району», торжественным открытием городской площади после реконструкции и пешеходной «тропы здоровья» и праздничным концертом.</w:t>
      </w:r>
      <w:proofErr w:type="gramEnd"/>
    </w:p>
    <w:p w14:paraId="3F6A6E5F" w14:textId="77777777" w:rsidR="009612A4" w:rsidRPr="00527020" w:rsidRDefault="009612A4" w:rsidP="009612A4">
      <w:pPr>
        <w:spacing w:after="0" w:line="240" w:lineRule="auto"/>
        <w:ind w:firstLine="709"/>
        <w:jc w:val="both"/>
        <w:rPr>
          <w:rFonts w:ascii="Times New Roman" w:hAnsi="Times New Roman"/>
          <w:sz w:val="28"/>
          <w:szCs w:val="28"/>
        </w:rPr>
      </w:pPr>
      <w:r w:rsidRPr="00527020">
        <w:rPr>
          <w:rFonts w:ascii="Times New Roman" w:hAnsi="Times New Roman"/>
          <w:sz w:val="28"/>
          <w:szCs w:val="28"/>
        </w:rPr>
        <w:t xml:space="preserve">Активно внедрялись в практику </w:t>
      </w:r>
      <w:r w:rsidRPr="00527020">
        <w:rPr>
          <w:rFonts w:ascii="Times New Roman" w:hAnsi="Times New Roman"/>
          <w:i/>
          <w:sz w:val="28"/>
          <w:szCs w:val="28"/>
        </w:rPr>
        <w:t>новые формы работы</w:t>
      </w:r>
      <w:r w:rsidRPr="00527020">
        <w:rPr>
          <w:rFonts w:ascii="Times New Roman" w:hAnsi="Times New Roman"/>
          <w:sz w:val="28"/>
          <w:szCs w:val="28"/>
        </w:rPr>
        <w:t>. Среди них можно отметить:</w:t>
      </w:r>
    </w:p>
    <w:p w14:paraId="71190874" w14:textId="77777777" w:rsidR="009612A4" w:rsidRPr="00527020" w:rsidRDefault="009612A4" w:rsidP="009612A4">
      <w:pPr>
        <w:spacing w:after="0" w:line="240" w:lineRule="auto"/>
        <w:ind w:firstLine="709"/>
        <w:jc w:val="both"/>
        <w:rPr>
          <w:rFonts w:ascii="Times New Roman" w:hAnsi="Times New Roman"/>
          <w:sz w:val="28"/>
          <w:szCs w:val="28"/>
        </w:rPr>
      </w:pPr>
      <w:r w:rsidRPr="00527020">
        <w:rPr>
          <w:rFonts w:ascii="Times New Roman" w:hAnsi="Times New Roman"/>
          <w:sz w:val="28"/>
          <w:szCs w:val="28"/>
        </w:rPr>
        <w:t>- Необычной новой формой семейного досуга в 2022 году стало проведение семейного праздника «День семьи, любви и верности!» на городском стадионе</w:t>
      </w:r>
      <w:r>
        <w:rPr>
          <w:rFonts w:ascii="Times New Roman" w:hAnsi="Times New Roman"/>
          <w:sz w:val="28"/>
          <w:szCs w:val="28"/>
        </w:rPr>
        <w:t>;</w:t>
      </w:r>
    </w:p>
    <w:p w14:paraId="68663117" w14:textId="77777777" w:rsidR="009612A4" w:rsidRPr="00527020" w:rsidRDefault="009612A4" w:rsidP="009612A4">
      <w:pPr>
        <w:spacing w:after="0" w:line="240" w:lineRule="auto"/>
        <w:ind w:firstLine="709"/>
        <w:jc w:val="both"/>
        <w:rPr>
          <w:rFonts w:ascii="Times New Roman" w:hAnsi="Times New Roman"/>
          <w:sz w:val="28"/>
          <w:szCs w:val="28"/>
        </w:rPr>
      </w:pPr>
      <w:r w:rsidRPr="00527020">
        <w:rPr>
          <w:rFonts w:ascii="Times New Roman" w:hAnsi="Times New Roman"/>
          <w:sz w:val="28"/>
          <w:szCs w:val="28"/>
        </w:rPr>
        <w:t>- Цикл интерактивных игр «</w:t>
      </w:r>
      <w:proofErr w:type="gramStart"/>
      <w:r w:rsidRPr="00527020">
        <w:rPr>
          <w:rFonts w:ascii="Times New Roman" w:hAnsi="Times New Roman"/>
          <w:sz w:val="28"/>
          <w:szCs w:val="28"/>
        </w:rPr>
        <w:t>Осенние</w:t>
      </w:r>
      <w:proofErr w:type="gramEnd"/>
      <w:r w:rsidRPr="00527020">
        <w:rPr>
          <w:rFonts w:ascii="Times New Roman" w:hAnsi="Times New Roman"/>
          <w:sz w:val="28"/>
          <w:szCs w:val="28"/>
        </w:rPr>
        <w:t xml:space="preserve"> </w:t>
      </w:r>
      <w:proofErr w:type="spellStart"/>
      <w:r w:rsidRPr="00527020">
        <w:rPr>
          <w:rFonts w:ascii="Times New Roman" w:hAnsi="Times New Roman"/>
          <w:sz w:val="28"/>
          <w:szCs w:val="28"/>
        </w:rPr>
        <w:t>бродилки</w:t>
      </w:r>
      <w:proofErr w:type="spellEnd"/>
      <w:r w:rsidRPr="00527020">
        <w:rPr>
          <w:rFonts w:ascii="Times New Roman" w:hAnsi="Times New Roman"/>
          <w:sz w:val="28"/>
          <w:szCs w:val="28"/>
        </w:rPr>
        <w:t>» для детей.</w:t>
      </w:r>
    </w:p>
    <w:p w14:paraId="33762F39" w14:textId="77777777" w:rsidR="009612A4" w:rsidRPr="006C0E32" w:rsidRDefault="009612A4" w:rsidP="009612A4">
      <w:pPr>
        <w:spacing w:after="0" w:line="240" w:lineRule="auto"/>
        <w:ind w:firstLine="709"/>
        <w:jc w:val="both"/>
        <w:rPr>
          <w:rFonts w:ascii="Times New Roman" w:hAnsi="Times New Roman"/>
          <w:sz w:val="28"/>
          <w:szCs w:val="28"/>
        </w:rPr>
      </w:pPr>
      <w:r w:rsidRPr="006C0E32">
        <w:rPr>
          <w:rFonts w:ascii="Times New Roman" w:hAnsi="Times New Roman"/>
          <w:sz w:val="28"/>
          <w:szCs w:val="28"/>
        </w:rPr>
        <w:t>На своих страницах в социальных сетях учреждения публиковали мастер-классы, выставки ДПИ, индивидуальные занятия, онлайн-трансляции репетиций, а так же концертные программы. Среди них:</w:t>
      </w:r>
    </w:p>
    <w:p w14:paraId="57FE7ED0" w14:textId="77777777" w:rsidR="009612A4" w:rsidRPr="006C0E32" w:rsidRDefault="009612A4" w:rsidP="009612A4">
      <w:pPr>
        <w:spacing w:after="0" w:line="240" w:lineRule="auto"/>
        <w:ind w:firstLine="709"/>
        <w:jc w:val="both"/>
        <w:rPr>
          <w:rFonts w:ascii="Times New Roman" w:hAnsi="Times New Roman"/>
          <w:sz w:val="28"/>
          <w:szCs w:val="28"/>
        </w:rPr>
      </w:pPr>
      <w:r w:rsidRPr="006C0E32">
        <w:rPr>
          <w:rFonts w:ascii="Times New Roman" w:hAnsi="Times New Roman"/>
          <w:sz w:val="28"/>
          <w:szCs w:val="28"/>
        </w:rPr>
        <w:lastRenderedPageBreak/>
        <w:t>- участие во всероссийских акциях «Российский флаг в моем окне», «Под флагом страны», «Окна Победы», «Огненные картины войны»</w:t>
      </w:r>
      <w:r>
        <w:rPr>
          <w:rFonts w:ascii="Times New Roman" w:hAnsi="Times New Roman"/>
          <w:sz w:val="28"/>
          <w:szCs w:val="28"/>
        </w:rPr>
        <w:t>, «Новогодние окна»</w:t>
      </w:r>
      <w:r w:rsidRPr="006C0E32">
        <w:rPr>
          <w:rFonts w:ascii="Times New Roman" w:hAnsi="Times New Roman"/>
          <w:sz w:val="28"/>
          <w:szCs w:val="28"/>
        </w:rPr>
        <w:t xml:space="preserve"> и многие другие.</w:t>
      </w:r>
    </w:p>
    <w:p w14:paraId="5953DAFC" w14:textId="213F7A98" w:rsidR="009612A4" w:rsidRPr="00D028B9" w:rsidRDefault="009612A4" w:rsidP="009612A4">
      <w:pPr>
        <w:spacing w:after="0" w:line="240" w:lineRule="auto"/>
        <w:ind w:firstLine="709"/>
        <w:jc w:val="both"/>
        <w:rPr>
          <w:rFonts w:ascii="Times New Roman" w:hAnsi="Times New Roman"/>
          <w:b/>
          <w:sz w:val="28"/>
          <w:szCs w:val="28"/>
        </w:rPr>
      </w:pPr>
      <w:r w:rsidRPr="00D028B9">
        <w:rPr>
          <w:rFonts w:ascii="Times New Roman" w:hAnsi="Times New Roman"/>
          <w:sz w:val="28"/>
          <w:szCs w:val="28"/>
        </w:rPr>
        <w:t>С целью содействия в приобретении знаний, умений и навыков в различных видах художественного творчества и развития творческих способностей</w:t>
      </w:r>
      <w:r w:rsidR="009C38CB">
        <w:rPr>
          <w:rFonts w:ascii="Times New Roman" w:hAnsi="Times New Roman"/>
          <w:sz w:val="28"/>
          <w:szCs w:val="28"/>
        </w:rPr>
        <w:t xml:space="preserve"> </w:t>
      </w:r>
      <w:r w:rsidRPr="00D028B9">
        <w:rPr>
          <w:rFonts w:ascii="Times New Roman" w:hAnsi="Times New Roman"/>
          <w:sz w:val="28"/>
          <w:szCs w:val="28"/>
        </w:rPr>
        <w:t>жителей в учреждениях работают коллективы самодеятельного творчества. В течение года функцио</w:t>
      </w:r>
      <w:r>
        <w:rPr>
          <w:rFonts w:ascii="Times New Roman" w:hAnsi="Times New Roman"/>
          <w:sz w:val="28"/>
          <w:szCs w:val="28"/>
        </w:rPr>
        <w:t>нировали 51 клубное формирование, их посещали 925</w:t>
      </w:r>
      <w:r w:rsidRPr="00D028B9">
        <w:rPr>
          <w:rFonts w:ascii="Times New Roman" w:hAnsi="Times New Roman"/>
          <w:sz w:val="28"/>
          <w:szCs w:val="28"/>
        </w:rPr>
        <w:t xml:space="preserve"> человек. </w:t>
      </w:r>
      <w:proofErr w:type="spellStart"/>
      <w:r w:rsidRPr="00D028B9">
        <w:rPr>
          <w:rFonts w:ascii="Times New Roman" w:hAnsi="Times New Roman"/>
          <w:sz w:val="28"/>
          <w:szCs w:val="28"/>
        </w:rPr>
        <w:t>Идет</w:t>
      </w:r>
      <w:proofErr w:type="spellEnd"/>
      <w:r w:rsidRPr="00D028B9">
        <w:rPr>
          <w:rFonts w:ascii="Times New Roman" w:hAnsi="Times New Roman"/>
          <w:sz w:val="28"/>
          <w:szCs w:val="28"/>
        </w:rPr>
        <w:t xml:space="preserve"> постоянная работа над обновлением репертуара, качеством исполнения и художественным уровнем в коллективах.</w:t>
      </w:r>
    </w:p>
    <w:p w14:paraId="0104E532" w14:textId="35132D33"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По итогам года </w:t>
      </w:r>
      <w:r>
        <w:rPr>
          <w:rFonts w:ascii="Times New Roman" w:hAnsi="Times New Roman"/>
          <w:sz w:val="28"/>
          <w:szCs w:val="28"/>
        </w:rPr>
        <w:t>звание «Народный</w:t>
      </w:r>
      <w:r w:rsidRPr="001165A1">
        <w:rPr>
          <w:rFonts w:ascii="Times New Roman" w:hAnsi="Times New Roman"/>
          <w:sz w:val="28"/>
          <w:szCs w:val="28"/>
        </w:rPr>
        <w:t xml:space="preserve"> коллектив художественного творчества Республики Карелия» присвоено любительскому театру</w:t>
      </w:r>
      <w:r w:rsidR="009C38CB">
        <w:rPr>
          <w:rFonts w:ascii="Times New Roman" w:hAnsi="Times New Roman"/>
          <w:sz w:val="28"/>
          <w:szCs w:val="28"/>
        </w:rPr>
        <w:t xml:space="preserve"> </w:t>
      </w:r>
      <w:r w:rsidRPr="001165A1">
        <w:rPr>
          <w:rFonts w:ascii="Times New Roman" w:hAnsi="Times New Roman"/>
          <w:sz w:val="28"/>
          <w:szCs w:val="28"/>
        </w:rPr>
        <w:t>«Гротеск» (руководитель – В.В.</w:t>
      </w:r>
      <w:r>
        <w:rPr>
          <w:rFonts w:ascii="Times New Roman" w:hAnsi="Times New Roman"/>
          <w:sz w:val="28"/>
          <w:szCs w:val="28"/>
        </w:rPr>
        <w:t xml:space="preserve"> </w:t>
      </w:r>
      <w:proofErr w:type="spellStart"/>
      <w:r>
        <w:rPr>
          <w:rFonts w:ascii="Times New Roman" w:hAnsi="Times New Roman"/>
          <w:sz w:val="28"/>
          <w:szCs w:val="28"/>
        </w:rPr>
        <w:t>Синявина</w:t>
      </w:r>
      <w:proofErr w:type="spellEnd"/>
      <w:r>
        <w:rPr>
          <w:rFonts w:ascii="Times New Roman" w:hAnsi="Times New Roman"/>
          <w:sz w:val="28"/>
          <w:szCs w:val="28"/>
        </w:rPr>
        <w:t>), а звание «Образцовый</w:t>
      </w:r>
      <w:r w:rsidRPr="001165A1">
        <w:rPr>
          <w:rFonts w:ascii="Times New Roman" w:hAnsi="Times New Roman"/>
          <w:sz w:val="28"/>
          <w:szCs w:val="28"/>
        </w:rPr>
        <w:t xml:space="preserve"> детский коллектив художественного творчества Республики Карелия» присвоено хореографическому коллективу</w:t>
      </w:r>
      <w:r>
        <w:rPr>
          <w:rFonts w:ascii="Times New Roman" w:hAnsi="Times New Roman"/>
          <w:sz w:val="28"/>
          <w:szCs w:val="28"/>
        </w:rPr>
        <w:t xml:space="preserve"> </w:t>
      </w:r>
      <w:r w:rsidRPr="001165A1">
        <w:rPr>
          <w:rFonts w:ascii="Times New Roman" w:hAnsi="Times New Roman"/>
          <w:sz w:val="28"/>
          <w:szCs w:val="28"/>
        </w:rPr>
        <w:t xml:space="preserve">«Натали» (руководитель – О.А. </w:t>
      </w:r>
      <w:proofErr w:type="spellStart"/>
      <w:r w:rsidRPr="001165A1">
        <w:rPr>
          <w:rFonts w:ascii="Times New Roman" w:hAnsi="Times New Roman"/>
          <w:sz w:val="28"/>
          <w:szCs w:val="28"/>
        </w:rPr>
        <w:t>Пяткевич</w:t>
      </w:r>
      <w:proofErr w:type="spellEnd"/>
      <w:r w:rsidRPr="001165A1">
        <w:rPr>
          <w:rFonts w:ascii="Times New Roman" w:hAnsi="Times New Roman"/>
          <w:sz w:val="28"/>
          <w:szCs w:val="28"/>
        </w:rPr>
        <w:t>). Кроме того, п</w:t>
      </w:r>
      <w:r>
        <w:rPr>
          <w:rFonts w:ascii="Times New Roman" w:hAnsi="Times New Roman"/>
          <w:sz w:val="28"/>
          <w:szCs w:val="28"/>
        </w:rPr>
        <w:t xml:space="preserve">одтвердило </w:t>
      </w:r>
      <w:proofErr w:type="spellStart"/>
      <w:r>
        <w:rPr>
          <w:rFonts w:ascii="Times New Roman" w:hAnsi="Times New Roman"/>
          <w:sz w:val="28"/>
          <w:szCs w:val="28"/>
        </w:rPr>
        <w:t>свое</w:t>
      </w:r>
      <w:proofErr w:type="spellEnd"/>
      <w:r>
        <w:rPr>
          <w:rFonts w:ascii="Times New Roman" w:hAnsi="Times New Roman"/>
          <w:sz w:val="28"/>
          <w:szCs w:val="28"/>
        </w:rPr>
        <w:t xml:space="preserve"> звание «Народный</w:t>
      </w:r>
      <w:r w:rsidRPr="001165A1">
        <w:rPr>
          <w:rFonts w:ascii="Times New Roman" w:hAnsi="Times New Roman"/>
          <w:sz w:val="28"/>
          <w:szCs w:val="28"/>
        </w:rPr>
        <w:t xml:space="preserve"> коллектив художественного творчества Республики Карелия» творческое объединение</w:t>
      </w:r>
      <w:r w:rsidR="009C38CB">
        <w:rPr>
          <w:rFonts w:ascii="Times New Roman" w:hAnsi="Times New Roman"/>
          <w:sz w:val="28"/>
          <w:szCs w:val="28"/>
        </w:rPr>
        <w:t xml:space="preserve"> </w:t>
      </w:r>
      <w:r w:rsidRPr="001165A1">
        <w:rPr>
          <w:rFonts w:ascii="Times New Roman" w:hAnsi="Times New Roman"/>
          <w:sz w:val="28"/>
          <w:szCs w:val="28"/>
        </w:rPr>
        <w:t>«</w:t>
      </w:r>
      <w:proofErr w:type="spellStart"/>
      <w:r w:rsidRPr="001165A1">
        <w:rPr>
          <w:rFonts w:ascii="Times New Roman" w:hAnsi="Times New Roman"/>
          <w:sz w:val="28"/>
          <w:szCs w:val="28"/>
        </w:rPr>
        <w:t>Ляпачиха</w:t>
      </w:r>
      <w:proofErr w:type="spellEnd"/>
      <w:r w:rsidRPr="001165A1">
        <w:rPr>
          <w:rFonts w:ascii="Times New Roman" w:hAnsi="Times New Roman"/>
          <w:sz w:val="28"/>
          <w:szCs w:val="28"/>
        </w:rPr>
        <w:t>» (руководитель – А.А. Ерохина).</w:t>
      </w:r>
    </w:p>
    <w:p w14:paraId="33D95501" w14:textId="606606E7" w:rsidR="009612A4" w:rsidRPr="00B03F6D" w:rsidRDefault="009612A4" w:rsidP="009612A4">
      <w:pPr>
        <w:spacing w:after="0" w:line="240" w:lineRule="auto"/>
        <w:ind w:firstLine="709"/>
        <w:jc w:val="both"/>
        <w:rPr>
          <w:rFonts w:ascii="Times New Roman" w:hAnsi="Times New Roman"/>
          <w:color w:val="FF0000"/>
          <w:sz w:val="28"/>
          <w:szCs w:val="28"/>
        </w:rPr>
      </w:pPr>
      <w:r w:rsidRPr="00D028B9">
        <w:rPr>
          <w:rFonts w:ascii="Times New Roman" w:hAnsi="Times New Roman"/>
          <w:sz w:val="28"/>
          <w:szCs w:val="28"/>
        </w:rPr>
        <w:t xml:space="preserve">В течение года в кинотеатре было </w:t>
      </w:r>
      <w:r w:rsidRPr="00536159">
        <w:rPr>
          <w:rFonts w:ascii="Times New Roman" w:hAnsi="Times New Roman"/>
          <w:sz w:val="28"/>
          <w:szCs w:val="28"/>
        </w:rPr>
        <w:t>продемонстрировано 352 сеанса для 2647 посетителей (в 2021 году – 684 киносеанса, 6292человека). Снижение показателя связано с закрытием кинотеатра на 4</w:t>
      </w:r>
      <w:r w:rsidR="009C38CB">
        <w:rPr>
          <w:rFonts w:ascii="Times New Roman" w:hAnsi="Times New Roman"/>
          <w:sz w:val="28"/>
          <w:szCs w:val="28"/>
        </w:rPr>
        <w:t xml:space="preserve"> </w:t>
      </w:r>
      <w:r w:rsidRPr="00536159">
        <w:rPr>
          <w:rFonts w:ascii="Times New Roman" w:hAnsi="Times New Roman"/>
          <w:sz w:val="28"/>
          <w:szCs w:val="28"/>
        </w:rPr>
        <w:t>месяца в связи с текущим ремонтом, а также в связи с ремонтом площади, что затрудняло проход в кинотеатр.</w:t>
      </w:r>
    </w:p>
    <w:p w14:paraId="339ED6CA" w14:textId="6A646628" w:rsidR="009612A4" w:rsidRPr="00D028B9" w:rsidRDefault="009C38CB" w:rsidP="009612A4">
      <w:pPr>
        <w:spacing w:after="0" w:line="240" w:lineRule="auto"/>
        <w:ind w:firstLine="900"/>
        <w:jc w:val="both"/>
        <w:rPr>
          <w:rFonts w:ascii="Times New Roman" w:hAnsi="Times New Roman"/>
          <w:sz w:val="28"/>
          <w:szCs w:val="28"/>
        </w:rPr>
      </w:pPr>
      <w:r>
        <w:rPr>
          <w:rFonts w:ascii="Times New Roman" w:hAnsi="Times New Roman"/>
          <w:sz w:val="28"/>
          <w:szCs w:val="28"/>
        </w:rPr>
        <w:t xml:space="preserve"> </w:t>
      </w:r>
    </w:p>
    <w:p w14:paraId="6FA2D70A" w14:textId="77777777" w:rsidR="009612A4" w:rsidRPr="00D028B9" w:rsidRDefault="009612A4" w:rsidP="009612A4">
      <w:pPr>
        <w:spacing w:after="0" w:line="240" w:lineRule="auto"/>
        <w:jc w:val="center"/>
        <w:rPr>
          <w:rFonts w:ascii="Times New Roman" w:hAnsi="Times New Roman"/>
          <w:b/>
          <w:sz w:val="28"/>
          <w:szCs w:val="28"/>
        </w:rPr>
      </w:pPr>
      <w:r w:rsidRPr="00D028B9">
        <w:rPr>
          <w:rFonts w:ascii="Times New Roman" w:hAnsi="Times New Roman"/>
          <w:sz w:val="28"/>
          <w:szCs w:val="28"/>
        </w:rPr>
        <w:t>А</w:t>
      </w:r>
      <w:r w:rsidRPr="00D028B9">
        <w:rPr>
          <w:rFonts w:ascii="Times New Roman" w:hAnsi="Times New Roman"/>
          <w:b/>
          <w:sz w:val="28"/>
          <w:szCs w:val="28"/>
        </w:rPr>
        <w:t>нализ использ</w:t>
      </w:r>
      <w:r>
        <w:rPr>
          <w:rFonts w:ascii="Times New Roman" w:hAnsi="Times New Roman"/>
          <w:b/>
          <w:sz w:val="28"/>
          <w:szCs w:val="28"/>
        </w:rPr>
        <w:t>ования бюджетных средств за 2022</w:t>
      </w:r>
      <w:r w:rsidRPr="00D028B9">
        <w:rPr>
          <w:rFonts w:ascii="Times New Roman" w:hAnsi="Times New Roman"/>
          <w:b/>
          <w:sz w:val="28"/>
          <w:szCs w:val="28"/>
        </w:rPr>
        <w:t xml:space="preserve"> год</w:t>
      </w:r>
    </w:p>
    <w:p w14:paraId="5520800C" w14:textId="77777777" w:rsidR="009612A4" w:rsidRPr="00D028B9" w:rsidRDefault="009612A4" w:rsidP="009612A4">
      <w:pPr>
        <w:spacing w:after="0" w:line="240" w:lineRule="auto"/>
        <w:ind w:firstLine="900"/>
        <w:jc w:val="center"/>
        <w:rPr>
          <w:rFonts w:ascii="Times New Roman" w:hAnsi="Times New Roman"/>
          <w:b/>
          <w:sz w:val="28"/>
          <w:szCs w:val="28"/>
        </w:rPr>
      </w:pPr>
    </w:p>
    <w:p w14:paraId="5ADD33AF" w14:textId="3D596AD4" w:rsidR="009612A4" w:rsidRPr="00D028B9"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В</w:t>
      </w:r>
      <w:r>
        <w:rPr>
          <w:rFonts w:ascii="Times New Roman" w:hAnsi="Times New Roman"/>
          <w:sz w:val="28"/>
          <w:szCs w:val="28"/>
        </w:rPr>
        <w:t xml:space="preserve"> 2022</w:t>
      </w:r>
      <w:r w:rsidRPr="00D028B9">
        <w:rPr>
          <w:rFonts w:ascii="Times New Roman" w:hAnsi="Times New Roman"/>
          <w:sz w:val="28"/>
          <w:szCs w:val="28"/>
        </w:rPr>
        <w:t xml:space="preserve"> году все учреждения по отрасли культуры работали </w:t>
      </w:r>
      <w:proofErr w:type="gramStart"/>
      <w:r w:rsidRPr="00D028B9">
        <w:rPr>
          <w:rFonts w:ascii="Times New Roman" w:hAnsi="Times New Roman"/>
          <w:sz w:val="28"/>
          <w:szCs w:val="28"/>
        </w:rPr>
        <w:t>согласно</w:t>
      </w:r>
      <w:proofErr w:type="gramEnd"/>
      <w:r w:rsidRPr="00D028B9">
        <w:rPr>
          <w:rFonts w:ascii="Times New Roman" w:hAnsi="Times New Roman"/>
          <w:sz w:val="28"/>
          <w:szCs w:val="28"/>
        </w:rPr>
        <w:t xml:space="preserve"> муниципальных заданий. Субсидия на финансовое обеспечение государственного (муниципального) задания на оказание муниципальных услуг всего</w:t>
      </w:r>
      <w:r w:rsidR="009C38CB">
        <w:rPr>
          <w:rFonts w:ascii="Times New Roman" w:hAnsi="Times New Roman"/>
          <w:sz w:val="28"/>
          <w:szCs w:val="28"/>
        </w:rPr>
        <w:t xml:space="preserve"> </w:t>
      </w:r>
      <w:r w:rsidRPr="00D028B9">
        <w:rPr>
          <w:rFonts w:ascii="Times New Roman" w:hAnsi="Times New Roman"/>
          <w:sz w:val="28"/>
          <w:szCs w:val="28"/>
        </w:rPr>
        <w:t xml:space="preserve">было выделено – </w:t>
      </w:r>
      <w:r w:rsidRPr="00B03F6D">
        <w:rPr>
          <w:rFonts w:ascii="Times New Roman" w:hAnsi="Times New Roman"/>
          <w:sz w:val="28"/>
          <w:szCs w:val="28"/>
        </w:rPr>
        <w:t>73</w:t>
      </w:r>
      <w:r>
        <w:rPr>
          <w:rFonts w:ascii="Times New Roman" w:hAnsi="Times New Roman"/>
          <w:sz w:val="28"/>
          <w:szCs w:val="28"/>
        </w:rPr>
        <w:t xml:space="preserve"> млн.</w:t>
      </w:r>
      <w:r w:rsidRPr="00B03F6D">
        <w:rPr>
          <w:rFonts w:ascii="Times New Roman" w:hAnsi="Times New Roman"/>
          <w:sz w:val="28"/>
          <w:szCs w:val="28"/>
        </w:rPr>
        <w:t xml:space="preserve"> 111</w:t>
      </w:r>
      <w:r w:rsidR="009C38CB">
        <w:rPr>
          <w:rFonts w:ascii="Times New Roman" w:hAnsi="Times New Roman"/>
          <w:sz w:val="28"/>
          <w:szCs w:val="28"/>
        </w:rPr>
        <w:t xml:space="preserve"> </w:t>
      </w:r>
      <w:r>
        <w:rPr>
          <w:rFonts w:ascii="Times New Roman" w:hAnsi="Times New Roman"/>
          <w:sz w:val="28"/>
          <w:szCs w:val="28"/>
        </w:rPr>
        <w:t xml:space="preserve">тыс. </w:t>
      </w:r>
      <w:r w:rsidRPr="00B03F6D">
        <w:rPr>
          <w:rFonts w:ascii="Times New Roman" w:hAnsi="Times New Roman"/>
          <w:sz w:val="28"/>
          <w:szCs w:val="28"/>
        </w:rPr>
        <w:t>060</w:t>
      </w:r>
      <w:r>
        <w:rPr>
          <w:rFonts w:ascii="Times New Roman" w:hAnsi="Times New Roman"/>
          <w:sz w:val="28"/>
          <w:szCs w:val="28"/>
        </w:rPr>
        <w:t xml:space="preserve"> </w:t>
      </w:r>
      <w:r w:rsidRPr="00D028B9">
        <w:rPr>
          <w:rFonts w:ascii="Times New Roman" w:hAnsi="Times New Roman"/>
          <w:sz w:val="28"/>
          <w:szCs w:val="28"/>
        </w:rPr>
        <w:t>рублей, в том числе:</w:t>
      </w:r>
    </w:p>
    <w:p w14:paraId="7314ACEB" w14:textId="31C8CF5D" w:rsidR="009612A4" w:rsidRPr="00D028B9"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 на частичную компенсацию дополнительных расходов на повышение оплаты труда работников муниципальных учреждений культуры, в рамках Указа Президента Российской Федерации</w:t>
      </w:r>
      <w:r w:rsidR="009C38CB">
        <w:rPr>
          <w:rFonts w:ascii="Times New Roman" w:hAnsi="Times New Roman"/>
          <w:sz w:val="28"/>
          <w:szCs w:val="28"/>
        </w:rPr>
        <w:t xml:space="preserve"> </w:t>
      </w:r>
      <w:r w:rsidRPr="00D028B9">
        <w:rPr>
          <w:rFonts w:ascii="Times New Roman" w:hAnsi="Times New Roman"/>
          <w:sz w:val="28"/>
          <w:szCs w:val="28"/>
        </w:rPr>
        <w:t>от 07 мая 2012 года № 597 «О мероприятиях по реализации государственной</w:t>
      </w:r>
      <w:r w:rsidR="009C38CB">
        <w:rPr>
          <w:rFonts w:ascii="Times New Roman" w:hAnsi="Times New Roman"/>
          <w:sz w:val="28"/>
          <w:szCs w:val="28"/>
        </w:rPr>
        <w:t xml:space="preserve"> </w:t>
      </w:r>
      <w:r w:rsidRPr="00D028B9">
        <w:rPr>
          <w:rFonts w:ascii="Times New Roman" w:hAnsi="Times New Roman"/>
          <w:sz w:val="28"/>
          <w:szCs w:val="28"/>
        </w:rPr>
        <w:t xml:space="preserve">социальной политики» - </w:t>
      </w:r>
      <w:r>
        <w:rPr>
          <w:rFonts w:ascii="Times New Roman" w:hAnsi="Times New Roman"/>
          <w:sz w:val="28"/>
          <w:szCs w:val="28"/>
        </w:rPr>
        <w:t>6</w:t>
      </w:r>
      <w:r w:rsidRPr="00D028B9">
        <w:rPr>
          <w:rFonts w:ascii="Times New Roman" w:hAnsi="Times New Roman"/>
          <w:sz w:val="28"/>
          <w:szCs w:val="28"/>
        </w:rPr>
        <w:t xml:space="preserve"> млн. </w:t>
      </w:r>
      <w:r>
        <w:rPr>
          <w:rFonts w:ascii="Times New Roman" w:hAnsi="Times New Roman"/>
          <w:sz w:val="28"/>
          <w:szCs w:val="28"/>
        </w:rPr>
        <w:t>358</w:t>
      </w:r>
      <w:r w:rsidRPr="00D028B9">
        <w:rPr>
          <w:rFonts w:ascii="Times New Roman" w:hAnsi="Times New Roman"/>
          <w:sz w:val="28"/>
          <w:szCs w:val="28"/>
        </w:rPr>
        <w:t xml:space="preserve"> тыс. </w:t>
      </w:r>
      <w:r>
        <w:rPr>
          <w:rFonts w:ascii="Times New Roman" w:hAnsi="Times New Roman"/>
          <w:sz w:val="28"/>
          <w:szCs w:val="28"/>
        </w:rPr>
        <w:t>6</w:t>
      </w:r>
      <w:r w:rsidRPr="00D028B9">
        <w:rPr>
          <w:rFonts w:ascii="Times New Roman" w:hAnsi="Times New Roman"/>
          <w:sz w:val="28"/>
          <w:szCs w:val="28"/>
        </w:rPr>
        <w:t>00 рублей,</w:t>
      </w:r>
    </w:p>
    <w:p w14:paraId="7B3AA63C" w14:textId="77777777" w:rsidR="009612A4" w:rsidRPr="00D028B9"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 xml:space="preserve">- в рамках государственной программы Республики Карелия «Развитие образования» - </w:t>
      </w:r>
      <w:r w:rsidRPr="00B03F6D">
        <w:rPr>
          <w:rFonts w:ascii="Times New Roman" w:hAnsi="Times New Roman"/>
          <w:sz w:val="28"/>
          <w:szCs w:val="28"/>
        </w:rPr>
        <w:t>1</w:t>
      </w:r>
      <w:r>
        <w:rPr>
          <w:rFonts w:ascii="Times New Roman" w:hAnsi="Times New Roman"/>
          <w:sz w:val="28"/>
          <w:szCs w:val="28"/>
        </w:rPr>
        <w:t xml:space="preserve"> млн.</w:t>
      </w:r>
      <w:r w:rsidRPr="00B03F6D">
        <w:rPr>
          <w:rFonts w:ascii="Times New Roman" w:hAnsi="Times New Roman"/>
          <w:sz w:val="28"/>
          <w:szCs w:val="28"/>
        </w:rPr>
        <w:t xml:space="preserve"> 331</w:t>
      </w:r>
      <w:r>
        <w:rPr>
          <w:rFonts w:ascii="Times New Roman" w:hAnsi="Times New Roman"/>
          <w:sz w:val="28"/>
          <w:szCs w:val="28"/>
        </w:rPr>
        <w:t> </w:t>
      </w:r>
      <w:r w:rsidRPr="00D028B9">
        <w:rPr>
          <w:rFonts w:ascii="Times New Roman" w:hAnsi="Times New Roman"/>
          <w:sz w:val="28"/>
          <w:szCs w:val="28"/>
        </w:rPr>
        <w:t xml:space="preserve">тыс. </w:t>
      </w:r>
      <w:r>
        <w:rPr>
          <w:rFonts w:ascii="Times New Roman" w:hAnsi="Times New Roman"/>
          <w:sz w:val="28"/>
          <w:szCs w:val="28"/>
        </w:rPr>
        <w:t xml:space="preserve">600 </w:t>
      </w:r>
      <w:r w:rsidRPr="00D028B9">
        <w:rPr>
          <w:rFonts w:ascii="Times New Roman" w:hAnsi="Times New Roman"/>
          <w:sz w:val="28"/>
          <w:szCs w:val="28"/>
        </w:rPr>
        <w:t>рублей.</w:t>
      </w:r>
    </w:p>
    <w:p w14:paraId="1408372C" w14:textId="5F812923" w:rsidR="009612A4" w:rsidRDefault="009612A4" w:rsidP="009612A4">
      <w:pPr>
        <w:pStyle w:val="a5"/>
        <w:ind w:firstLine="709"/>
        <w:jc w:val="both"/>
        <w:rPr>
          <w:rFonts w:ascii="Times New Roman" w:hAnsi="Times New Roman"/>
          <w:sz w:val="28"/>
          <w:szCs w:val="28"/>
        </w:rPr>
      </w:pPr>
      <w:r w:rsidRPr="00D028B9">
        <w:rPr>
          <w:rFonts w:ascii="Times New Roman" w:hAnsi="Times New Roman"/>
          <w:sz w:val="28"/>
          <w:szCs w:val="28"/>
        </w:rPr>
        <w:t xml:space="preserve">На оплату труда было израсходовано </w:t>
      </w:r>
      <w:r>
        <w:rPr>
          <w:rFonts w:ascii="Times New Roman" w:hAnsi="Times New Roman"/>
          <w:sz w:val="28"/>
          <w:szCs w:val="28"/>
        </w:rPr>
        <w:t>61</w:t>
      </w:r>
      <w:r w:rsidRPr="00D028B9">
        <w:rPr>
          <w:rFonts w:ascii="Times New Roman" w:hAnsi="Times New Roman"/>
          <w:sz w:val="28"/>
          <w:szCs w:val="28"/>
        </w:rPr>
        <w:t xml:space="preserve"> млн. </w:t>
      </w:r>
      <w:r>
        <w:rPr>
          <w:rFonts w:ascii="Times New Roman" w:hAnsi="Times New Roman"/>
          <w:sz w:val="28"/>
          <w:szCs w:val="28"/>
        </w:rPr>
        <w:t>288</w:t>
      </w:r>
      <w:r w:rsidRPr="00D028B9">
        <w:rPr>
          <w:rFonts w:ascii="Times New Roman" w:hAnsi="Times New Roman"/>
          <w:sz w:val="28"/>
          <w:szCs w:val="28"/>
        </w:rPr>
        <w:t xml:space="preserve"> тыс. </w:t>
      </w:r>
      <w:r>
        <w:rPr>
          <w:rFonts w:ascii="Times New Roman" w:hAnsi="Times New Roman"/>
          <w:sz w:val="28"/>
          <w:szCs w:val="28"/>
        </w:rPr>
        <w:t>892 рублей 04</w:t>
      </w:r>
      <w:r w:rsidRPr="00D028B9">
        <w:rPr>
          <w:rFonts w:ascii="Times New Roman" w:hAnsi="Times New Roman"/>
          <w:sz w:val="28"/>
          <w:szCs w:val="28"/>
        </w:rPr>
        <w:t xml:space="preserve"> копейки.</w:t>
      </w:r>
      <w:r w:rsidR="009C38CB">
        <w:rPr>
          <w:rFonts w:ascii="Times New Roman" w:hAnsi="Times New Roman"/>
          <w:sz w:val="28"/>
          <w:szCs w:val="28"/>
        </w:rPr>
        <w:t xml:space="preserve"> </w:t>
      </w:r>
      <w:r w:rsidRPr="00D028B9">
        <w:rPr>
          <w:rFonts w:ascii="Times New Roman" w:hAnsi="Times New Roman"/>
          <w:sz w:val="28"/>
          <w:szCs w:val="28"/>
        </w:rPr>
        <w:t>Целевая субсидия составила –</w:t>
      </w:r>
      <w:r>
        <w:rPr>
          <w:rFonts w:ascii="Times New Roman" w:hAnsi="Times New Roman"/>
          <w:sz w:val="28"/>
          <w:szCs w:val="28"/>
        </w:rPr>
        <w:t xml:space="preserve"> 4</w:t>
      </w:r>
      <w:r w:rsidRPr="00D028B9">
        <w:rPr>
          <w:rFonts w:ascii="Times New Roman" w:hAnsi="Times New Roman"/>
          <w:sz w:val="28"/>
          <w:szCs w:val="28"/>
        </w:rPr>
        <w:t xml:space="preserve"> млн. </w:t>
      </w:r>
      <w:r>
        <w:rPr>
          <w:rFonts w:ascii="Times New Roman" w:hAnsi="Times New Roman"/>
          <w:sz w:val="28"/>
          <w:szCs w:val="28"/>
        </w:rPr>
        <w:t>526</w:t>
      </w:r>
      <w:r w:rsidRPr="00D028B9">
        <w:rPr>
          <w:rFonts w:ascii="Times New Roman" w:hAnsi="Times New Roman"/>
          <w:sz w:val="28"/>
          <w:szCs w:val="28"/>
        </w:rPr>
        <w:t xml:space="preserve"> тыс. 6</w:t>
      </w:r>
      <w:r>
        <w:rPr>
          <w:rFonts w:ascii="Times New Roman" w:hAnsi="Times New Roman"/>
          <w:sz w:val="28"/>
          <w:szCs w:val="28"/>
        </w:rPr>
        <w:t>90</w:t>
      </w:r>
      <w:r w:rsidRPr="00D028B9">
        <w:rPr>
          <w:rFonts w:ascii="Times New Roman" w:hAnsi="Times New Roman"/>
          <w:sz w:val="28"/>
          <w:szCs w:val="28"/>
        </w:rPr>
        <w:t xml:space="preserve"> рублей 50 копеек.</w:t>
      </w:r>
      <w:r w:rsidR="009C38CB">
        <w:rPr>
          <w:rFonts w:ascii="Times New Roman" w:hAnsi="Times New Roman"/>
          <w:sz w:val="28"/>
          <w:szCs w:val="28"/>
        </w:rPr>
        <w:t xml:space="preserve"> </w:t>
      </w:r>
      <w:r w:rsidRPr="00D028B9">
        <w:rPr>
          <w:rFonts w:ascii="Times New Roman" w:hAnsi="Times New Roman"/>
          <w:sz w:val="28"/>
          <w:szCs w:val="28"/>
        </w:rPr>
        <w:t>Поступления от платных услуг составили –</w:t>
      </w:r>
      <w:r>
        <w:rPr>
          <w:rFonts w:ascii="Times New Roman" w:hAnsi="Times New Roman"/>
          <w:sz w:val="28"/>
          <w:szCs w:val="28"/>
        </w:rPr>
        <w:t xml:space="preserve"> </w:t>
      </w:r>
      <w:r w:rsidRPr="00D028B9">
        <w:rPr>
          <w:rFonts w:ascii="Times New Roman" w:hAnsi="Times New Roman"/>
          <w:sz w:val="28"/>
          <w:szCs w:val="28"/>
        </w:rPr>
        <w:t xml:space="preserve">5 млн. </w:t>
      </w:r>
      <w:r>
        <w:rPr>
          <w:rFonts w:ascii="Times New Roman" w:hAnsi="Times New Roman"/>
          <w:sz w:val="28"/>
          <w:szCs w:val="28"/>
        </w:rPr>
        <w:t>283</w:t>
      </w:r>
      <w:r w:rsidRPr="00D028B9">
        <w:rPr>
          <w:rFonts w:ascii="Times New Roman" w:hAnsi="Times New Roman"/>
          <w:sz w:val="28"/>
          <w:szCs w:val="28"/>
        </w:rPr>
        <w:t xml:space="preserve"> тыс. </w:t>
      </w:r>
      <w:r>
        <w:rPr>
          <w:rFonts w:ascii="Times New Roman" w:hAnsi="Times New Roman"/>
          <w:sz w:val="28"/>
          <w:szCs w:val="28"/>
        </w:rPr>
        <w:t>237</w:t>
      </w:r>
      <w:r w:rsidRPr="00D028B9">
        <w:rPr>
          <w:rFonts w:ascii="Times New Roman" w:hAnsi="Times New Roman"/>
          <w:sz w:val="28"/>
          <w:szCs w:val="28"/>
        </w:rPr>
        <w:t xml:space="preserve"> рублей </w:t>
      </w:r>
      <w:r>
        <w:rPr>
          <w:rFonts w:ascii="Times New Roman" w:hAnsi="Times New Roman"/>
          <w:sz w:val="28"/>
          <w:szCs w:val="28"/>
        </w:rPr>
        <w:t>66</w:t>
      </w:r>
      <w:r w:rsidRPr="00D028B9">
        <w:rPr>
          <w:rFonts w:ascii="Times New Roman" w:hAnsi="Times New Roman"/>
          <w:sz w:val="28"/>
          <w:szCs w:val="28"/>
        </w:rPr>
        <w:t xml:space="preserve"> копеек, в том числе кинопоказ –</w:t>
      </w:r>
      <w:r>
        <w:rPr>
          <w:rFonts w:ascii="Times New Roman" w:hAnsi="Times New Roman"/>
          <w:sz w:val="28"/>
          <w:szCs w:val="28"/>
        </w:rPr>
        <w:t xml:space="preserve"> 458</w:t>
      </w:r>
      <w:r w:rsidRPr="00D028B9">
        <w:rPr>
          <w:rFonts w:ascii="Times New Roman" w:hAnsi="Times New Roman"/>
          <w:sz w:val="28"/>
          <w:szCs w:val="28"/>
        </w:rPr>
        <w:t xml:space="preserve"> тыс. </w:t>
      </w:r>
      <w:r>
        <w:rPr>
          <w:rFonts w:ascii="Times New Roman" w:hAnsi="Times New Roman"/>
          <w:sz w:val="28"/>
          <w:szCs w:val="28"/>
        </w:rPr>
        <w:t>140</w:t>
      </w:r>
      <w:r w:rsidR="009C38CB">
        <w:rPr>
          <w:rFonts w:ascii="Times New Roman" w:hAnsi="Times New Roman"/>
          <w:sz w:val="28"/>
          <w:szCs w:val="28"/>
        </w:rPr>
        <w:t xml:space="preserve"> </w:t>
      </w:r>
      <w:r w:rsidRPr="00D028B9">
        <w:rPr>
          <w:rFonts w:ascii="Times New Roman" w:hAnsi="Times New Roman"/>
          <w:sz w:val="28"/>
          <w:szCs w:val="28"/>
        </w:rPr>
        <w:t>рублей, образовательные услуги –</w:t>
      </w:r>
      <w:r>
        <w:rPr>
          <w:rFonts w:ascii="Times New Roman" w:hAnsi="Times New Roman"/>
          <w:sz w:val="28"/>
          <w:szCs w:val="28"/>
        </w:rPr>
        <w:t xml:space="preserve"> </w:t>
      </w:r>
      <w:r w:rsidRPr="00D028B9">
        <w:rPr>
          <w:rFonts w:ascii="Times New Roman" w:hAnsi="Times New Roman"/>
          <w:sz w:val="28"/>
          <w:szCs w:val="28"/>
        </w:rPr>
        <w:t xml:space="preserve">1 млн. </w:t>
      </w:r>
      <w:r>
        <w:rPr>
          <w:rFonts w:ascii="Times New Roman" w:hAnsi="Times New Roman"/>
          <w:sz w:val="28"/>
          <w:szCs w:val="28"/>
        </w:rPr>
        <w:t>083</w:t>
      </w:r>
      <w:r w:rsidRPr="00D028B9">
        <w:rPr>
          <w:rFonts w:ascii="Times New Roman" w:hAnsi="Times New Roman"/>
          <w:sz w:val="28"/>
          <w:szCs w:val="28"/>
        </w:rPr>
        <w:t xml:space="preserve"> тыс. </w:t>
      </w:r>
      <w:r>
        <w:rPr>
          <w:rFonts w:ascii="Times New Roman" w:hAnsi="Times New Roman"/>
          <w:sz w:val="28"/>
          <w:szCs w:val="28"/>
        </w:rPr>
        <w:t>996</w:t>
      </w:r>
      <w:r w:rsidRPr="00D028B9">
        <w:rPr>
          <w:rFonts w:ascii="Times New Roman" w:hAnsi="Times New Roman"/>
          <w:sz w:val="28"/>
          <w:szCs w:val="28"/>
        </w:rPr>
        <w:t xml:space="preserve"> рубля </w:t>
      </w:r>
      <w:r>
        <w:rPr>
          <w:rFonts w:ascii="Times New Roman" w:hAnsi="Times New Roman"/>
          <w:sz w:val="28"/>
          <w:szCs w:val="28"/>
        </w:rPr>
        <w:t>64</w:t>
      </w:r>
      <w:r w:rsidRPr="00D028B9">
        <w:rPr>
          <w:rFonts w:ascii="Times New Roman" w:hAnsi="Times New Roman"/>
          <w:sz w:val="28"/>
          <w:szCs w:val="28"/>
        </w:rPr>
        <w:t xml:space="preserve"> копеек.</w:t>
      </w:r>
    </w:p>
    <w:p w14:paraId="1A3951B4" w14:textId="2A424CAE" w:rsidR="009612A4" w:rsidRDefault="009612A4" w:rsidP="009612A4">
      <w:pPr>
        <w:pStyle w:val="a5"/>
        <w:ind w:firstLine="709"/>
        <w:jc w:val="both"/>
        <w:rPr>
          <w:rFonts w:ascii="Times New Roman" w:hAnsi="Times New Roman"/>
          <w:sz w:val="28"/>
          <w:szCs w:val="28"/>
        </w:rPr>
      </w:pPr>
      <w:r w:rsidRPr="005C5675">
        <w:rPr>
          <w:rFonts w:ascii="Times New Roman" w:hAnsi="Times New Roman"/>
          <w:sz w:val="28"/>
          <w:szCs w:val="28"/>
        </w:rPr>
        <w:t xml:space="preserve">За </w:t>
      </w:r>
      <w:proofErr w:type="spellStart"/>
      <w:r w:rsidRPr="005C5675">
        <w:rPr>
          <w:rFonts w:ascii="Times New Roman" w:hAnsi="Times New Roman"/>
          <w:sz w:val="28"/>
          <w:szCs w:val="28"/>
        </w:rPr>
        <w:t>счет</w:t>
      </w:r>
      <w:proofErr w:type="spellEnd"/>
      <w:r w:rsidRPr="005C5675">
        <w:rPr>
          <w:rFonts w:ascii="Times New Roman" w:hAnsi="Times New Roman"/>
          <w:sz w:val="28"/>
          <w:szCs w:val="28"/>
        </w:rPr>
        <w:t xml:space="preserve"> поступивших средств </w:t>
      </w:r>
      <w:r w:rsidRPr="005C5675">
        <w:rPr>
          <w:rFonts w:ascii="Times New Roman" w:hAnsi="Times New Roman"/>
          <w:i/>
          <w:sz w:val="28"/>
          <w:szCs w:val="28"/>
        </w:rPr>
        <w:t>целевых субсидий</w:t>
      </w:r>
      <w:r w:rsidRPr="005C5675">
        <w:rPr>
          <w:rFonts w:ascii="Times New Roman" w:hAnsi="Times New Roman"/>
          <w:sz w:val="28"/>
          <w:szCs w:val="28"/>
        </w:rPr>
        <w:t xml:space="preserve"> улучшена материально-</w:t>
      </w:r>
      <w:r>
        <w:rPr>
          <w:rFonts w:ascii="Times New Roman" w:hAnsi="Times New Roman"/>
          <w:sz w:val="28"/>
          <w:szCs w:val="28"/>
        </w:rPr>
        <w:t>техническая база учреждений культуры</w:t>
      </w:r>
      <w:r w:rsidR="009C38CB">
        <w:rPr>
          <w:rFonts w:ascii="Times New Roman" w:hAnsi="Times New Roman"/>
          <w:sz w:val="28"/>
          <w:szCs w:val="28"/>
        </w:rPr>
        <w:t xml:space="preserve"> </w:t>
      </w:r>
      <w:r>
        <w:rPr>
          <w:rFonts w:ascii="Times New Roman" w:hAnsi="Times New Roman"/>
          <w:sz w:val="28"/>
          <w:szCs w:val="28"/>
        </w:rPr>
        <w:t>Кемского района:</w:t>
      </w:r>
    </w:p>
    <w:p w14:paraId="24001B24" w14:textId="63FD883C" w:rsidR="009612A4" w:rsidRDefault="009612A4" w:rsidP="009612A4">
      <w:pPr>
        <w:autoSpaceDE w:val="0"/>
        <w:autoSpaceDN w:val="0"/>
        <w:adjustRightInd w:val="0"/>
        <w:spacing w:after="0" w:line="240" w:lineRule="auto"/>
        <w:ind w:firstLine="709"/>
        <w:jc w:val="both"/>
        <w:rPr>
          <w:rFonts w:ascii="Times New Roman" w:hAnsi="Times New Roman"/>
          <w:sz w:val="28"/>
          <w:szCs w:val="28"/>
        </w:rPr>
      </w:pPr>
      <w:r w:rsidRPr="004157B9">
        <w:rPr>
          <w:rFonts w:ascii="Times New Roman" w:hAnsi="Times New Roman"/>
          <w:sz w:val="28"/>
          <w:szCs w:val="28"/>
        </w:rPr>
        <w:t xml:space="preserve">1. </w:t>
      </w:r>
      <w:r>
        <w:rPr>
          <w:rFonts w:ascii="Times New Roman" w:hAnsi="Times New Roman"/>
          <w:sz w:val="28"/>
          <w:szCs w:val="28"/>
        </w:rPr>
        <w:t>В 2021 году п</w:t>
      </w:r>
      <w:r w:rsidRPr="00DA5F63">
        <w:rPr>
          <w:rFonts w:ascii="Times New Roman" w:hAnsi="Times New Roman"/>
          <w:sz w:val="28"/>
          <w:szCs w:val="28"/>
        </w:rPr>
        <w:t>олучено финансирование из бюджета Республики Карелия 631</w:t>
      </w:r>
      <w:r>
        <w:rPr>
          <w:rFonts w:ascii="Times New Roman" w:hAnsi="Times New Roman"/>
          <w:sz w:val="28"/>
          <w:szCs w:val="28"/>
        </w:rPr>
        <w:t xml:space="preserve"> тыс.</w:t>
      </w:r>
      <w:r w:rsidRPr="00DA5F63">
        <w:rPr>
          <w:rFonts w:ascii="Times New Roman" w:hAnsi="Times New Roman"/>
          <w:sz w:val="28"/>
          <w:szCs w:val="28"/>
        </w:rPr>
        <w:t xml:space="preserve"> рублей, </w:t>
      </w:r>
      <w:r>
        <w:rPr>
          <w:rFonts w:ascii="Times New Roman" w:hAnsi="Times New Roman"/>
          <w:sz w:val="28"/>
          <w:szCs w:val="28"/>
        </w:rPr>
        <w:t xml:space="preserve">в 2022 году </w:t>
      </w:r>
      <w:r w:rsidRPr="004157B9">
        <w:rPr>
          <w:rFonts w:ascii="Times New Roman" w:hAnsi="Times New Roman"/>
          <w:sz w:val="28"/>
          <w:szCs w:val="28"/>
        </w:rPr>
        <w:t>разработан Бренд «</w:t>
      </w:r>
      <w:proofErr w:type="spellStart"/>
      <w:r w:rsidRPr="004157B9">
        <w:rPr>
          <w:rFonts w:ascii="Times New Roman" w:hAnsi="Times New Roman"/>
          <w:sz w:val="28"/>
          <w:szCs w:val="28"/>
        </w:rPr>
        <w:t>Кемска</w:t>
      </w:r>
      <w:proofErr w:type="spellEnd"/>
      <w:r w:rsidRPr="004157B9">
        <w:rPr>
          <w:rFonts w:ascii="Times New Roman" w:hAnsi="Times New Roman"/>
          <w:sz w:val="28"/>
          <w:szCs w:val="28"/>
        </w:rPr>
        <w:t xml:space="preserve"> волость», установлены информационные стенды и у</w:t>
      </w:r>
      <w:r>
        <w:rPr>
          <w:rFonts w:ascii="Times New Roman" w:hAnsi="Times New Roman"/>
          <w:sz w:val="28"/>
          <w:szCs w:val="28"/>
        </w:rPr>
        <w:t>казатели, карты на остановках.</w:t>
      </w:r>
    </w:p>
    <w:p w14:paraId="331E091F" w14:textId="589B54B2" w:rsidR="009612A4" w:rsidRPr="004157B9" w:rsidRDefault="009612A4" w:rsidP="009612A4">
      <w:pPr>
        <w:autoSpaceDE w:val="0"/>
        <w:autoSpaceDN w:val="0"/>
        <w:adjustRightInd w:val="0"/>
        <w:spacing w:after="0" w:line="240" w:lineRule="auto"/>
        <w:ind w:firstLine="709"/>
        <w:jc w:val="both"/>
        <w:rPr>
          <w:rFonts w:ascii="Times New Roman" w:hAnsi="Times New Roman"/>
          <w:sz w:val="28"/>
          <w:szCs w:val="28"/>
        </w:rPr>
      </w:pPr>
      <w:r w:rsidRPr="004157B9">
        <w:rPr>
          <w:rFonts w:ascii="Times New Roman" w:hAnsi="Times New Roman"/>
          <w:sz w:val="28"/>
          <w:szCs w:val="28"/>
        </w:rPr>
        <w:lastRenderedPageBreak/>
        <w:t xml:space="preserve">2. Проект Поддержки местных инициатив: Проект направлен на сохранение старинного здания (Дом купца </w:t>
      </w:r>
      <w:proofErr w:type="spellStart"/>
      <w:r w:rsidRPr="004157B9">
        <w:rPr>
          <w:rFonts w:ascii="Times New Roman" w:hAnsi="Times New Roman"/>
          <w:sz w:val="28"/>
          <w:szCs w:val="28"/>
        </w:rPr>
        <w:t>Дятлева</w:t>
      </w:r>
      <w:proofErr w:type="spellEnd"/>
      <w:r w:rsidRPr="004157B9">
        <w:rPr>
          <w:rFonts w:ascii="Times New Roman" w:hAnsi="Times New Roman"/>
          <w:sz w:val="28"/>
          <w:szCs w:val="28"/>
        </w:rPr>
        <w:t xml:space="preserve"> - Шкиперская школа, 1900 года постройки) и приспособлению его для современного использования в целях </w:t>
      </w:r>
      <w:proofErr w:type="spellStart"/>
      <w:r w:rsidRPr="004157B9">
        <w:rPr>
          <w:rFonts w:ascii="Times New Roman" w:hAnsi="Times New Roman"/>
          <w:sz w:val="28"/>
          <w:szCs w:val="28"/>
        </w:rPr>
        <w:t>этносоциального</w:t>
      </w:r>
      <w:proofErr w:type="spellEnd"/>
      <w:r w:rsidRPr="004157B9">
        <w:rPr>
          <w:rFonts w:ascii="Times New Roman" w:hAnsi="Times New Roman"/>
          <w:sz w:val="28"/>
          <w:szCs w:val="28"/>
        </w:rPr>
        <w:t xml:space="preserve"> и этнокультурного развития территории. Установлена сцена, подиум для зрителей, мостовые, забор с входной зоной по периметру. </w:t>
      </w:r>
      <w:proofErr w:type="spellStart"/>
      <w:r w:rsidRPr="004157B9">
        <w:rPr>
          <w:rFonts w:ascii="Times New Roman" w:hAnsi="Times New Roman"/>
          <w:sz w:val="28"/>
          <w:szCs w:val="28"/>
        </w:rPr>
        <w:t>Проведен</w:t>
      </w:r>
      <w:proofErr w:type="spellEnd"/>
      <w:r w:rsidRPr="004157B9">
        <w:rPr>
          <w:rFonts w:ascii="Times New Roman" w:hAnsi="Times New Roman"/>
          <w:sz w:val="28"/>
          <w:szCs w:val="28"/>
        </w:rPr>
        <w:t xml:space="preserve"> демонтаж старых построек, спилены опасные деревья.</w:t>
      </w:r>
      <w:r>
        <w:rPr>
          <w:rFonts w:ascii="Times New Roman" w:hAnsi="Times New Roman"/>
          <w:sz w:val="28"/>
          <w:szCs w:val="28"/>
        </w:rPr>
        <w:t xml:space="preserve"> Общая сумма финансирования составила 999 865 рублей, в том числе </w:t>
      </w:r>
      <w:r w:rsidRPr="00DA5F63">
        <w:rPr>
          <w:rFonts w:ascii="Times New Roman" w:hAnsi="Times New Roman"/>
          <w:sz w:val="28"/>
          <w:szCs w:val="28"/>
        </w:rPr>
        <w:t xml:space="preserve">599 </w:t>
      </w:r>
      <w:r>
        <w:rPr>
          <w:rFonts w:ascii="Times New Roman" w:hAnsi="Times New Roman"/>
          <w:sz w:val="28"/>
          <w:szCs w:val="28"/>
        </w:rPr>
        <w:t xml:space="preserve">тыс. </w:t>
      </w:r>
      <w:r w:rsidRPr="00DA5F63">
        <w:rPr>
          <w:rFonts w:ascii="Times New Roman" w:hAnsi="Times New Roman"/>
          <w:sz w:val="28"/>
          <w:szCs w:val="28"/>
        </w:rPr>
        <w:t>897 рублей средства бюджета Республики Карелия</w:t>
      </w:r>
      <w:r>
        <w:rPr>
          <w:rFonts w:ascii="Times New Roman" w:hAnsi="Times New Roman"/>
          <w:sz w:val="28"/>
          <w:szCs w:val="28"/>
        </w:rPr>
        <w:t xml:space="preserve">, </w:t>
      </w:r>
      <w:r w:rsidRPr="00DA5F63">
        <w:rPr>
          <w:rFonts w:ascii="Times New Roman" w:hAnsi="Times New Roman"/>
          <w:sz w:val="28"/>
          <w:szCs w:val="28"/>
        </w:rPr>
        <w:t xml:space="preserve">249 </w:t>
      </w:r>
      <w:r>
        <w:rPr>
          <w:rFonts w:ascii="Times New Roman" w:hAnsi="Times New Roman"/>
          <w:sz w:val="28"/>
          <w:szCs w:val="28"/>
        </w:rPr>
        <w:t xml:space="preserve">тыс. </w:t>
      </w:r>
      <w:r w:rsidRPr="00DA5F63">
        <w:rPr>
          <w:rFonts w:ascii="Times New Roman" w:hAnsi="Times New Roman"/>
          <w:sz w:val="28"/>
          <w:szCs w:val="28"/>
        </w:rPr>
        <w:t>968 рублей средства бюджета муниципального образования</w:t>
      </w:r>
      <w:r>
        <w:rPr>
          <w:rFonts w:ascii="Times New Roman" w:hAnsi="Times New Roman"/>
          <w:sz w:val="28"/>
          <w:szCs w:val="28"/>
        </w:rPr>
        <w:t xml:space="preserve">, </w:t>
      </w:r>
      <w:r w:rsidRPr="00DA5F63">
        <w:rPr>
          <w:rFonts w:ascii="Times New Roman" w:hAnsi="Times New Roman"/>
          <w:sz w:val="28"/>
          <w:szCs w:val="28"/>
        </w:rPr>
        <w:t>150</w:t>
      </w:r>
      <w:r>
        <w:rPr>
          <w:rFonts w:ascii="Times New Roman" w:hAnsi="Times New Roman"/>
          <w:sz w:val="28"/>
          <w:szCs w:val="28"/>
        </w:rPr>
        <w:t xml:space="preserve"> тыс.</w:t>
      </w:r>
      <w:r w:rsidRPr="00DA5F63">
        <w:rPr>
          <w:rFonts w:ascii="Times New Roman" w:hAnsi="Times New Roman"/>
          <w:sz w:val="28"/>
          <w:szCs w:val="28"/>
        </w:rPr>
        <w:t xml:space="preserve"> рублей средства юридических и физических лиц</w:t>
      </w:r>
      <w:r>
        <w:rPr>
          <w:rFonts w:ascii="Times New Roman" w:hAnsi="Times New Roman"/>
          <w:sz w:val="28"/>
          <w:szCs w:val="28"/>
        </w:rPr>
        <w:t>.</w:t>
      </w:r>
    </w:p>
    <w:p w14:paraId="2250CA52" w14:textId="5A0D0BB3" w:rsidR="009612A4" w:rsidRDefault="009612A4" w:rsidP="009612A4">
      <w:pPr>
        <w:spacing w:after="0" w:line="240" w:lineRule="auto"/>
        <w:ind w:firstLine="709"/>
        <w:jc w:val="both"/>
        <w:rPr>
          <w:rFonts w:ascii="Times New Roman" w:hAnsi="Times New Roman"/>
          <w:sz w:val="28"/>
          <w:szCs w:val="28"/>
        </w:rPr>
      </w:pPr>
      <w:r w:rsidRPr="004157B9">
        <w:rPr>
          <w:rFonts w:ascii="Times New Roman" w:hAnsi="Times New Roman"/>
          <w:sz w:val="28"/>
          <w:szCs w:val="28"/>
        </w:rPr>
        <w:t>3. В рамках гранта Национальный проект «Культура» на техническое оснащение музеев получено финансирование в сумме 1</w:t>
      </w:r>
      <w:r>
        <w:rPr>
          <w:rFonts w:ascii="Times New Roman" w:hAnsi="Times New Roman"/>
          <w:sz w:val="28"/>
          <w:szCs w:val="28"/>
        </w:rPr>
        <w:t xml:space="preserve"> млн. </w:t>
      </w:r>
      <w:r w:rsidRPr="004157B9">
        <w:rPr>
          <w:rFonts w:ascii="Times New Roman" w:hAnsi="Times New Roman"/>
          <w:sz w:val="28"/>
          <w:szCs w:val="28"/>
        </w:rPr>
        <w:t>836</w:t>
      </w:r>
      <w:r>
        <w:rPr>
          <w:rFonts w:ascii="Times New Roman" w:hAnsi="Times New Roman"/>
          <w:sz w:val="28"/>
          <w:szCs w:val="28"/>
        </w:rPr>
        <w:t xml:space="preserve"> тыс. </w:t>
      </w:r>
      <w:r w:rsidRPr="004157B9">
        <w:rPr>
          <w:rFonts w:ascii="Times New Roman" w:hAnsi="Times New Roman"/>
          <w:sz w:val="28"/>
          <w:szCs w:val="28"/>
        </w:rPr>
        <w:t>547</w:t>
      </w:r>
      <w:r>
        <w:rPr>
          <w:rFonts w:ascii="Times New Roman" w:hAnsi="Times New Roman"/>
          <w:sz w:val="28"/>
          <w:szCs w:val="28"/>
        </w:rPr>
        <w:t xml:space="preserve"> рублей </w:t>
      </w:r>
      <w:r w:rsidRPr="004157B9">
        <w:rPr>
          <w:rFonts w:ascii="Times New Roman" w:hAnsi="Times New Roman"/>
          <w:sz w:val="28"/>
          <w:szCs w:val="28"/>
        </w:rPr>
        <w:t>29</w:t>
      </w:r>
      <w:r>
        <w:rPr>
          <w:rFonts w:ascii="Times New Roman" w:hAnsi="Times New Roman"/>
          <w:sz w:val="28"/>
          <w:szCs w:val="28"/>
        </w:rPr>
        <w:t xml:space="preserve"> копеек</w:t>
      </w:r>
      <w:r w:rsidRPr="004157B9">
        <w:rPr>
          <w:rFonts w:ascii="Times New Roman" w:hAnsi="Times New Roman"/>
          <w:sz w:val="28"/>
          <w:szCs w:val="28"/>
        </w:rPr>
        <w:t>. Приобретено следующее оборудование:</w:t>
      </w:r>
      <w:r>
        <w:rPr>
          <w:rFonts w:ascii="Times New Roman" w:hAnsi="Times New Roman"/>
          <w:sz w:val="28"/>
          <w:szCs w:val="28"/>
        </w:rPr>
        <w:t xml:space="preserve"> </w:t>
      </w:r>
      <w:r w:rsidRPr="004157B9">
        <w:rPr>
          <w:rFonts w:ascii="Times New Roman" w:hAnsi="Times New Roman"/>
          <w:sz w:val="28"/>
          <w:szCs w:val="28"/>
        </w:rPr>
        <w:t xml:space="preserve">15 витрин для основной экспозиции, оборудование для хранилища – сейф, стеллажи, шкафы; оргтехника – </w:t>
      </w:r>
      <w:proofErr w:type="spellStart"/>
      <w:r w:rsidRPr="004157B9">
        <w:rPr>
          <w:rFonts w:ascii="Times New Roman" w:hAnsi="Times New Roman"/>
          <w:sz w:val="28"/>
          <w:szCs w:val="28"/>
        </w:rPr>
        <w:t>ультакороткофокусный</w:t>
      </w:r>
      <w:proofErr w:type="spellEnd"/>
      <w:r w:rsidRPr="004157B9">
        <w:rPr>
          <w:rFonts w:ascii="Times New Roman" w:hAnsi="Times New Roman"/>
          <w:sz w:val="28"/>
          <w:szCs w:val="28"/>
        </w:rPr>
        <w:t xml:space="preserve"> проектор, ноутбук, МФУ; 11 манекенов; по периметру здания установлено видеонаблюдение, оборудование для пожарно-охранной сигнализации на здание Каменева 6. Всё это позволило создать современную экспозицию.</w:t>
      </w:r>
    </w:p>
    <w:p w14:paraId="106E8063" w14:textId="4186C677" w:rsidR="009612A4"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В рамках выделенной субсидии из бюджета Республики Карелия</w:t>
      </w:r>
      <w:r w:rsidRPr="007D3E11">
        <w:rPr>
          <w:rFonts w:ascii="Times New Roman" w:hAnsi="Times New Roman"/>
          <w:sz w:val="28"/>
          <w:szCs w:val="28"/>
        </w:rPr>
        <w:t xml:space="preserve"> на реализацию мероприятий по ремонту муниципальных учреждений в сфере</w:t>
      </w:r>
      <w:proofErr w:type="gramEnd"/>
      <w:r w:rsidRPr="007D3E11">
        <w:rPr>
          <w:rFonts w:ascii="Times New Roman" w:hAnsi="Times New Roman"/>
          <w:sz w:val="28"/>
          <w:szCs w:val="28"/>
        </w:rPr>
        <w:t xml:space="preserve"> культуры</w:t>
      </w:r>
      <w:r>
        <w:rPr>
          <w:rFonts w:ascii="Times New Roman" w:hAnsi="Times New Roman"/>
          <w:sz w:val="28"/>
          <w:szCs w:val="28"/>
        </w:rPr>
        <w:t xml:space="preserve"> получены средства на разработку проектно-сметной документации </w:t>
      </w:r>
      <w:r w:rsidRPr="007D3E11">
        <w:rPr>
          <w:rFonts w:ascii="Times New Roman" w:hAnsi="Times New Roman"/>
          <w:sz w:val="28"/>
          <w:szCs w:val="28"/>
        </w:rPr>
        <w:t>на капитальный ремонт</w:t>
      </w:r>
      <w:r>
        <w:rPr>
          <w:rFonts w:ascii="Times New Roman" w:hAnsi="Times New Roman"/>
          <w:sz w:val="28"/>
          <w:szCs w:val="28"/>
        </w:rPr>
        <w:t xml:space="preserve"> двух учреждений:</w:t>
      </w:r>
    </w:p>
    <w:p w14:paraId="7A400C36" w14:textId="6A78A768" w:rsidR="009612A4"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7D3E11">
        <w:rPr>
          <w:rFonts w:ascii="Times New Roman" w:hAnsi="Times New Roman"/>
          <w:sz w:val="28"/>
          <w:szCs w:val="28"/>
        </w:rPr>
        <w:t>Муниципального бюджетного учреждения "Центр культуры и спорта" Кемского городского поселения</w:t>
      </w:r>
      <w:r>
        <w:rPr>
          <w:rFonts w:ascii="Times New Roman" w:hAnsi="Times New Roman"/>
          <w:sz w:val="28"/>
          <w:szCs w:val="28"/>
        </w:rPr>
        <w:t xml:space="preserve"> – 599 тыс. рублей;</w:t>
      </w:r>
    </w:p>
    <w:p w14:paraId="062160F1" w14:textId="77777777" w:rsidR="009612A4"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 Муниципальное бюджетное учреждение дополнительного образования «Детская школа искусств» Кемского муниципального района - 576 тыс. 515 рублей.</w:t>
      </w:r>
    </w:p>
    <w:p w14:paraId="4990B1A0" w14:textId="31BB3B5D" w:rsidR="009612A4" w:rsidRPr="004157B9"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 xml:space="preserve">5. Улучшена материально-техническая база МБУ </w:t>
      </w:r>
      <w:proofErr w:type="spellStart"/>
      <w:r>
        <w:rPr>
          <w:rFonts w:ascii="Times New Roman" w:hAnsi="Times New Roman"/>
          <w:sz w:val="28"/>
          <w:szCs w:val="28"/>
        </w:rPr>
        <w:t>Рабочеостровский</w:t>
      </w:r>
      <w:proofErr w:type="spellEnd"/>
      <w:r>
        <w:rPr>
          <w:rFonts w:ascii="Times New Roman" w:hAnsi="Times New Roman"/>
          <w:sz w:val="28"/>
          <w:szCs w:val="28"/>
        </w:rPr>
        <w:t xml:space="preserve"> ДК в рамках выделенной субсидии из бюджета Рабочеостровского сельского поселения </w:t>
      </w:r>
      <w:r w:rsidRPr="00275758">
        <w:rPr>
          <w:rFonts w:ascii="Times New Roman" w:hAnsi="Times New Roman"/>
          <w:sz w:val="28"/>
          <w:szCs w:val="28"/>
        </w:rPr>
        <w:t>на реализацию мероприятий по оснащению центров культуры материально-технической базой</w:t>
      </w:r>
      <w:r>
        <w:rPr>
          <w:rFonts w:ascii="Times New Roman" w:hAnsi="Times New Roman"/>
          <w:sz w:val="28"/>
          <w:szCs w:val="28"/>
        </w:rPr>
        <w:t xml:space="preserve"> в сумме 200 тыс. рублей. Приобретено оборудование, столы, стулья в количестве</w:t>
      </w:r>
      <w:r w:rsidRPr="00275758">
        <w:rPr>
          <w:rFonts w:ascii="Times New Roman" w:hAnsi="Times New Roman"/>
          <w:sz w:val="28"/>
          <w:szCs w:val="28"/>
        </w:rPr>
        <w:t xml:space="preserve"> 23 шт.</w:t>
      </w:r>
    </w:p>
    <w:p w14:paraId="4EFB2A2E" w14:textId="77777777" w:rsidR="009612A4" w:rsidRPr="00D028B9" w:rsidRDefault="009612A4" w:rsidP="009612A4">
      <w:pPr>
        <w:spacing w:after="0" w:line="240" w:lineRule="auto"/>
        <w:ind w:firstLine="851"/>
        <w:jc w:val="both"/>
        <w:rPr>
          <w:rFonts w:ascii="Times New Roman" w:hAnsi="Times New Roman"/>
          <w:bCs/>
          <w:sz w:val="28"/>
          <w:szCs w:val="28"/>
          <w:shd w:val="clear" w:color="auto" w:fill="FFFFFF"/>
        </w:rPr>
      </w:pPr>
    </w:p>
    <w:p w14:paraId="148E0580" w14:textId="77777777" w:rsidR="009612A4" w:rsidRPr="00D028B9" w:rsidRDefault="009612A4" w:rsidP="009612A4">
      <w:pPr>
        <w:spacing w:after="0" w:line="240" w:lineRule="auto"/>
        <w:jc w:val="center"/>
        <w:rPr>
          <w:rFonts w:ascii="Times New Roman" w:hAnsi="Times New Roman"/>
          <w:b/>
          <w:sz w:val="28"/>
          <w:szCs w:val="28"/>
        </w:rPr>
      </w:pPr>
      <w:r w:rsidRPr="00D028B9">
        <w:rPr>
          <w:rFonts w:ascii="Times New Roman" w:hAnsi="Times New Roman"/>
          <w:b/>
          <w:sz w:val="28"/>
          <w:szCs w:val="28"/>
        </w:rPr>
        <w:t>Статистические данные учреждений за 20</w:t>
      </w:r>
      <w:r>
        <w:rPr>
          <w:rFonts w:ascii="Times New Roman" w:hAnsi="Times New Roman"/>
          <w:b/>
          <w:sz w:val="28"/>
          <w:szCs w:val="28"/>
        </w:rPr>
        <w:t>22</w:t>
      </w:r>
      <w:r w:rsidRPr="00D028B9">
        <w:rPr>
          <w:rFonts w:ascii="Times New Roman" w:hAnsi="Times New Roman"/>
          <w:b/>
          <w:sz w:val="28"/>
          <w:szCs w:val="28"/>
        </w:rPr>
        <w:t xml:space="preserve"> </w:t>
      </w:r>
      <w:r>
        <w:rPr>
          <w:rFonts w:ascii="Times New Roman" w:hAnsi="Times New Roman"/>
          <w:b/>
          <w:sz w:val="28"/>
          <w:szCs w:val="28"/>
        </w:rPr>
        <w:t>год (в сравнении с 2020 и 2021</w:t>
      </w:r>
      <w:r w:rsidRPr="00D028B9">
        <w:rPr>
          <w:rFonts w:ascii="Times New Roman" w:hAnsi="Times New Roman"/>
          <w:b/>
          <w:sz w:val="28"/>
          <w:szCs w:val="28"/>
        </w:rPr>
        <w:t xml:space="preserve"> гг.)</w:t>
      </w:r>
    </w:p>
    <w:p w14:paraId="2775AA5C" w14:textId="77777777" w:rsidR="009612A4" w:rsidRPr="00D028B9" w:rsidRDefault="009612A4" w:rsidP="009612A4">
      <w:pPr>
        <w:spacing w:after="0" w:line="240" w:lineRule="auto"/>
        <w:jc w:val="center"/>
        <w:rPr>
          <w:rFonts w:ascii="Times New Roman" w:hAnsi="Times New Roman"/>
          <w:b/>
          <w:sz w:val="28"/>
          <w:szCs w:val="28"/>
        </w:rPr>
      </w:pPr>
    </w:p>
    <w:p w14:paraId="6815615D" w14:textId="10B06A3F" w:rsidR="009612A4" w:rsidRPr="00D028B9" w:rsidRDefault="009612A4" w:rsidP="009612A4">
      <w:pPr>
        <w:spacing w:after="0" w:line="240" w:lineRule="auto"/>
        <w:jc w:val="center"/>
        <w:rPr>
          <w:rFonts w:ascii="Times New Roman" w:hAnsi="Times New Roman"/>
          <w:b/>
          <w:sz w:val="28"/>
          <w:szCs w:val="28"/>
        </w:rPr>
      </w:pPr>
      <w:r w:rsidRPr="00D028B9">
        <w:rPr>
          <w:rFonts w:ascii="Times New Roman" w:hAnsi="Times New Roman"/>
          <w:b/>
          <w:sz w:val="28"/>
          <w:szCs w:val="28"/>
        </w:rPr>
        <w:t>Основные показатели МБУ ДО Кемская ДШИ</w:t>
      </w:r>
      <w:r w:rsidR="009C38CB">
        <w:rPr>
          <w:rFonts w:ascii="Times New Roman" w:hAnsi="Times New Roman"/>
          <w:b/>
          <w:sz w:val="28"/>
          <w:szCs w:val="28"/>
        </w:rPr>
        <w:t xml:space="preserve"> </w:t>
      </w:r>
      <w:r w:rsidRPr="00D028B9">
        <w:rPr>
          <w:rFonts w:ascii="Times New Roman" w:hAnsi="Times New Roman"/>
          <w:sz w:val="28"/>
          <w:szCs w:val="28"/>
        </w:rPr>
        <w:t>(Прил. 1)</w:t>
      </w:r>
    </w:p>
    <w:p w14:paraId="174513BD" w14:textId="396E5FB9" w:rsidR="009612A4" w:rsidRPr="00D028B9" w:rsidRDefault="009612A4" w:rsidP="009612A4">
      <w:pPr>
        <w:spacing w:after="0" w:line="240" w:lineRule="auto"/>
        <w:jc w:val="center"/>
        <w:rPr>
          <w:rFonts w:ascii="Times New Roman" w:hAnsi="Times New Roman"/>
          <w:b/>
          <w:noProof/>
          <w:sz w:val="28"/>
          <w:szCs w:val="28"/>
          <w:lang w:eastAsia="ru-RU"/>
        </w:rPr>
      </w:pPr>
      <w:r>
        <w:rPr>
          <w:noProof/>
          <w:lang w:eastAsia="ru-RU"/>
        </w:rPr>
        <w:drawing>
          <wp:anchor distT="3502" distB="3502" distL="117598" distR="116361" simplePos="0" relativeHeight="251666432" behindDoc="0" locked="0" layoutInCell="1" allowOverlap="1" wp14:anchorId="0C459717" wp14:editId="7D3A1CC3">
            <wp:simplePos x="0" y="0"/>
            <wp:positionH relativeFrom="column">
              <wp:posOffset>1715258</wp:posOffset>
            </wp:positionH>
            <wp:positionV relativeFrom="paragraph">
              <wp:posOffset>33347</wp:posOffset>
            </wp:positionV>
            <wp:extent cx="2586355" cy="1575435"/>
            <wp:effectExtent l="0" t="0" r="4445" b="5715"/>
            <wp:wrapNone/>
            <wp:docPr id="32" name="Диаграмма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5013032A"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046D435E"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6EBE3035"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114C50E6"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37C853C2"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1B4208E7"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4F5C4E13"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5CC29452" w14:textId="77777777" w:rsidR="009612A4" w:rsidRDefault="009612A4" w:rsidP="009612A4">
      <w:pPr>
        <w:spacing w:after="0" w:line="240" w:lineRule="auto"/>
        <w:jc w:val="center"/>
        <w:rPr>
          <w:rFonts w:ascii="Times New Roman" w:hAnsi="Times New Roman"/>
          <w:b/>
          <w:noProof/>
          <w:sz w:val="28"/>
          <w:szCs w:val="28"/>
          <w:lang w:eastAsia="ru-RU"/>
        </w:rPr>
      </w:pPr>
    </w:p>
    <w:p w14:paraId="101E97CA" w14:textId="77777777" w:rsidR="002349F2" w:rsidRDefault="002349F2">
      <w:pPr>
        <w:rPr>
          <w:rFonts w:ascii="Times New Roman" w:hAnsi="Times New Roman"/>
          <w:b/>
          <w:noProof/>
          <w:sz w:val="28"/>
          <w:szCs w:val="28"/>
          <w:lang w:eastAsia="ru-RU"/>
        </w:rPr>
      </w:pPr>
      <w:r>
        <w:rPr>
          <w:rFonts w:ascii="Times New Roman" w:hAnsi="Times New Roman"/>
          <w:b/>
          <w:noProof/>
          <w:sz w:val="28"/>
          <w:szCs w:val="28"/>
          <w:lang w:eastAsia="ru-RU"/>
        </w:rPr>
        <w:br w:type="page"/>
      </w:r>
    </w:p>
    <w:p w14:paraId="232C05AC" w14:textId="5C0D951E" w:rsidR="009612A4" w:rsidRPr="00D028B9" w:rsidRDefault="009612A4" w:rsidP="009612A4">
      <w:pPr>
        <w:spacing w:after="0" w:line="240" w:lineRule="auto"/>
        <w:jc w:val="center"/>
        <w:rPr>
          <w:rFonts w:ascii="Times New Roman" w:hAnsi="Times New Roman"/>
          <w:b/>
          <w:noProof/>
          <w:sz w:val="28"/>
          <w:szCs w:val="28"/>
          <w:lang w:eastAsia="ru-RU"/>
        </w:rPr>
      </w:pPr>
      <w:r w:rsidRPr="00D028B9">
        <w:rPr>
          <w:rFonts w:ascii="Times New Roman" w:hAnsi="Times New Roman"/>
          <w:b/>
          <w:noProof/>
          <w:sz w:val="28"/>
          <w:szCs w:val="28"/>
          <w:lang w:eastAsia="ru-RU"/>
        </w:rPr>
        <w:lastRenderedPageBreak/>
        <w:t xml:space="preserve">Основные показатели музейного обслуживания </w:t>
      </w:r>
      <w:r w:rsidRPr="00D028B9">
        <w:rPr>
          <w:rFonts w:ascii="Times New Roman" w:hAnsi="Times New Roman"/>
          <w:noProof/>
          <w:sz w:val="28"/>
          <w:szCs w:val="28"/>
          <w:lang w:eastAsia="ru-RU"/>
        </w:rPr>
        <w:t>(Прил. 2)</w:t>
      </w:r>
    </w:p>
    <w:p w14:paraId="6AE257FF" w14:textId="4CAE6E72" w:rsidR="009612A4" w:rsidRPr="00D028B9" w:rsidRDefault="009612A4" w:rsidP="009612A4">
      <w:pPr>
        <w:spacing w:after="0" w:line="240" w:lineRule="auto"/>
        <w:jc w:val="center"/>
        <w:rPr>
          <w:rFonts w:ascii="Times New Roman" w:hAnsi="Times New Roman"/>
          <w:b/>
          <w:noProof/>
          <w:sz w:val="28"/>
          <w:szCs w:val="28"/>
          <w:lang w:eastAsia="ru-RU"/>
        </w:rPr>
      </w:pPr>
      <w:r>
        <w:rPr>
          <w:rFonts w:ascii="Times New Roman" w:hAnsi="Times New Roman"/>
          <w:b/>
          <w:noProof/>
          <w:sz w:val="28"/>
          <w:szCs w:val="28"/>
          <w:lang w:eastAsia="ru-RU"/>
        </w:rPr>
        <w:drawing>
          <wp:anchor distT="0" distB="0" distL="114300" distR="114300" simplePos="0" relativeHeight="251665408" behindDoc="0" locked="0" layoutInCell="1" allowOverlap="1" wp14:anchorId="64C1F2AB" wp14:editId="33EAAAFD">
            <wp:simplePos x="0" y="0"/>
            <wp:positionH relativeFrom="column">
              <wp:posOffset>1737995</wp:posOffset>
            </wp:positionH>
            <wp:positionV relativeFrom="paragraph">
              <wp:posOffset>104775</wp:posOffset>
            </wp:positionV>
            <wp:extent cx="2566035" cy="1501775"/>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66035" cy="1501775"/>
                    </a:xfrm>
                    <a:prstGeom prst="rect">
                      <a:avLst/>
                    </a:prstGeom>
                    <a:noFill/>
                  </pic:spPr>
                </pic:pic>
              </a:graphicData>
            </a:graphic>
            <wp14:sizeRelH relativeFrom="page">
              <wp14:pctWidth>0</wp14:pctWidth>
            </wp14:sizeRelH>
            <wp14:sizeRelV relativeFrom="page">
              <wp14:pctHeight>0</wp14:pctHeight>
            </wp14:sizeRelV>
          </wp:anchor>
        </w:drawing>
      </w:r>
    </w:p>
    <w:p w14:paraId="0856BA8A"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023EFF00"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45C965B0"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5A4EDDBD"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1E9D9379"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1E2F4D72"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17BAC2A4" w14:textId="77777777" w:rsidR="009612A4" w:rsidRPr="00D028B9" w:rsidRDefault="009612A4" w:rsidP="009612A4">
      <w:pPr>
        <w:spacing w:after="0" w:line="240" w:lineRule="auto"/>
        <w:jc w:val="center"/>
        <w:rPr>
          <w:rFonts w:ascii="Times New Roman" w:hAnsi="Times New Roman"/>
          <w:b/>
          <w:noProof/>
          <w:sz w:val="28"/>
          <w:szCs w:val="28"/>
          <w:lang w:eastAsia="ru-RU"/>
        </w:rPr>
      </w:pPr>
    </w:p>
    <w:p w14:paraId="2FC0EC46" w14:textId="77777777" w:rsidR="009612A4" w:rsidRDefault="009612A4" w:rsidP="009612A4">
      <w:pPr>
        <w:spacing w:after="0" w:line="240" w:lineRule="auto"/>
        <w:jc w:val="center"/>
        <w:rPr>
          <w:rFonts w:ascii="Times New Roman" w:hAnsi="Times New Roman"/>
          <w:b/>
          <w:noProof/>
          <w:color w:val="000000" w:themeColor="text1"/>
          <w:sz w:val="28"/>
          <w:szCs w:val="28"/>
          <w:lang w:eastAsia="ru-RU"/>
        </w:rPr>
      </w:pPr>
    </w:p>
    <w:p w14:paraId="72C9D834" w14:textId="77777777" w:rsidR="009612A4" w:rsidRPr="009612A4" w:rsidRDefault="009612A4" w:rsidP="009612A4">
      <w:pPr>
        <w:spacing w:after="0" w:line="240" w:lineRule="auto"/>
        <w:jc w:val="center"/>
        <w:rPr>
          <w:rFonts w:ascii="Times New Roman" w:hAnsi="Times New Roman"/>
          <w:b/>
          <w:noProof/>
          <w:color w:val="000000" w:themeColor="text1"/>
          <w:sz w:val="28"/>
          <w:szCs w:val="28"/>
          <w:lang w:eastAsia="ru-RU"/>
        </w:rPr>
      </w:pPr>
      <w:r w:rsidRPr="009612A4">
        <w:rPr>
          <w:rFonts w:ascii="Times New Roman" w:hAnsi="Times New Roman"/>
          <w:b/>
          <w:noProof/>
          <w:color w:val="000000" w:themeColor="text1"/>
          <w:sz w:val="28"/>
          <w:szCs w:val="28"/>
          <w:lang w:eastAsia="ru-RU"/>
        </w:rPr>
        <w:t xml:space="preserve">Основные показатели библиотечного обслуживания </w:t>
      </w:r>
      <w:r w:rsidRPr="009612A4">
        <w:rPr>
          <w:rFonts w:ascii="Times New Roman" w:hAnsi="Times New Roman"/>
          <w:noProof/>
          <w:color w:val="000000" w:themeColor="text1"/>
          <w:sz w:val="28"/>
          <w:szCs w:val="28"/>
          <w:lang w:eastAsia="ru-RU"/>
        </w:rPr>
        <w:t>(Прил. 3)</w:t>
      </w:r>
    </w:p>
    <w:p w14:paraId="44783FCC" w14:textId="4CAB224C" w:rsidR="009612A4" w:rsidRPr="00D028B9" w:rsidRDefault="009612A4" w:rsidP="009612A4">
      <w:pPr>
        <w:spacing w:after="0" w:line="240" w:lineRule="auto"/>
        <w:jc w:val="both"/>
        <w:rPr>
          <w:rFonts w:ascii="Times New Roman" w:hAnsi="Times New Roman"/>
          <w:b/>
          <w:noProof/>
          <w:sz w:val="28"/>
          <w:szCs w:val="28"/>
          <w:lang w:eastAsia="ru-RU"/>
        </w:rPr>
      </w:pPr>
      <w:r>
        <w:rPr>
          <w:rFonts w:ascii="Times New Roman" w:hAnsi="Times New Roman"/>
          <w:b/>
          <w:noProof/>
          <w:sz w:val="28"/>
          <w:szCs w:val="28"/>
          <w:lang w:eastAsia="ru-RU"/>
        </w:rPr>
        <w:drawing>
          <wp:anchor distT="0" distB="0" distL="114300" distR="114300" simplePos="0" relativeHeight="251663360" behindDoc="0" locked="0" layoutInCell="1" allowOverlap="1" wp14:anchorId="7F87757D" wp14:editId="4B3F0B8E">
            <wp:simplePos x="0" y="0"/>
            <wp:positionH relativeFrom="column">
              <wp:posOffset>1631315</wp:posOffset>
            </wp:positionH>
            <wp:positionV relativeFrom="paragraph">
              <wp:posOffset>36195</wp:posOffset>
            </wp:positionV>
            <wp:extent cx="2904490" cy="1696085"/>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4490" cy="1696085"/>
                    </a:xfrm>
                    <a:prstGeom prst="rect">
                      <a:avLst/>
                    </a:prstGeom>
                    <a:noFill/>
                  </pic:spPr>
                </pic:pic>
              </a:graphicData>
            </a:graphic>
            <wp14:sizeRelH relativeFrom="page">
              <wp14:pctWidth>0</wp14:pctWidth>
            </wp14:sizeRelH>
            <wp14:sizeRelV relativeFrom="page">
              <wp14:pctHeight>0</wp14:pctHeight>
            </wp14:sizeRelV>
          </wp:anchor>
        </w:drawing>
      </w:r>
    </w:p>
    <w:p w14:paraId="54344728" w14:textId="77777777" w:rsidR="009612A4" w:rsidRPr="00D028B9" w:rsidRDefault="009612A4" w:rsidP="009612A4">
      <w:pPr>
        <w:spacing w:after="0" w:line="240" w:lineRule="auto"/>
        <w:jc w:val="center"/>
        <w:rPr>
          <w:rFonts w:ascii="Times New Roman" w:hAnsi="Times New Roman"/>
          <w:b/>
          <w:sz w:val="28"/>
          <w:szCs w:val="28"/>
        </w:rPr>
      </w:pPr>
    </w:p>
    <w:p w14:paraId="749A9F65" w14:textId="77777777" w:rsidR="009612A4" w:rsidRPr="00D028B9" w:rsidRDefault="009612A4" w:rsidP="009612A4">
      <w:pPr>
        <w:spacing w:after="0" w:line="240" w:lineRule="auto"/>
        <w:jc w:val="center"/>
        <w:rPr>
          <w:rFonts w:ascii="Times New Roman" w:hAnsi="Times New Roman"/>
          <w:b/>
          <w:sz w:val="28"/>
          <w:szCs w:val="28"/>
        </w:rPr>
      </w:pPr>
    </w:p>
    <w:p w14:paraId="6AE1EC09" w14:textId="77777777" w:rsidR="009612A4" w:rsidRPr="00D028B9" w:rsidRDefault="009612A4" w:rsidP="009612A4">
      <w:pPr>
        <w:spacing w:after="0" w:line="240" w:lineRule="auto"/>
        <w:jc w:val="center"/>
        <w:rPr>
          <w:rFonts w:ascii="Times New Roman" w:hAnsi="Times New Roman"/>
          <w:b/>
          <w:sz w:val="28"/>
          <w:szCs w:val="28"/>
        </w:rPr>
      </w:pPr>
    </w:p>
    <w:p w14:paraId="78290955" w14:textId="77777777" w:rsidR="009612A4" w:rsidRPr="00D028B9" w:rsidRDefault="009612A4" w:rsidP="009612A4">
      <w:pPr>
        <w:spacing w:after="0" w:line="240" w:lineRule="auto"/>
        <w:jc w:val="center"/>
        <w:rPr>
          <w:rFonts w:ascii="Times New Roman" w:hAnsi="Times New Roman"/>
          <w:b/>
          <w:sz w:val="28"/>
          <w:szCs w:val="28"/>
        </w:rPr>
      </w:pPr>
    </w:p>
    <w:p w14:paraId="5957E9A7" w14:textId="77777777" w:rsidR="009612A4" w:rsidRPr="00D028B9" w:rsidRDefault="009612A4" w:rsidP="009612A4">
      <w:pPr>
        <w:spacing w:after="0" w:line="240" w:lineRule="auto"/>
        <w:jc w:val="center"/>
        <w:rPr>
          <w:rFonts w:ascii="Times New Roman" w:hAnsi="Times New Roman"/>
          <w:b/>
          <w:sz w:val="28"/>
          <w:szCs w:val="28"/>
        </w:rPr>
      </w:pPr>
    </w:p>
    <w:p w14:paraId="1CAB9B8A" w14:textId="77777777" w:rsidR="009612A4" w:rsidRPr="00D028B9" w:rsidRDefault="009612A4" w:rsidP="009612A4">
      <w:pPr>
        <w:spacing w:after="0" w:line="240" w:lineRule="auto"/>
        <w:jc w:val="center"/>
        <w:rPr>
          <w:rFonts w:ascii="Times New Roman" w:hAnsi="Times New Roman"/>
          <w:b/>
          <w:sz w:val="28"/>
          <w:szCs w:val="28"/>
        </w:rPr>
      </w:pPr>
    </w:p>
    <w:p w14:paraId="7E7AB7E0" w14:textId="77777777" w:rsidR="009612A4" w:rsidRPr="00D028B9" w:rsidRDefault="009612A4" w:rsidP="009612A4">
      <w:pPr>
        <w:spacing w:after="0" w:line="240" w:lineRule="auto"/>
        <w:jc w:val="center"/>
        <w:rPr>
          <w:rFonts w:ascii="Times New Roman" w:hAnsi="Times New Roman"/>
          <w:b/>
          <w:sz w:val="28"/>
          <w:szCs w:val="28"/>
        </w:rPr>
      </w:pPr>
    </w:p>
    <w:p w14:paraId="44ECF5CD" w14:textId="77777777" w:rsidR="009612A4" w:rsidRPr="00D028B9" w:rsidRDefault="009612A4" w:rsidP="009612A4">
      <w:pPr>
        <w:spacing w:after="0" w:line="240" w:lineRule="auto"/>
        <w:jc w:val="center"/>
        <w:rPr>
          <w:rFonts w:ascii="Times New Roman" w:hAnsi="Times New Roman"/>
          <w:b/>
          <w:sz w:val="28"/>
          <w:szCs w:val="28"/>
        </w:rPr>
      </w:pPr>
    </w:p>
    <w:p w14:paraId="519E82D4" w14:textId="0C9BA2F6" w:rsidR="009612A4" w:rsidRPr="00D028B9" w:rsidRDefault="00E47ED3" w:rsidP="00E47ED3">
      <w:pPr>
        <w:jc w:val="center"/>
        <w:rPr>
          <w:rFonts w:ascii="Times New Roman" w:hAnsi="Times New Roman"/>
          <w:b/>
          <w:sz w:val="28"/>
          <w:szCs w:val="28"/>
        </w:rPr>
      </w:pPr>
      <w:r>
        <w:rPr>
          <w:rFonts w:ascii="Times New Roman" w:hAnsi="Times New Roman"/>
          <w:b/>
          <w:sz w:val="28"/>
          <w:szCs w:val="28"/>
        </w:rPr>
        <w:t>О</w:t>
      </w:r>
      <w:r w:rsidR="009612A4" w:rsidRPr="00D028B9">
        <w:rPr>
          <w:rFonts w:ascii="Times New Roman" w:hAnsi="Times New Roman"/>
          <w:b/>
          <w:sz w:val="28"/>
          <w:szCs w:val="28"/>
        </w:rPr>
        <w:t xml:space="preserve">сновные показатели культурно-досуговых учреждений </w:t>
      </w:r>
      <w:r w:rsidR="009612A4" w:rsidRPr="00D028B9">
        <w:rPr>
          <w:rFonts w:ascii="Times New Roman" w:hAnsi="Times New Roman"/>
          <w:sz w:val="28"/>
          <w:szCs w:val="28"/>
        </w:rPr>
        <w:t>(Прил. 4)</w:t>
      </w:r>
    </w:p>
    <w:p w14:paraId="490DD230" w14:textId="0FAACD39" w:rsidR="009612A4" w:rsidRPr="00D028B9" w:rsidRDefault="009612A4" w:rsidP="009612A4">
      <w:pPr>
        <w:spacing w:after="0" w:line="240" w:lineRule="auto"/>
        <w:jc w:val="center"/>
        <w:rPr>
          <w:rFonts w:ascii="Times New Roman" w:hAnsi="Times New Roman"/>
          <w:b/>
          <w:sz w:val="28"/>
          <w:szCs w:val="28"/>
        </w:rPr>
      </w:pPr>
      <w:r>
        <w:rPr>
          <w:noProof/>
          <w:lang w:eastAsia="ru-RU"/>
        </w:rPr>
        <w:drawing>
          <wp:anchor distT="3037" distB="1708" distL="117733" distR="116016" simplePos="0" relativeHeight="251664384" behindDoc="0" locked="0" layoutInCell="1" allowOverlap="1" wp14:anchorId="0AB347C8" wp14:editId="2FB6B782">
            <wp:simplePos x="0" y="0"/>
            <wp:positionH relativeFrom="column">
              <wp:posOffset>1811278</wp:posOffset>
            </wp:positionH>
            <wp:positionV relativeFrom="paragraph">
              <wp:posOffset>86222</wp:posOffset>
            </wp:positionV>
            <wp:extent cx="2616835" cy="1513205"/>
            <wp:effectExtent l="0" t="0" r="0" b="0"/>
            <wp:wrapNone/>
            <wp:docPr id="29" name="Диаграмма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324546BE" w14:textId="77777777" w:rsidR="009612A4" w:rsidRPr="00D028B9" w:rsidRDefault="009612A4" w:rsidP="009612A4">
      <w:pPr>
        <w:spacing w:after="0" w:line="240" w:lineRule="auto"/>
        <w:jc w:val="center"/>
        <w:rPr>
          <w:rFonts w:ascii="Times New Roman" w:hAnsi="Times New Roman"/>
          <w:b/>
          <w:sz w:val="28"/>
          <w:szCs w:val="28"/>
        </w:rPr>
      </w:pPr>
    </w:p>
    <w:p w14:paraId="26B7AF8E" w14:textId="77777777" w:rsidR="009612A4" w:rsidRPr="00D028B9" w:rsidRDefault="009612A4" w:rsidP="009612A4">
      <w:pPr>
        <w:spacing w:after="0" w:line="240" w:lineRule="auto"/>
        <w:jc w:val="center"/>
        <w:rPr>
          <w:rFonts w:ascii="Times New Roman" w:hAnsi="Times New Roman"/>
          <w:b/>
          <w:sz w:val="28"/>
          <w:szCs w:val="28"/>
        </w:rPr>
      </w:pPr>
    </w:p>
    <w:p w14:paraId="6FD6ADD4" w14:textId="77777777" w:rsidR="009612A4" w:rsidRPr="00D028B9" w:rsidRDefault="009612A4" w:rsidP="009612A4">
      <w:pPr>
        <w:spacing w:after="0" w:line="240" w:lineRule="auto"/>
        <w:jc w:val="center"/>
        <w:rPr>
          <w:rFonts w:ascii="Times New Roman" w:hAnsi="Times New Roman"/>
          <w:b/>
          <w:sz w:val="28"/>
          <w:szCs w:val="28"/>
        </w:rPr>
      </w:pPr>
    </w:p>
    <w:p w14:paraId="19D796A7" w14:textId="77777777" w:rsidR="009612A4" w:rsidRPr="00D028B9" w:rsidRDefault="009612A4" w:rsidP="009612A4">
      <w:pPr>
        <w:spacing w:after="0" w:line="240" w:lineRule="auto"/>
        <w:jc w:val="center"/>
        <w:rPr>
          <w:rFonts w:ascii="Times New Roman" w:hAnsi="Times New Roman"/>
          <w:b/>
          <w:sz w:val="28"/>
          <w:szCs w:val="28"/>
        </w:rPr>
      </w:pPr>
    </w:p>
    <w:p w14:paraId="7EBB4913" w14:textId="77777777" w:rsidR="009612A4" w:rsidRDefault="009612A4" w:rsidP="009612A4">
      <w:pPr>
        <w:spacing w:after="0" w:line="240" w:lineRule="auto"/>
        <w:ind w:firstLine="540"/>
        <w:jc w:val="both"/>
        <w:rPr>
          <w:rFonts w:ascii="Times New Roman" w:hAnsi="Times New Roman"/>
          <w:sz w:val="28"/>
          <w:szCs w:val="28"/>
        </w:rPr>
      </w:pPr>
    </w:p>
    <w:p w14:paraId="71EF57E2" w14:textId="77777777" w:rsidR="009612A4" w:rsidRDefault="009612A4" w:rsidP="009612A4">
      <w:pPr>
        <w:spacing w:after="0" w:line="240" w:lineRule="auto"/>
        <w:ind w:firstLine="540"/>
        <w:jc w:val="both"/>
        <w:rPr>
          <w:rFonts w:ascii="Times New Roman" w:hAnsi="Times New Roman"/>
          <w:sz w:val="28"/>
          <w:szCs w:val="28"/>
        </w:rPr>
      </w:pPr>
    </w:p>
    <w:p w14:paraId="060B6E38" w14:textId="77777777" w:rsidR="009612A4" w:rsidRDefault="009612A4" w:rsidP="009612A4">
      <w:pPr>
        <w:spacing w:after="0" w:line="240" w:lineRule="auto"/>
        <w:ind w:firstLine="540"/>
        <w:jc w:val="both"/>
        <w:rPr>
          <w:rFonts w:ascii="Times New Roman" w:hAnsi="Times New Roman"/>
          <w:sz w:val="28"/>
          <w:szCs w:val="28"/>
        </w:rPr>
      </w:pPr>
    </w:p>
    <w:p w14:paraId="7F900A38" w14:textId="77777777" w:rsidR="009612A4" w:rsidRDefault="009612A4" w:rsidP="009612A4">
      <w:pPr>
        <w:spacing w:after="0" w:line="240" w:lineRule="auto"/>
        <w:ind w:firstLine="540"/>
        <w:jc w:val="both"/>
        <w:rPr>
          <w:rFonts w:ascii="Times New Roman" w:hAnsi="Times New Roman"/>
          <w:sz w:val="28"/>
          <w:szCs w:val="28"/>
        </w:rPr>
      </w:pPr>
    </w:p>
    <w:p w14:paraId="53E5092B" w14:textId="17351525"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В 202</w:t>
      </w:r>
      <w:r>
        <w:rPr>
          <w:rFonts w:ascii="Times New Roman" w:hAnsi="Times New Roman"/>
          <w:sz w:val="28"/>
          <w:szCs w:val="28"/>
        </w:rPr>
        <w:t>2</w:t>
      </w:r>
      <w:r w:rsidRPr="00D028B9">
        <w:rPr>
          <w:rFonts w:ascii="Times New Roman" w:hAnsi="Times New Roman"/>
          <w:sz w:val="28"/>
          <w:szCs w:val="28"/>
        </w:rPr>
        <w:t xml:space="preserve"> году положительные изменения по вовлечению в занятия </w:t>
      </w:r>
      <w:r w:rsidRPr="00D028B9">
        <w:rPr>
          <w:rFonts w:ascii="Times New Roman" w:hAnsi="Times New Roman"/>
          <w:b/>
          <w:sz w:val="28"/>
          <w:szCs w:val="28"/>
        </w:rPr>
        <w:t>физической культурой и спортом</w:t>
      </w:r>
      <w:r w:rsidRPr="00D028B9">
        <w:rPr>
          <w:rFonts w:ascii="Times New Roman" w:hAnsi="Times New Roman"/>
          <w:sz w:val="28"/>
          <w:szCs w:val="28"/>
        </w:rPr>
        <w:t xml:space="preserve"> происходят в учреждениях и организациях всех форм собственности Кемского муниципального района. Всего в течение 202</w:t>
      </w:r>
      <w:r>
        <w:rPr>
          <w:rFonts w:ascii="Times New Roman" w:hAnsi="Times New Roman"/>
          <w:sz w:val="28"/>
          <w:szCs w:val="28"/>
        </w:rPr>
        <w:t>2</w:t>
      </w:r>
      <w:r w:rsidRPr="00D028B9">
        <w:rPr>
          <w:rFonts w:ascii="Times New Roman" w:hAnsi="Times New Roman"/>
          <w:sz w:val="28"/>
          <w:szCs w:val="28"/>
        </w:rPr>
        <w:t xml:space="preserve"> года численность занимающихся физической культурой и спортом составила – </w:t>
      </w:r>
      <w:r>
        <w:rPr>
          <w:rFonts w:ascii="Times New Roman" w:hAnsi="Times New Roman"/>
          <w:sz w:val="28"/>
          <w:szCs w:val="28"/>
        </w:rPr>
        <w:t>7838</w:t>
      </w:r>
      <w:r w:rsidRPr="00D028B9">
        <w:rPr>
          <w:rFonts w:ascii="Times New Roman" w:hAnsi="Times New Roman"/>
          <w:sz w:val="28"/>
          <w:szCs w:val="28"/>
        </w:rPr>
        <w:t xml:space="preserve"> чел. (77</w:t>
      </w:r>
      <w:r>
        <w:rPr>
          <w:rFonts w:ascii="Times New Roman" w:hAnsi="Times New Roman"/>
          <w:sz w:val="28"/>
          <w:szCs w:val="28"/>
        </w:rPr>
        <w:t>60 чел. – в 2021</w:t>
      </w:r>
      <w:r w:rsidRPr="00D028B9">
        <w:rPr>
          <w:rFonts w:ascii="Times New Roman" w:hAnsi="Times New Roman"/>
          <w:sz w:val="28"/>
          <w:szCs w:val="28"/>
        </w:rPr>
        <w:t xml:space="preserve"> году).</w:t>
      </w:r>
    </w:p>
    <w:p w14:paraId="149D9602"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В течение 202</w:t>
      </w:r>
      <w:r>
        <w:rPr>
          <w:rFonts w:ascii="Times New Roman" w:hAnsi="Times New Roman"/>
          <w:sz w:val="28"/>
          <w:szCs w:val="28"/>
        </w:rPr>
        <w:t>2</w:t>
      </w:r>
      <w:r w:rsidRPr="00D028B9">
        <w:rPr>
          <w:rFonts w:ascii="Times New Roman" w:hAnsi="Times New Roman"/>
          <w:sz w:val="28"/>
          <w:szCs w:val="28"/>
        </w:rPr>
        <w:t xml:space="preserve"> года в рамках реализации регионального проекта «Спорт - норма жизни» шла работа по созданию для всех категорий и групп населения Кемского района условий для занятий физической культурой и спортом. В рамках </w:t>
      </w:r>
      <w:proofErr w:type="spellStart"/>
      <w:r w:rsidRPr="00D028B9">
        <w:rPr>
          <w:rFonts w:ascii="Times New Roman" w:hAnsi="Times New Roman"/>
          <w:sz w:val="28"/>
          <w:szCs w:val="28"/>
        </w:rPr>
        <w:t>заключенного</w:t>
      </w:r>
      <w:proofErr w:type="spellEnd"/>
      <w:r w:rsidRPr="00D028B9">
        <w:rPr>
          <w:rFonts w:ascii="Times New Roman" w:hAnsi="Times New Roman"/>
          <w:sz w:val="28"/>
          <w:szCs w:val="28"/>
        </w:rPr>
        <w:t xml:space="preserve"> соглашения между министерством спорта Республики Карелия и администрацией Кемского муниципального района от 2 сентября 2019 года № 7 были установлены показатели, выполнение которых к 2024 году, позволит довести до 55% долю граждан Кемского муниципального района, систематически занимающихся физической культурой и спортом.</w:t>
      </w:r>
    </w:p>
    <w:p w14:paraId="7C9086F7" w14:textId="77777777" w:rsidR="009612A4"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lastRenderedPageBreak/>
        <w:t>Показатели регионального проекта «Спорт - норма жизни» в Кемском муниципальном районе:</w:t>
      </w:r>
    </w:p>
    <w:p w14:paraId="6A78EC81" w14:textId="77777777" w:rsidR="009612A4" w:rsidRPr="00D028B9" w:rsidRDefault="009612A4" w:rsidP="009612A4">
      <w:pPr>
        <w:spacing w:after="0" w:line="240" w:lineRule="auto"/>
        <w:ind w:firstLine="709"/>
        <w:jc w:val="both"/>
        <w:rPr>
          <w:rFonts w:ascii="Times New Roman" w:hAnsi="Times New Roman"/>
          <w:sz w:val="28"/>
          <w:szCs w:val="28"/>
        </w:rPr>
      </w:pPr>
    </w:p>
    <w:tbl>
      <w:tblPr>
        <w:tblW w:w="10080" w:type="dxa"/>
        <w:tblInd w:w="93" w:type="dxa"/>
        <w:tblLook w:val="04A0" w:firstRow="1" w:lastRow="0" w:firstColumn="1" w:lastColumn="0" w:noHBand="0" w:noVBand="1"/>
      </w:tblPr>
      <w:tblGrid>
        <w:gridCol w:w="6111"/>
        <w:gridCol w:w="1134"/>
        <w:gridCol w:w="1813"/>
        <w:gridCol w:w="1022"/>
      </w:tblGrid>
      <w:tr w:rsidR="009612A4" w:rsidRPr="00E47ED3" w14:paraId="612FDF66" w14:textId="77777777" w:rsidTr="00064C7C">
        <w:trPr>
          <w:trHeight w:val="360"/>
        </w:trPr>
        <w:tc>
          <w:tcPr>
            <w:tcW w:w="611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96B36E" w14:textId="77777777" w:rsidR="009612A4" w:rsidRPr="00E47ED3" w:rsidRDefault="009612A4" w:rsidP="00064C7C">
            <w:pPr>
              <w:spacing w:after="0" w:line="240" w:lineRule="auto"/>
              <w:jc w:val="center"/>
              <w:rPr>
                <w:rFonts w:ascii="Times New Roman" w:eastAsia="Times New Roman" w:hAnsi="Times New Roman"/>
                <w:b/>
                <w:bCs/>
                <w:sz w:val="24"/>
                <w:szCs w:val="24"/>
                <w:lang w:eastAsia="ru-RU"/>
              </w:rPr>
            </w:pPr>
            <w:r w:rsidRPr="00E47ED3">
              <w:rPr>
                <w:rFonts w:ascii="Times New Roman" w:eastAsia="Times New Roman" w:hAnsi="Times New Roman"/>
                <w:b/>
                <w:bCs/>
                <w:sz w:val="24"/>
                <w:szCs w:val="24"/>
                <w:lang w:eastAsia="ru-RU"/>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6E6CFC" w14:textId="77777777" w:rsidR="009612A4" w:rsidRPr="00E47ED3" w:rsidRDefault="009612A4" w:rsidP="00064C7C">
            <w:pPr>
              <w:spacing w:after="0" w:line="240" w:lineRule="auto"/>
              <w:jc w:val="center"/>
              <w:rPr>
                <w:rFonts w:ascii="Times New Roman" w:eastAsia="Times New Roman" w:hAnsi="Times New Roman"/>
                <w:b/>
                <w:bCs/>
                <w:sz w:val="24"/>
                <w:szCs w:val="24"/>
                <w:lang w:eastAsia="ru-RU"/>
              </w:rPr>
            </w:pPr>
            <w:r w:rsidRPr="00E47ED3">
              <w:rPr>
                <w:rFonts w:ascii="Times New Roman" w:eastAsia="Times New Roman" w:hAnsi="Times New Roman"/>
                <w:b/>
                <w:bCs/>
                <w:sz w:val="24"/>
                <w:szCs w:val="24"/>
                <w:lang w:eastAsia="ru-RU"/>
              </w:rPr>
              <w:t xml:space="preserve">План </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14:paraId="1E57DA36" w14:textId="77777777" w:rsidR="009612A4" w:rsidRPr="00E47ED3" w:rsidRDefault="009612A4" w:rsidP="00064C7C">
            <w:pPr>
              <w:spacing w:after="0" w:line="240" w:lineRule="auto"/>
              <w:jc w:val="center"/>
              <w:rPr>
                <w:rFonts w:ascii="Times New Roman" w:eastAsia="Times New Roman" w:hAnsi="Times New Roman"/>
                <w:b/>
                <w:bCs/>
                <w:sz w:val="24"/>
                <w:szCs w:val="24"/>
                <w:lang w:eastAsia="ru-RU"/>
              </w:rPr>
            </w:pPr>
            <w:r w:rsidRPr="00E47ED3">
              <w:rPr>
                <w:rFonts w:ascii="Times New Roman" w:eastAsia="Times New Roman" w:hAnsi="Times New Roman"/>
                <w:b/>
                <w:bCs/>
                <w:sz w:val="24"/>
                <w:szCs w:val="24"/>
                <w:lang w:eastAsia="ru-RU"/>
              </w:rPr>
              <w:t>Выполнение</w:t>
            </w:r>
          </w:p>
        </w:tc>
        <w:tc>
          <w:tcPr>
            <w:tcW w:w="1022" w:type="dxa"/>
            <w:tcBorders>
              <w:top w:val="single" w:sz="4" w:space="0" w:color="auto"/>
              <w:left w:val="nil"/>
              <w:bottom w:val="single" w:sz="4" w:space="0" w:color="auto"/>
              <w:right w:val="single" w:sz="4" w:space="0" w:color="auto"/>
            </w:tcBorders>
            <w:shd w:val="clear" w:color="auto" w:fill="auto"/>
            <w:noWrap/>
            <w:vAlign w:val="center"/>
            <w:hideMark/>
          </w:tcPr>
          <w:p w14:paraId="2B5B1B37" w14:textId="77777777" w:rsidR="009612A4" w:rsidRPr="00E47ED3" w:rsidRDefault="009612A4" w:rsidP="00064C7C">
            <w:pPr>
              <w:spacing w:after="0" w:line="240" w:lineRule="auto"/>
              <w:jc w:val="center"/>
              <w:rPr>
                <w:rFonts w:ascii="Times New Roman" w:eastAsia="Times New Roman" w:hAnsi="Times New Roman"/>
                <w:b/>
                <w:bCs/>
                <w:sz w:val="24"/>
                <w:szCs w:val="24"/>
                <w:lang w:eastAsia="ru-RU"/>
              </w:rPr>
            </w:pPr>
            <w:r w:rsidRPr="00E47ED3">
              <w:rPr>
                <w:rFonts w:ascii="Times New Roman" w:eastAsia="Times New Roman" w:hAnsi="Times New Roman"/>
                <w:b/>
                <w:bCs/>
                <w:sz w:val="24"/>
                <w:szCs w:val="24"/>
                <w:lang w:eastAsia="ru-RU"/>
              </w:rPr>
              <w:t>%</w:t>
            </w:r>
          </w:p>
        </w:tc>
      </w:tr>
      <w:tr w:rsidR="009612A4" w:rsidRPr="00E47ED3" w14:paraId="3F1EE376" w14:textId="77777777" w:rsidTr="00064C7C">
        <w:trPr>
          <w:trHeight w:val="473"/>
        </w:trPr>
        <w:tc>
          <w:tcPr>
            <w:tcW w:w="6111" w:type="dxa"/>
            <w:tcBorders>
              <w:top w:val="single" w:sz="4" w:space="0" w:color="auto"/>
              <w:left w:val="single" w:sz="4" w:space="0" w:color="auto"/>
              <w:bottom w:val="single" w:sz="4" w:space="0" w:color="auto"/>
              <w:right w:val="single" w:sz="4" w:space="0" w:color="000000"/>
            </w:tcBorders>
            <w:shd w:val="clear" w:color="auto" w:fill="auto"/>
            <w:hideMark/>
          </w:tcPr>
          <w:p w14:paraId="049A44C5" w14:textId="77777777" w:rsidR="009612A4" w:rsidRPr="00E47ED3" w:rsidRDefault="009612A4" w:rsidP="00064C7C">
            <w:pPr>
              <w:spacing w:after="0" w:line="240" w:lineRule="auto"/>
              <w:rPr>
                <w:rFonts w:ascii="Times New Roman" w:eastAsia="Times New Roman" w:hAnsi="Times New Roman"/>
                <w:sz w:val="24"/>
                <w:szCs w:val="24"/>
                <w:lang w:eastAsia="ru-RU"/>
              </w:rPr>
            </w:pPr>
            <w:r w:rsidRPr="00E47ED3">
              <w:rPr>
                <w:rFonts w:ascii="Times New Roman" w:eastAsia="Times New Roman" w:hAnsi="Times New Roman"/>
                <w:sz w:val="24"/>
                <w:szCs w:val="24"/>
                <w:lang w:eastAsia="ru-RU"/>
              </w:rPr>
              <w:t xml:space="preserve">Доля детей и </w:t>
            </w:r>
            <w:proofErr w:type="spellStart"/>
            <w:r w:rsidRPr="00E47ED3">
              <w:rPr>
                <w:rFonts w:ascii="Times New Roman" w:eastAsia="Times New Roman" w:hAnsi="Times New Roman"/>
                <w:sz w:val="24"/>
                <w:szCs w:val="24"/>
                <w:lang w:eastAsia="ru-RU"/>
              </w:rPr>
              <w:t>молодежи</w:t>
            </w:r>
            <w:proofErr w:type="spellEnd"/>
            <w:r w:rsidRPr="00E47ED3">
              <w:rPr>
                <w:rFonts w:ascii="Times New Roman" w:eastAsia="Times New Roman" w:hAnsi="Times New Roman"/>
                <w:sz w:val="24"/>
                <w:szCs w:val="24"/>
                <w:lang w:eastAsia="ru-RU"/>
              </w:rPr>
              <w:t xml:space="preserve"> (возраст 3-29 лет), систематически занимающихся физической культурой и спортом</w:t>
            </w:r>
          </w:p>
        </w:tc>
        <w:tc>
          <w:tcPr>
            <w:tcW w:w="1134" w:type="dxa"/>
            <w:tcBorders>
              <w:top w:val="nil"/>
              <w:left w:val="nil"/>
              <w:bottom w:val="single" w:sz="4" w:space="0" w:color="auto"/>
              <w:right w:val="single" w:sz="4" w:space="0" w:color="auto"/>
            </w:tcBorders>
            <w:shd w:val="clear" w:color="auto" w:fill="auto"/>
            <w:noWrap/>
          </w:tcPr>
          <w:p w14:paraId="2D4CDE95" w14:textId="77777777" w:rsidR="009612A4" w:rsidRPr="00E47ED3" w:rsidRDefault="009612A4" w:rsidP="00064C7C">
            <w:pPr>
              <w:jc w:val="center"/>
              <w:rPr>
                <w:rFonts w:ascii="Times New Roman" w:hAnsi="Times New Roman"/>
                <w:sz w:val="24"/>
                <w:szCs w:val="24"/>
              </w:rPr>
            </w:pPr>
            <w:r w:rsidRPr="00E47ED3">
              <w:rPr>
                <w:rFonts w:ascii="Times New Roman" w:hAnsi="Times New Roman"/>
                <w:sz w:val="24"/>
                <w:szCs w:val="24"/>
              </w:rPr>
              <w:t>88%</w:t>
            </w:r>
          </w:p>
        </w:tc>
        <w:tc>
          <w:tcPr>
            <w:tcW w:w="1813" w:type="dxa"/>
            <w:tcBorders>
              <w:top w:val="nil"/>
              <w:left w:val="nil"/>
              <w:bottom w:val="single" w:sz="4" w:space="0" w:color="auto"/>
              <w:right w:val="single" w:sz="4" w:space="0" w:color="auto"/>
            </w:tcBorders>
            <w:shd w:val="clear" w:color="auto" w:fill="auto"/>
            <w:noWrap/>
          </w:tcPr>
          <w:p w14:paraId="7903C9A0" w14:textId="77777777" w:rsidR="009612A4" w:rsidRPr="00E47ED3" w:rsidRDefault="009612A4" w:rsidP="00064C7C">
            <w:pPr>
              <w:jc w:val="center"/>
              <w:rPr>
                <w:rFonts w:ascii="Times New Roman" w:hAnsi="Times New Roman"/>
                <w:sz w:val="24"/>
                <w:szCs w:val="24"/>
              </w:rPr>
            </w:pPr>
            <w:r w:rsidRPr="00E47ED3">
              <w:rPr>
                <w:rFonts w:ascii="Times New Roman" w:hAnsi="Times New Roman"/>
                <w:sz w:val="24"/>
                <w:szCs w:val="24"/>
              </w:rPr>
              <w:t>3479 чел.</w:t>
            </w:r>
          </w:p>
        </w:tc>
        <w:tc>
          <w:tcPr>
            <w:tcW w:w="1022" w:type="dxa"/>
            <w:tcBorders>
              <w:top w:val="nil"/>
              <w:left w:val="nil"/>
              <w:bottom w:val="single" w:sz="4" w:space="0" w:color="auto"/>
              <w:right w:val="single" w:sz="4" w:space="0" w:color="auto"/>
            </w:tcBorders>
            <w:shd w:val="clear" w:color="auto" w:fill="auto"/>
            <w:noWrap/>
          </w:tcPr>
          <w:p w14:paraId="215AF49D" w14:textId="77777777" w:rsidR="009612A4" w:rsidRPr="00E47ED3" w:rsidRDefault="009612A4" w:rsidP="00064C7C">
            <w:pPr>
              <w:jc w:val="both"/>
              <w:rPr>
                <w:rFonts w:ascii="Times New Roman" w:hAnsi="Times New Roman"/>
                <w:sz w:val="24"/>
                <w:szCs w:val="24"/>
              </w:rPr>
            </w:pPr>
            <w:r w:rsidRPr="00E47ED3">
              <w:rPr>
                <w:rFonts w:ascii="Times New Roman" w:hAnsi="Times New Roman"/>
                <w:sz w:val="24"/>
                <w:szCs w:val="24"/>
              </w:rPr>
              <w:t>88 %</w:t>
            </w:r>
          </w:p>
          <w:p w14:paraId="3966FDAF" w14:textId="77777777" w:rsidR="009612A4" w:rsidRPr="00E47ED3" w:rsidRDefault="009612A4" w:rsidP="00064C7C">
            <w:pPr>
              <w:jc w:val="both"/>
              <w:rPr>
                <w:rFonts w:ascii="Times New Roman" w:hAnsi="Times New Roman"/>
                <w:color w:val="FF0000"/>
                <w:sz w:val="24"/>
                <w:szCs w:val="24"/>
              </w:rPr>
            </w:pPr>
          </w:p>
        </w:tc>
      </w:tr>
      <w:tr w:rsidR="009612A4" w:rsidRPr="00E47ED3" w14:paraId="5B70734B" w14:textId="77777777" w:rsidTr="00064C7C">
        <w:trPr>
          <w:trHeight w:val="807"/>
        </w:trPr>
        <w:tc>
          <w:tcPr>
            <w:tcW w:w="6111" w:type="dxa"/>
            <w:tcBorders>
              <w:top w:val="single" w:sz="4" w:space="0" w:color="auto"/>
              <w:left w:val="single" w:sz="4" w:space="0" w:color="auto"/>
              <w:bottom w:val="single" w:sz="4" w:space="0" w:color="auto"/>
              <w:right w:val="single" w:sz="4" w:space="0" w:color="000000"/>
            </w:tcBorders>
            <w:shd w:val="clear" w:color="auto" w:fill="auto"/>
            <w:hideMark/>
          </w:tcPr>
          <w:p w14:paraId="1F090B3F" w14:textId="77777777" w:rsidR="009612A4" w:rsidRPr="00E47ED3" w:rsidRDefault="009612A4" w:rsidP="00064C7C">
            <w:pPr>
              <w:spacing w:after="0" w:line="240" w:lineRule="auto"/>
              <w:rPr>
                <w:rFonts w:ascii="Times New Roman" w:eastAsia="Times New Roman" w:hAnsi="Times New Roman"/>
                <w:sz w:val="24"/>
                <w:szCs w:val="24"/>
                <w:lang w:eastAsia="ru-RU"/>
              </w:rPr>
            </w:pPr>
            <w:r w:rsidRPr="00E47ED3">
              <w:rPr>
                <w:rFonts w:ascii="Times New Roman" w:eastAsia="Times New Roman" w:hAnsi="Times New Roman"/>
                <w:sz w:val="24"/>
                <w:szCs w:val="24"/>
                <w:lang w:eastAsia="ru-RU"/>
              </w:rPr>
              <w:t>Доля граждан среднего возраста (женщины 30-54 года, мужчины 30-59 лет), систематически занимающихся физической культурой и спортом</w:t>
            </w:r>
          </w:p>
        </w:tc>
        <w:tc>
          <w:tcPr>
            <w:tcW w:w="1134" w:type="dxa"/>
            <w:tcBorders>
              <w:top w:val="nil"/>
              <w:left w:val="nil"/>
              <w:bottom w:val="single" w:sz="4" w:space="0" w:color="auto"/>
              <w:right w:val="single" w:sz="4" w:space="0" w:color="auto"/>
            </w:tcBorders>
            <w:shd w:val="clear" w:color="auto" w:fill="auto"/>
            <w:noWrap/>
          </w:tcPr>
          <w:p w14:paraId="39014083" w14:textId="77777777" w:rsidR="009612A4" w:rsidRPr="00E47ED3" w:rsidRDefault="009612A4" w:rsidP="00064C7C">
            <w:pPr>
              <w:jc w:val="center"/>
              <w:rPr>
                <w:rFonts w:ascii="Times New Roman" w:hAnsi="Times New Roman"/>
                <w:sz w:val="24"/>
                <w:szCs w:val="24"/>
              </w:rPr>
            </w:pPr>
            <w:r w:rsidRPr="00E47ED3">
              <w:rPr>
                <w:rFonts w:ascii="Times New Roman" w:hAnsi="Times New Roman"/>
                <w:sz w:val="24"/>
                <w:szCs w:val="24"/>
              </w:rPr>
              <w:t>44,6%</w:t>
            </w:r>
          </w:p>
        </w:tc>
        <w:tc>
          <w:tcPr>
            <w:tcW w:w="1813" w:type="dxa"/>
            <w:tcBorders>
              <w:top w:val="nil"/>
              <w:left w:val="nil"/>
              <w:bottom w:val="single" w:sz="4" w:space="0" w:color="auto"/>
              <w:right w:val="single" w:sz="4" w:space="0" w:color="auto"/>
            </w:tcBorders>
            <w:shd w:val="clear" w:color="auto" w:fill="auto"/>
            <w:noWrap/>
          </w:tcPr>
          <w:p w14:paraId="0014A627" w14:textId="77777777" w:rsidR="009612A4" w:rsidRPr="00E47ED3" w:rsidRDefault="009612A4" w:rsidP="00064C7C">
            <w:pPr>
              <w:jc w:val="center"/>
              <w:rPr>
                <w:rFonts w:ascii="Times New Roman" w:hAnsi="Times New Roman"/>
                <w:sz w:val="24"/>
                <w:szCs w:val="24"/>
              </w:rPr>
            </w:pPr>
            <w:r w:rsidRPr="00E47ED3">
              <w:rPr>
                <w:rFonts w:ascii="Times New Roman" w:hAnsi="Times New Roman"/>
                <w:sz w:val="24"/>
                <w:szCs w:val="24"/>
              </w:rPr>
              <w:t>2846 чел.</w:t>
            </w:r>
          </w:p>
        </w:tc>
        <w:tc>
          <w:tcPr>
            <w:tcW w:w="1022" w:type="dxa"/>
            <w:tcBorders>
              <w:top w:val="nil"/>
              <w:left w:val="nil"/>
              <w:bottom w:val="single" w:sz="4" w:space="0" w:color="auto"/>
              <w:right w:val="single" w:sz="4" w:space="0" w:color="auto"/>
            </w:tcBorders>
            <w:shd w:val="clear" w:color="auto" w:fill="auto"/>
            <w:noWrap/>
          </w:tcPr>
          <w:p w14:paraId="3336E15D" w14:textId="77777777" w:rsidR="009612A4" w:rsidRPr="00E47ED3" w:rsidRDefault="009612A4" w:rsidP="00064C7C">
            <w:pPr>
              <w:jc w:val="both"/>
              <w:rPr>
                <w:rFonts w:ascii="Times New Roman" w:hAnsi="Times New Roman"/>
                <w:sz w:val="24"/>
                <w:szCs w:val="24"/>
              </w:rPr>
            </w:pPr>
            <w:r w:rsidRPr="00E47ED3">
              <w:rPr>
                <w:rFonts w:ascii="Times New Roman" w:hAnsi="Times New Roman"/>
                <w:sz w:val="24"/>
                <w:szCs w:val="24"/>
              </w:rPr>
              <w:t xml:space="preserve">55% </w:t>
            </w:r>
          </w:p>
        </w:tc>
      </w:tr>
      <w:tr w:rsidR="009612A4" w:rsidRPr="00E47ED3" w14:paraId="076FC66E" w14:textId="77777777" w:rsidTr="00064C7C">
        <w:trPr>
          <w:trHeight w:val="690"/>
        </w:trPr>
        <w:tc>
          <w:tcPr>
            <w:tcW w:w="6111" w:type="dxa"/>
            <w:tcBorders>
              <w:top w:val="single" w:sz="4" w:space="0" w:color="auto"/>
              <w:left w:val="single" w:sz="4" w:space="0" w:color="auto"/>
              <w:bottom w:val="single" w:sz="4" w:space="0" w:color="auto"/>
              <w:right w:val="single" w:sz="4" w:space="0" w:color="000000"/>
            </w:tcBorders>
            <w:shd w:val="clear" w:color="auto" w:fill="auto"/>
            <w:hideMark/>
          </w:tcPr>
          <w:p w14:paraId="0403E8CE" w14:textId="77777777" w:rsidR="009612A4" w:rsidRPr="00E47ED3" w:rsidRDefault="009612A4" w:rsidP="00064C7C">
            <w:pPr>
              <w:spacing w:after="0" w:line="240" w:lineRule="auto"/>
              <w:rPr>
                <w:rFonts w:ascii="Times New Roman" w:eastAsia="Times New Roman" w:hAnsi="Times New Roman"/>
                <w:sz w:val="24"/>
                <w:szCs w:val="24"/>
                <w:lang w:eastAsia="ru-RU"/>
              </w:rPr>
            </w:pPr>
            <w:r w:rsidRPr="00E47ED3">
              <w:rPr>
                <w:rFonts w:ascii="Times New Roman" w:eastAsia="Times New Roman" w:hAnsi="Times New Roman"/>
                <w:sz w:val="24"/>
                <w:szCs w:val="24"/>
                <w:lang w:eastAsia="ru-RU"/>
              </w:rPr>
              <w:t>Доля граждан среднего возраста (женщины 55-79 года, мужчины 60-79 лет), систематически занимающихся физической культурой и спортом</w:t>
            </w:r>
          </w:p>
        </w:tc>
        <w:tc>
          <w:tcPr>
            <w:tcW w:w="1134" w:type="dxa"/>
            <w:tcBorders>
              <w:top w:val="nil"/>
              <w:left w:val="nil"/>
              <w:bottom w:val="single" w:sz="4" w:space="0" w:color="auto"/>
              <w:right w:val="single" w:sz="4" w:space="0" w:color="auto"/>
            </w:tcBorders>
            <w:shd w:val="clear" w:color="auto" w:fill="auto"/>
            <w:noWrap/>
          </w:tcPr>
          <w:p w14:paraId="2506D12C" w14:textId="77777777" w:rsidR="009612A4" w:rsidRPr="00E47ED3" w:rsidRDefault="009612A4" w:rsidP="00064C7C">
            <w:pPr>
              <w:jc w:val="center"/>
              <w:rPr>
                <w:rFonts w:ascii="Times New Roman" w:hAnsi="Times New Roman"/>
                <w:sz w:val="24"/>
                <w:szCs w:val="24"/>
              </w:rPr>
            </w:pPr>
            <w:r w:rsidRPr="00E47ED3">
              <w:rPr>
                <w:rFonts w:ascii="Times New Roman" w:hAnsi="Times New Roman"/>
                <w:sz w:val="24"/>
                <w:szCs w:val="24"/>
              </w:rPr>
              <w:t>24,4%</w:t>
            </w:r>
          </w:p>
        </w:tc>
        <w:tc>
          <w:tcPr>
            <w:tcW w:w="1813" w:type="dxa"/>
            <w:tcBorders>
              <w:top w:val="nil"/>
              <w:left w:val="nil"/>
              <w:bottom w:val="single" w:sz="4" w:space="0" w:color="auto"/>
              <w:right w:val="single" w:sz="4" w:space="0" w:color="auto"/>
            </w:tcBorders>
            <w:shd w:val="clear" w:color="auto" w:fill="auto"/>
            <w:noWrap/>
          </w:tcPr>
          <w:p w14:paraId="11935084" w14:textId="77777777" w:rsidR="009612A4" w:rsidRPr="00E47ED3" w:rsidRDefault="009612A4" w:rsidP="00064C7C">
            <w:pPr>
              <w:jc w:val="center"/>
              <w:rPr>
                <w:rFonts w:ascii="Times New Roman" w:hAnsi="Times New Roman"/>
                <w:sz w:val="24"/>
                <w:szCs w:val="24"/>
              </w:rPr>
            </w:pPr>
            <w:r w:rsidRPr="00E47ED3">
              <w:rPr>
                <w:rFonts w:ascii="Times New Roman" w:hAnsi="Times New Roman"/>
                <w:sz w:val="24"/>
                <w:szCs w:val="24"/>
              </w:rPr>
              <w:t>1503 чел.</w:t>
            </w:r>
          </w:p>
        </w:tc>
        <w:tc>
          <w:tcPr>
            <w:tcW w:w="1022" w:type="dxa"/>
            <w:tcBorders>
              <w:top w:val="nil"/>
              <w:left w:val="nil"/>
              <w:bottom w:val="single" w:sz="4" w:space="0" w:color="auto"/>
              <w:right w:val="single" w:sz="4" w:space="0" w:color="auto"/>
            </w:tcBorders>
            <w:shd w:val="clear" w:color="auto" w:fill="auto"/>
            <w:noWrap/>
          </w:tcPr>
          <w:p w14:paraId="5B848F06" w14:textId="77777777" w:rsidR="009612A4" w:rsidRPr="00E47ED3" w:rsidRDefault="009612A4" w:rsidP="00064C7C">
            <w:pPr>
              <w:jc w:val="both"/>
              <w:rPr>
                <w:rFonts w:ascii="Times New Roman" w:hAnsi="Times New Roman"/>
                <w:sz w:val="24"/>
                <w:szCs w:val="24"/>
              </w:rPr>
            </w:pPr>
            <w:r w:rsidRPr="00E47ED3">
              <w:rPr>
                <w:rFonts w:ascii="Times New Roman" w:hAnsi="Times New Roman"/>
                <w:sz w:val="24"/>
                <w:szCs w:val="24"/>
              </w:rPr>
              <w:t xml:space="preserve">36,5% </w:t>
            </w:r>
          </w:p>
        </w:tc>
      </w:tr>
    </w:tbl>
    <w:p w14:paraId="661C16FE" w14:textId="77777777" w:rsidR="009612A4" w:rsidRDefault="009612A4" w:rsidP="009612A4">
      <w:pPr>
        <w:spacing w:after="0" w:line="240" w:lineRule="auto"/>
        <w:ind w:firstLine="540"/>
        <w:jc w:val="both"/>
        <w:rPr>
          <w:rFonts w:ascii="Times New Roman" w:hAnsi="Times New Roman"/>
          <w:sz w:val="28"/>
          <w:szCs w:val="28"/>
        </w:rPr>
      </w:pPr>
    </w:p>
    <w:p w14:paraId="5EAAEE7B" w14:textId="77777777"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В большинстве предприятий, учреждений и организаций руководители заинтересовано и с пониманием относятся к организации спортивных мероприятий. Команды предприятий города регулярно участвуют в ведомственных Спартакиадах, фестивалях рабочего спорта. Активно в этом направлении работает ОАО РЖД.</w:t>
      </w:r>
    </w:p>
    <w:p w14:paraId="5E8BC736" w14:textId="3C15F651" w:rsidR="009612A4" w:rsidRPr="00D028B9"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В течение 2022</w:t>
      </w:r>
      <w:r w:rsidRPr="00D028B9">
        <w:rPr>
          <w:rFonts w:ascii="Times New Roman" w:hAnsi="Times New Roman"/>
          <w:sz w:val="28"/>
          <w:szCs w:val="28"/>
        </w:rPr>
        <w:t xml:space="preserve"> года для взрослого населения и с участием взрослых </w:t>
      </w:r>
      <w:r>
        <w:rPr>
          <w:rFonts w:ascii="Times New Roman" w:hAnsi="Times New Roman"/>
          <w:sz w:val="28"/>
          <w:szCs w:val="28"/>
        </w:rPr>
        <w:t>спортсменов было организовано 175</w:t>
      </w:r>
      <w:r w:rsidRPr="00D028B9">
        <w:rPr>
          <w:rFonts w:ascii="Times New Roman" w:hAnsi="Times New Roman"/>
          <w:sz w:val="28"/>
          <w:szCs w:val="28"/>
        </w:rPr>
        <w:t xml:space="preserve"> спортивных мероприятий.</w:t>
      </w:r>
    </w:p>
    <w:p w14:paraId="33665D5A" w14:textId="2713FFCE"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В январе, феврале</w:t>
      </w:r>
      <w:r>
        <w:rPr>
          <w:rFonts w:ascii="Times New Roman" w:hAnsi="Times New Roman"/>
          <w:sz w:val="28"/>
          <w:szCs w:val="28"/>
        </w:rPr>
        <w:t xml:space="preserve"> и декабре</w:t>
      </w:r>
      <w:r w:rsidRPr="00D028B9">
        <w:rPr>
          <w:rFonts w:ascii="Times New Roman" w:hAnsi="Times New Roman"/>
          <w:sz w:val="28"/>
          <w:szCs w:val="28"/>
        </w:rPr>
        <w:t xml:space="preserve"> на ледовой арене</w:t>
      </w:r>
      <w:r w:rsidR="009C38CB">
        <w:rPr>
          <w:rFonts w:ascii="Times New Roman" w:hAnsi="Times New Roman"/>
          <w:sz w:val="28"/>
          <w:szCs w:val="28"/>
        </w:rPr>
        <w:t xml:space="preserve"> </w:t>
      </w:r>
      <w:r w:rsidRPr="00D028B9">
        <w:rPr>
          <w:rFonts w:ascii="Times New Roman" w:hAnsi="Times New Roman"/>
          <w:sz w:val="28"/>
          <w:szCs w:val="28"/>
        </w:rPr>
        <w:t>города прошли турниры по хоккею,</w:t>
      </w:r>
      <w:r w:rsidR="009C38CB">
        <w:rPr>
          <w:rFonts w:ascii="Times New Roman" w:hAnsi="Times New Roman"/>
          <w:sz w:val="28"/>
          <w:szCs w:val="28"/>
        </w:rPr>
        <w:t xml:space="preserve"> </w:t>
      </w:r>
      <w:r w:rsidRPr="00D028B9">
        <w:rPr>
          <w:rFonts w:ascii="Times New Roman" w:hAnsi="Times New Roman"/>
          <w:sz w:val="28"/>
          <w:szCs w:val="28"/>
        </w:rPr>
        <w:t xml:space="preserve">в которых приняли участие хоккеисты из Кеми, Сегежи, Беломорска и Костомукши. </w:t>
      </w:r>
      <w:r>
        <w:rPr>
          <w:rFonts w:ascii="Times New Roman" w:hAnsi="Times New Roman"/>
          <w:sz w:val="28"/>
          <w:szCs w:val="28"/>
        </w:rPr>
        <w:t xml:space="preserve">Из наиболее интересных матчей можно назвать: Турниры, памяти И. Тотиева, В. </w:t>
      </w:r>
      <w:proofErr w:type="spellStart"/>
      <w:r>
        <w:rPr>
          <w:rFonts w:ascii="Times New Roman" w:hAnsi="Times New Roman"/>
          <w:sz w:val="28"/>
          <w:szCs w:val="28"/>
        </w:rPr>
        <w:t>Чернышова</w:t>
      </w:r>
      <w:proofErr w:type="spellEnd"/>
      <w:r>
        <w:rPr>
          <w:rFonts w:ascii="Times New Roman" w:hAnsi="Times New Roman"/>
          <w:sz w:val="28"/>
          <w:szCs w:val="28"/>
        </w:rPr>
        <w:t xml:space="preserve">, </w:t>
      </w:r>
      <w:r w:rsidRPr="00717518">
        <w:rPr>
          <w:rFonts w:ascii="Times New Roman" w:hAnsi="Times New Roman"/>
          <w:sz w:val="28"/>
          <w:szCs w:val="28"/>
        </w:rPr>
        <w:t>на приз компании «Kem.Net»</w:t>
      </w:r>
      <w:r>
        <w:rPr>
          <w:rFonts w:ascii="Times New Roman" w:hAnsi="Times New Roman"/>
          <w:sz w:val="28"/>
          <w:szCs w:val="28"/>
        </w:rPr>
        <w:t xml:space="preserve"> и др.</w:t>
      </w:r>
    </w:p>
    <w:p w14:paraId="79180D66" w14:textId="77777777" w:rsidR="009612A4" w:rsidRPr="00D028B9"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9 мая</w:t>
      </w:r>
      <w:r w:rsidRPr="00D028B9">
        <w:rPr>
          <w:rFonts w:ascii="Times New Roman" w:hAnsi="Times New Roman"/>
          <w:sz w:val="28"/>
          <w:szCs w:val="28"/>
        </w:rPr>
        <w:t xml:space="preserve"> прошла легкоатлетическая эстафета «По улицам города», </w:t>
      </w:r>
      <w:proofErr w:type="spellStart"/>
      <w:r w:rsidRPr="00D028B9">
        <w:rPr>
          <w:rFonts w:ascii="Times New Roman" w:hAnsi="Times New Roman"/>
          <w:sz w:val="28"/>
          <w:szCs w:val="28"/>
        </w:rPr>
        <w:t>посвященная</w:t>
      </w:r>
      <w:proofErr w:type="spellEnd"/>
      <w:r w:rsidRPr="00D028B9">
        <w:rPr>
          <w:rFonts w:ascii="Times New Roman" w:hAnsi="Times New Roman"/>
          <w:sz w:val="28"/>
          <w:szCs w:val="28"/>
        </w:rPr>
        <w:t xml:space="preserve"> Дню Победы, в которой активно принимают участие и школьники, и коллективы предприятий и организаций города.</w:t>
      </w:r>
    </w:p>
    <w:p w14:paraId="2AC6FBBD" w14:textId="290CDC01" w:rsidR="009612A4" w:rsidRDefault="009612A4" w:rsidP="009612A4">
      <w:pPr>
        <w:spacing w:after="0" w:line="240" w:lineRule="auto"/>
        <w:ind w:firstLine="709"/>
        <w:jc w:val="both"/>
        <w:rPr>
          <w:rFonts w:ascii="Times New Roman" w:hAnsi="Times New Roman"/>
          <w:sz w:val="28"/>
          <w:szCs w:val="28"/>
        </w:rPr>
      </w:pPr>
      <w:r>
        <w:rPr>
          <w:rFonts w:ascii="Times New Roman" w:hAnsi="Times New Roman"/>
          <w:sz w:val="28"/>
          <w:szCs w:val="28"/>
        </w:rPr>
        <w:t>Т</w:t>
      </w:r>
      <w:r w:rsidRPr="00D028B9">
        <w:rPr>
          <w:rFonts w:ascii="Times New Roman" w:hAnsi="Times New Roman"/>
          <w:sz w:val="28"/>
          <w:szCs w:val="28"/>
        </w:rPr>
        <w:t>акже различные спортивные мероприятия</w:t>
      </w:r>
      <w:r>
        <w:rPr>
          <w:rFonts w:ascii="Times New Roman" w:hAnsi="Times New Roman"/>
          <w:sz w:val="28"/>
          <w:szCs w:val="28"/>
        </w:rPr>
        <w:t xml:space="preserve"> проводились </w:t>
      </w:r>
      <w:r w:rsidRPr="00D028B9">
        <w:rPr>
          <w:rFonts w:ascii="Times New Roman" w:hAnsi="Times New Roman"/>
          <w:sz w:val="28"/>
          <w:szCs w:val="28"/>
        </w:rPr>
        <w:t>к праздн</w:t>
      </w:r>
      <w:r>
        <w:rPr>
          <w:rFonts w:ascii="Times New Roman" w:hAnsi="Times New Roman"/>
          <w:sz w:val="28"/>
          <w:szCs w:val="28"/>
        </w:rPr>
        <w:t>ичным датам -</w:t>
      </w:r>
      <w:r w:rsidR="009C38CB">
        <w:rPr>
          <w:rFonts w:ascii="Times New Roman" w:hAnsi="Times New Roman"/>
          <w:sz w:val="28"/>
          <w:szCs w:val="28"/>
        </w:rPr>
        <w:t xml:space="preserve"> </w:t>
      </w:r>
      <w:r>
        <w:rPr>
          <w:rFonts w:ascii="Times New Roman" w:hAnsi="Times New Roman"/>
          <w:sz w:val="28"/>
          <w:szCs w:val="28"/>
        </w:rPr>
        <w:t xml:space="preserve">23 февраля, Международному женскому дню, Дню народного единства </w:t>
      </w:r>
      <w:r w:rsidRPr="00D028B9">
        <w:rPr>
          <w:rFonts w:ascii="Times New Roman" w:hAnsi="Times New Roman"/>
          <w:sz w:val="28"/>
          <w:szCs w:val="28"/>
        </w:rPr>
        <w:t>и др.</w:t>
      </w:r>
    </w:p>
    <w:p w14:paraId="2EB45AE7" w14:textId="77777777" w:rsidR="009612A4" w:rsidRPr="00056311" w:rsidRDefault="009612A4" w:rsidP="009612A4">
      <w:pPr>
        <w:pStyle w:val="a5"/>
        <w:tabs>
          <w:tab w:val="left" w:pos="567"/>
        </w:tabs>
        <w:ind w:firstLine="709"/>
        <w:jc w:val="both"/>
        <w:rPr>
          <w:rFonts w:ascii="Times New Roman" w:hAnsi="Times New Roman"/>
          <w:sz w:val="28"/>
          <w:szCs w:val="28"/>
        </w:rPr>
      </w:pPr>
      <w:r w:rsidRPr="00056311">
        <w:rPr>
          <w:rFonts w:ascii="Times New Roman" w:hAnsi="Times New Roman"/>
          <w:sz w:val="28"/>
          <w:szCs w:val="28"/>
        </w:rPr>
        <w:t xml:space="preserve">Городским велопробегом стартовал День города. </w:t>
      </w:r>
      <w:proofErr w:type="gramStart"/>
      <w:r w:rsidRPr="00056311">
        <w:rPr>
          <w:rFonts w:ascii="Times New Roman" w:hAnsi="Times New Roman"/>
          <w:sz w:val="28"/>
          <w:szCs w:val="28"/>
        </w:rPr>
        <w:t>Традиционное</w:t>
      </w:r>
      <w:proofErr w:type="gramEnd"/>
      <w:r w:rsidRPr="00056311">
        <w:rPr>
          <w:rFonts w:ascii="Times New Roman" w:hAnsi="Times New Roman"/>
          <w:sz w:val="28"/>
          <w:szCs w:val="28"/>
        </w:rPr>
        <w:t xml:space="preserve"> </w:t>
      </w:r>
      <w:proofErr w:type="spellStart"/>
      <w:r w:rsidRPr="00056311">
        <w:rPr>
          <w:rFonts w:ascii="Times New Roman" w:hAnsi="Times New Roman"/>
          <w:sz w:val="28"/>
          <w:szCs w:val="28"/>
        </w:rPr>
        <w:t>велошоу</w:t>
      </w:r>
      <w:proofErr w:type="spellEnd"/>
      <w:r w:rsidRPr="00056311">
        <w:rPr>
          <w:rFonts w:ascii="Times New Roman" w:hAnsi="Times New Roman"/>
          <w:sz w:val="28"/>
          <w:szCs w:val="28"/>
        </w:rPr>
        <w:t xml:space="preserve"> для детских садов «Детский сад - 2022» прошло на День города на городском стадионе.</w:t>
      </w:r>
    </w:p>
    <w:p w14:paraId="58101035" w14:textId="163ED542"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 xml:space="preserve">Активно развивается в районе настольный теннис. </w:t>
      </w:r>
      <w:r>
        <w:rPr>
          <w:rFonts w:ascii="Times New Roman" w:hAnsi="Times New Roman"/>
          <w:sz w:val="28"/>
          <w:szCs w:val="28"/>
        </w:rPr>
        <w:t>В</w:t>
      </w:r>
      <w:r w:rsidRPr="00D028B9">
        <w:rPr>
          <w:rFonts w:ascii="Times New Roman" w:hAnsi="Times New Roman"/>
          <w:sz w:val="28"/>
          <w:szCs w:val="28"/>
        </w:rPr>
        <w:t xml:space="preserve">новь состоялся Традиционный межрегиональный фестиваль по настольному теннису, памяти А. Кулагина. В Кемь приехали гости из городов </w:t>
      </w:r>
      <w:r>
        <w:rPr>
          <w:rFonts w:ascii="Times New Roman" w:hAnsi="Times New Roman"/>
          <w:sz w:val="28"/>
          <w:szCs w:val="28"/>
        </w:rPr>
        <w:t>Карелии и Мурманской области. 20</w:t>
      </w:r>
      <w:r w:rsidRPr="00D028B9">
        <w:rPr>
          <w:rFonts w:ascii="Times New Roman" w:hAnsi="Times New Roman"/>
          <w:sz w:val="28"/>
          <w:szCs w:val="28"/>
        </w:rPr>
        <w:t xml:space="preserve"> команд</w:t>
      </w:r>
      <w:r>
        <w:rPr>
          <w:rFonts w:ascii="Times New Roman" w:hAnsi="Times New Roman"/>
          <w:sz w:val="28"/>
          <w:szCs w:val="28"/>
        </w:rPr>
        <w:t>, 40</w:t>
      </w:r>
      <w:r w:rsidRPr="00D028B9">
        <w:rPr>
          <w:rFonts w:ascii="Times New Roman" w:hAnsi="Times New Roman"/>
          <w:sz w:val="28"/>
          <w:szCs w:val="28"/>
        </w:rPr>
        <w:t xml:space="preserve"> участников приняли участие в соревновании. Также в течение года проводились турниры по настольному теннису ко Дню города, Дню народного единства, Рождественский турнир.</w:t>
      </w:r>
    </w:p>
    <w:p w14:paraId="7B4A953F" w14:textId="77777777" w:rsidR="009612A4" w:rsidRPr="00D028B9" w:rsidRDefault="009612A4" w:rsidP="009612A4">
      <w:pPr>
        <w:spacing w:after="0" w:line="240" w:lineRule="auto"/>
        <w:ind w:firstLine="709"/>
        <w:jc w:val="both"/>
        <w:rPr>
          <w:rFonts w:ascii="Times New Roman" w:hAnsi="Times New Roman"/>
          <w:sz w:val="28"/>
          <w:szCs w:val="28"/>
        </w:rPr>
      </w:pPr>
      <w:proofErr w:type="spellStart"/>
      <w:r>
        <w:rPr>
          <w:rFonts w:ascii="Times New Roman" w:hAnsi="Times New Roman"/>
          <w:sz w:val="28"/>
          <w:szCs w:val="28"/>
        </w:rPr>
        <w:t>К</w:t>
      </w:r>
      <w:r w:rsidRPr="00D028B9">
        <w:rPr>
          <w:rFonts w:ascii="Times New Roman" w:hAnsi="Times New Roman"/>
          <w:sz w:val="28"/>
          <w:szCs w:val="28"/>
        </w:rPr>
        <w:t>емляне</w:t>
      </w:r>
      <w:proofErr w:type="spellEnd"/>
      <w:r w:rsidRPr="00D028B9">
        <w:rPr>
          <w:rFonts w:ascii="Times New Roman" w:hAnsi="Times New Roman"/>
          <w:sz w:val="28"/>
          <w:szCs w:val="28"/>
        </w:rPr>
        <w:t xml:space="preserve"> активно участвовали во всех спортивных мероприятиях, проводимых на территории района</w:t>
      </w:r>
      <w:r>
        <w:rPr>
          <w:rFonts w:ascii="Times New Roman" w:hAnsi="Times New Roman"/>
          <w:sz w:val="28"/>
          <w:szCs w:val="28"/>
        </w:rPr>
        <w:t xml:space="preserve"> в 2022 году</w:t>
      </w:r>
      <w:r w:rsidRPr="00D028B9">
        <w:rPr>
          <w:rFonts w:ascii="Times New Roman" w:hAnsi="Times New Roman"/>
          <w:sz w:val="28"/>
          <w:szCs w:val="28"/>
        </w:rPr>
        <w:t>. Это и</w:t>
      </w:r>
      <w:r>
        <w:rPr>
          <w:rFonts w:ascii="Times New Roman" w:hAnsi="Times New Roman"/>
          <w:sz w:val="28"/>
          <w:szCs w:val="28"/>
        </w:rPr>
        <w:t xml:space="preserve"> традиционные «Лыжня Кеми - 2022</w:t>
      </w:r>
      <w:r w:rsidRPr="00D028B9">
        <w:rPr>
          <w:rFonts w:ascii="Times New Roman" w:hAnsi="Times New Roman"/>
          <w:sz w:val="28"/>
          <w:szCs w:val="28"/>
        </w:rPr>
        <w:t>», «Кросс нации»</w:t>
      </w:r>
      <w:r>
        <w:rPr>
          <w:rFonts w:ascii="Times New Roman" w:hAnsi="Times New Roman"/>
          <w:sz w:val="28"/>
          <w:szCs w:val="28"/>
        </w:rPr>
        <w:t>, с</w:t>
      </w:r>
      <w:r w:rsidRPr="00345A70">
        <w:rPr>
          <w:rFonts w:ascii="Times New Roman" w:hAnsi="Times New Roman"/>
          <w:sz w:val="28"/>
          <w:szCs w:val="28"/>
        </w:rPr>
        <w:t xml:space="preserve">портивные турниры, </w:t>
      </w:r>
      <w:proofErr w:type="spellStart"/>
      <w:r w:rsidRPr="00345A70">
        <w:rPr>
          <w:rFonts w:ascii="Times New Roman" w:hAnsi="Times New Roman"/>
          <w:sz w:val="28"/>
          <w:szCs w:val="28"/>
        </w:rPr>
        <w:t>посвященные</w:t>
      </w:r>
      <w:proofErr w:type="spellEnd"/>
      <w:r w:rsidRPr="00345A70">
        <w:rPr>
          <w:rFonts w:ascii="Times New Roman" w:hAnsi="Times New Roman"/>
          <w:sz w:val="28"/>
          <w:szCs w:val="28"/>
        </w:rPr>
        <w:t xml:space="preserve"> Дню физкультурника, Декаде спорта и здоровья, Олимпийскому Дню и др.</w:t>
      </w:r>
    </w:p>
    <w:p w14:paraId="774C837A" w14:textId="77777777" w:rsidR="009612A4" w:rsidRDefault="009612A4" w:rsidP="009612A4">
      <w:pPr>
        <w:pStyle w:val="a5"/>
        <w:tabs>
          <w:tab w:val="left" w:pos="567"/>
        </w:tabs>
        <w:ind w:firstLine="709"/>
        <w:jc w:val="both"/>
        <w:rPr>
          <w:rFonts w:ascii="Times New Roman" w:hAnsi="Times New Roman"/>
          <w:sz w:val="28"/>
          <w:szCs w:val="28"/>
        </w:rPr>
      </w:pPr>
      <w:r w:rsidRPr="00D028B9">
        <w:rPr>
          <w:rFonts w:ascii="Times New Roman" w:hAnsi="Times New Roman"/>
          <w:sz w:val="28"/>
          <w:szCs w:val="28"/>
        </w:rPr>
        <w:t>Несмотря на реконструкцию стадиона, активно продолжались игры в таком виде спорта как футбол. В период летних месяцев состоялся летний сезон по футболу.</w:t>
      </w:r>
    </w:p>
    <w:p w14:paraId="59BA8B08" w14:textId="77777777" w:rsidR="00E47ED3" w:rsidRDefault="00E47ED3" w:rsidP="009612A4">
      <w:pPr>
        <w:pStyle w:val="a5"/>
        <w:tabs>
          <w:tab w:val="left" w:pos="567"/>
        </w:tabs>
        <w:ind w:firstLine="709"/>
        <w:jc w:val="both"/>
        <w:rPr>
          <w:rFonts w:ascii="Times New Roman" w:hAnsi="Times New Roman"/>
          <w:sz w:val="28"/>
          <w:szCs w:val="28"/>
        </w:rPr>
      </w:pPr>
    </w:p>
    <w:p w14:paraId="4D5CC73F" w14:textId="3A6F1745" w:rsidR="009612A4" w:rsidRPr="005C5675" w:rsidRDefault="009612A4" w:rsidP="009612A4">
      <w:pPr>
        <w:pStyle w:val="a5"/>
        <w:tabs>
          <w:tab w:val="left" w:pos="567"/>
        </w:tabs>
        <w:ind w:firstLine="709"/>
        <w:jc w:val="both"/>
        <w:rPr>
          <w:rFonts w:ascii="Times New Roman" w:hAnsi="Times New Roman"/>
          <w:sz w:val="28"/>
          <w:szCs w:val="28"/>
        </w:rPr>
      </w:pPr>
      <w:r>
        <w:rPr>
          <w:rFonts w:ascii="Times New Roman" w:hAnsi="Times New Roman"/>
          <w:sz w:val="28"/>
          <w:szCs w:val="28"/>
        </w:rPr>
        <w:lastRenderedPageBreak/>
        <w:t xml:space="preserve">Продолжена работа по реконструкции городского стадиона: в </w:t>
      </w:r>
      <w:proofErr w:type="spellStart"/>
      <w:r>
        <w:rPr>
          <w:rFonts w:ascii="Times New Roman" w:hAnsi="Times New Roman"/>
          <w:sz w:val="28"/>
          <w:szCs w:val="28"/>
        </w:rPr>
        <w:t>отчетном</w:t>
      </w:r>
      <w:proofErr w:type="spellEnd"/>
      <w:r>
        <w:rPr>
          <w:rFonts w:ascii="Times New Roman" w:hAnsi="Times New Roman"/>
          <w:sz w:val="28"/>
          <w:szCs w:val="28"/>
        </w:rPr>
        <w:t xml:space="preserve"> году</w:t>
      </w:r>
      <w:r w:rsidRPr="005C5675">
        <w:rPr>
          <w:rFonts w:ascii="Times New Roman" w:hAnsi="Times New Roman"/>
          <w:sz w:val="28"/>
          <w:szCs w:val="28"/>
        </w:rPr>
        <w:t xml:space="preserve"> </w:t>
      </w:r>
      <w:proofErr w:type="spellStart"/>
      <w:r w:rsidRPr="005C5675">
        <w:rPr>
          <w:rFonts w:ascii="Times New Roman" w:hAnsi="Times New Roman"/>
          <w:sz w:val="28"/>
          <w:szCs w:val="28"/>
        </w:rPr>
        <w:t>счет</w:t>
      </w:r>
      <w:proofErr w:type="spellEnd"/>
      <w:r w:rsidRPr="005C5675">
        <w:rPr>
          <w:rFonts w:ascii="Times New Roman" w:hAnsi="Times New Roman"/>
          <w:sz w:val="28"/>
          <w:szCs w:val="28"/>
        </w:rPr>
        <w:t xml:space="preserve"> бюджета Республики Карелия было выделено 5 млн. 300 тыс. 902 рубля 09 копеек с </w:t>
      </w:r>
      <w:proofErr w:type="spellStart"/>
      <w:r w:rsidRPr="005C5675">
        <w:rPr>
          <w:rFonts w:ascii="Times New Roman" w:hAnsi="Times New Roman"/>
          <w:sz w:val="28"/>
          <w:szCs w:val="28"/>
        </w:rPr>
        <w:t>софинансированием</w:t>
      </w:r>
      <w:proofErr w:type="spellEnd"/>
      <w:r w:rsidRPr="005C5675">
        <w:rPr>
          <w:rFonts w:ascii="Times New Roman" w:hAnsi="Times New Roman"/>
          <w:sz w:val="28"/>
          <w:szCs w:val="28"/>
        </w:rPr>
        <w:t xml:space="preserve"> из местного бюджета 53 </w:t>
      </w:r>
      <w:r>
        <w:rPr>
          <w:rFonts w:ascii="Times New Roman" w:hAnsi="Times New Roman"/>
          <w:sz w:val="28"/>
          <w:szCs w:val="28"/>
        </w:rPr>
        <w:t>тыс. 097 рублей</w:t>
      </w:r>
      <w:r w:rsidRPr="005C5675">
        <w:rPr>
          <w:rFonts w:ascii="Times New Roman" w:hAnsi="Times New Roman"/>
          <w:sz w:val="28"/>
          <w:szCs w:val="28"/>
        </w:rPr>
        <w:t xml:space="preserve"> 91 копейка </w:t>
      </w:r>
      <w:r>
        <w:rPr>
          <w:rFonts w:ascii="Times New Roman" w:hAnsi="Times New Roman"/>
          <w:sz w:val="28"/>
          <w:szCs w:val="28"/>
        </w:rPr>
        <w:t>на разработку новой</w:t>
      </w:r>
      <w:r w:rsidRPr="005C5675">
        <w:rPr>
          <w:rFonts w:ascii="Times New Roman" w:hAnsi="Times New Roman"/>
          <w:sz w:val="28"/>
          <w:szCs w:val="28"/>
        </w:rPr>
        <w:t xml:space="preserve"> проектно-сметной</w:t>
      </w:r>
      <w:r w:rsidR="009C38CB">
        <w:rPr>
          <w:rFonts w:ascii="Times New Roman" w:hAnsi="Times New Roman"/>
          <w:sz w:val="28"/>
          <w:szCs w:val="28"/>
        </w:rPr>
        <w:t xml:space="preserve"> </w:t>
      </w:r>
      <w:r w:rsidRPr="005C5675">
        <w:rPr>
          <w:rFonts w:ascii="Times New Roman" w:hAnsi="Times New Roman"/>
          <w:sz w:val="28"/>
          <w:szCs w:val="28"/>
        </w:rPr>
        <w:t xml:space="preserve">документации по объекту "Реконструкция открытого спортивного стадиона в </w:t>
      </w:r>
      <w:proofErr w:type="spellStart"/>
      <w:r w:rsidRPr="005C5675">
        <w:rPr>
          <w:rFonts w:ascii="Times New Roman" w:hAnsi="Times New Roman"/>
          <w:sz w:val="28"/>
          <w:szCs w:val="28"/>
        </w:rPr>
        <w:t>г</w:t>
      </w:r>
      <w:proofErr w:type="gramStart"/>
      <w:r w:rsidRPr="005C5675">
        <w:rPr>
          <w:rFonts w:ascii="Times New Roman" w:hAnsi="Times New Roman"/>
          <w:sz w:val="28"/>
          <w:szCs w:val="28"/>
        </w:rPr>
        <w:t>.К</w:t>
      </w:r>
      <w:proofErr w:type="gramEnd"/>
      <w:r w:rsidRPr="005C5675">
        <w:rPr>
          <w:rFonts w:ascii="Times New Roman" w:hAnsi="Times New Roman"/>
          <w:sz w:val="28"/>
          <w:szCs w:val="28"/>
        </w:rPr>
        <w:t>емь</w:t>
      </w:r>
      <w:proofErr w:type="spellEnd"/>
      <w:r w:rsidRPr="005C5675">
        <w:rPr>
          <w:rFonts w:ascii="Times New Roman" w:hAnsi="Times New Roman"/>
          <w:sz w:val="28"/>
          <w:szCs w:val="28"/>
        </w:rPr>
        <w:t xml:space="preserve"> по ул. Каменева"</w:t>
      </w:r>
      <w:r>
        <w:rPr>
          <w:rFonts w:ascii="Times New Roman" w:hAnsi="Times New Roman"/>
          <w:sz w:val="28"/>
          <w:szCs w:val="28"/>
        </w:rPr>
        <w:t>.</w:t>
      </w:r>
    </w:p>
    <w:p w14:paraId="7B549353" w14:textId="60E36E48" w:rsidR="009612A4" w:rsidRPr="00345A70" w:rsidRDefault="009612A4" w:rsidP="009612A4">
      <w:pPr>
        <w:spacing w:after="0" w:line="240" w:lineRule="auto"/>
        <w:ind w:firstLine="709"/>
        <w:jc w:val="both"/>
        <w:rPr>
          <w:rFonts w:ascii="Times New Roman" w:hAnsi="Times New Roman"/>
          <w:color w:val="FF0000"/>
          <w:sz w:val="28"/>
          <w:szCs w:val="28"/>
        </w:rPr>
      </w:pPr>
      <w:r>
        <w:rPr>
          <w:rFonts w:ascii="Times New Roman" w:hAnsi="Times New Roman"/>
          <w:sz w:val="28"/>
          <w:szCs w:val="28"/>
        </w:rPr>
        <w:t xml:space="preserve">А </w:t>
      </w:r>
      <w:proofErr w:type="spellStart"/>
      <w:r>
        <w:rPr>
          <w:rFonts w:ascii="Times New Roman" w:hAnsi="Times New Roman"/>
          <w:sz w:val="28"/>
          <w:szCs w:val="28"/>
        </w:rPr>
        <w:t>еще</w:t>
      </w:r>
      <w:proofErr w:type="spellEnd"/>
      <w:r>
        <w:rPr>
          <w:rFonts w:ascii="Times New Roman" w:hAnsi="Times New Roman"/>
          <w:sz w:val="28"/>
          <w:szCs w:val="28"/>
        </w:rPr>
        <w:t xml:space="preserve"> в городе появился новый спортивный объект для тех, кто любит совершать пешеходные прогулки. И</w:t>
      </w:r>
      <w:r w:rsidRPr="00392E87">
        <w:rPr>
          <w:rFonts w:ascii="Times New Roman" w:hAnsi="Times New Roman"/>
          <w:sz w:val="28"/>
          <w:szCs w:val="28"/>
        </w:rPr>
        <w:t>з средств</w:t>
      </w:r>
      <w:r w:rsidR="009C38CB">
        <w:rPr>
          <w:rFonts w:ascii="Times New Roman" w:hAnsi="Times New Roman"/>
          <w:sz w:val="28"/>
          <w:szCs w:val="28"/>
        </w:rPr>
        <w:t xml:space="preserve"> </w:t>
      </w:r>
      <w:r w:rsidRPr="00392E87">
        <w:rPr>
          <w:rFonts w:ascii="Times New Roman" w:hAnsi="Times New Roman"/>
          <w:sz w:val="28"/>
          <w:szCs w:val="28"/>
        </w:rPr>
        <w:t xml:space="preserve">бюджета Республики Карелия, с </w:t>
      </w:r>
      <w:proofErr w:type="spellStart"/>
      <w:r w:rsidRPr="00392E87">
        <w:rPr>
          <w:rFonts w:ascii="Times New Roman" w:hAnsi="Times New Roman"/>
          <w:sz w:val="28"/>
          <w:szCs w:val="28"/>
        </w:rPr>
        <w:t>софинансированием</w:t>
      </w:r>
      <w:proofErr w:type="spellEnd"/>
      <w:r w:rsidRPr="00392E87">
        <w:rPr>
          <w:rFonts w:ascii="Times New Roman" w:hAnsi="Times New Roman"/>
          <w:sz w:val="28"/>
          <w:szCs w:val="28"/>
        </w:rPr>
        <w:t xml:space="preserve"> из местного</w:t>
      </w:r>
      <w:r w:rsidRPr="004157B9">
        <w:rPr>
          <w:rFonts w:ascii="Times New Roman" w:hAnsi="Times New Roman"/>
          <w:sz w:val="28"/>
          <w:szCs w:val="28"/>
        </w:rPr>
        <w:t xml:space="preserve"> бюджета было выделено 4</w:t>
      </w:r>
      <w:r w:rsidR="009C38CB">
        <w:rPr>
          <w:rFonts w:ascii="Times New Roman" w:hAnsi="Times New Roman"/>
          <w:sz w:val="28"/>
          <w:szCs w:val="28"/>
        </w:rPr>
        <w:t xml:space="preserve"> </w:t>
      </w:r>
      <w:r w:rsidRPr="004157B9">
        <w:rPr>
          <w:rFonts w:ascii="Times New Roman" w:hAnsi="Times New Roman"/>
          <w:sz w:val="28"/>
          <w:szCs w:val="28"/>
        </w:rPr>
        <w:t xml:space="preserve">млн. 751 тыс. 800 рублей на обустройство в городе Кеми пешеходной «тропы здоровья» для занятий ходьбой. Протяжённость </w:t>
      </w:r>
      <w:proofErr w:type="spellStart"/>
      <w:r w:rsidRPr="004157B9">
        <w:rPr>
          <w:rFonts w:ascii="Times New Roman" w:hAnsi="Times New Roman"/>
          <w:sz w:val="28"/>
          <w:szCs w:val="28"/>
        </w:rPr>
        <w:t>ее</w:t>
      </w:r>
      <w:proofErr w:type="spellEnd"/>
      <w:r w:rsidRPr="004157B9">
        <w:rPr>
          <w:rFonts w:ascii="Times New Roman" w:hAnsi="Times New Roman"/>
          <w:sz w:val="28"/>
          <w:szCs w:val="28"/>
        </w:rPr>
        <w:t xml:space="preserve"> составляет 600 м. Зоны отдыха включают пять скамеек и «Скамью примирения».</w:t>
      </w:r>
    </w:p>
    <w:p w14:paraId="76A4D661" w14:textId="77777777" w:rsidR="009612A4" w:rsidRPr="00D028B9" w:rsidRDefault="009612A4" w:rsidP="009612A4">
      <w:pPr>
        <w:spacing w:after="0" w:line="240" w:lineRule="auto"/>
        <w:ind w:firstLine="567"/>
        <w:jc w:val="both"/>
        <w:rPr>
          <w:rFonts w:ascii="Times New Roman" w:hAnsi="Times New Roman"/>
          <w:sz w:val="28"/>
          <w:szCs w:val="28"/>
        </w:rPr>
      </w:pPr>
    </w:p>
    <w:p w14:paraId="2CC1316A" w14:textId="77777777" w:rsidR="009612A4" w:rsidRPr="00D028B9" w:rsidRDefault="009612A4" w:rsidP="009612A4">
      <w:pPr>
        <w:spacing w:after="0" w:line="240" w:lineRule="auto"/>
        <w:jc w:val="center"/>
        <w:rPr>
          <w:rFonts w:ascii="Times New Roman" w:hAnsi="Times New Roman"/>
          <w:b/>
          <w:sz w:val="28"/>
          <w:szCs w:val="28"/>
        </w:rPr>
      </w:pPr>
      <w:r w:rsidRPr="00D028B9">
        <w:rPr>
          <w:rFonts w:ascii="Times New Roman" w:hAnsi="Times New Roman"/>
          <w:b/>
          <w:sz w:val="28"/>
          <w:szCs w:val="28"/>
        </w:rPr>
        <w:t>Выводы по итогам проделанной работы</w:t>
      </w:r>
    </w:p>
    <w:p w14:paraId="0A9171D3" w14:textId="77777777" w:rsidR="009612A4" w:rsidRPr="00D028B9" w:rsidRDefault="009612A4" w:rsidP="009612A4">
      <w:pPr>
        <w:spacing w:after="0" w:line="240" w:lineRule="auto"/>
        <w:jc w:val="center"/>
        <w:rPr>
          <w:rFonts w:ascii="Times New Roman" w:hAnsi="Times New Roman"/>
          <w:b/>
          <w:sz w:val="28"/>
          <w:szCs w:val="28"/>
        </w:rPr>
      </w:pPr>
    </w:p>
    <w:p w14:paraId="08C8559E" w14:textId="06AAC4CC"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В целом все муниципальные учреждения, подведомственные МКУ Кемское УКиС, работали в течение года слаженно и продуктивно. Удалось сохранить структуру</w:t>
      </w:r>
      <w:r w:rsidR="009C38CB">
        <w:rPr>
          <w:rFonts w:ascii="Times New Roman" w:hAnsi="Times New Roman"/>
          <w:sz w:val="28"/>
          <w:szCs w:val="28"/>
        </w:rPr>
        <w:t xml:space="preserve"> </w:t>
      </w:r>
      <w:r w:rsidRPr="00D028B9">
        <w:rPr>
          <w:rFonts w:ascii="Times New Roman" w:hAnsi="Times New Roman"/>
          <w:sz w:val="28"/>
          <w:szCs w:val="28"/>
        </w:rPr>
        <w:t>имеющихся учреждений. Многие учреждения заметно улучшили свою материально- техническую базу и добились определённых положительных результатов в предоставлении населению района муниципальных услуг.</w:t>
      </w:r>
    </w:p>
    <w:p w14:paraId="08893717" w14:textId="71235E30" w:rsidR="009612A4" w:rsidRPr="00D028B9" w:rsidRDefault="009612A4" w:rsidP="009612A4">
      <w:pPr>
        <w:spacing w:after="0" w:line="240" w:lineRule="auto"/>
        <w:ind w:firstLine="709"/>
        <w:jc w:val="both"/>
        <w:rPr>
          <w:rFonts w:ascii="Times New Roman" w:hAnsi="Times New Roman"/>
          <w:sz w:val="28"/>
          <w:szCs w:val="28"/>
        </w:rPr>
      </w:pPr>
      <w:r w:rsidRPr="00D028B9">
        <w:rPr>
          <w:rFonts w:ascii="Times New Roman" w:hAnsi="Times New Roman"/>
          <w:sz w:val="28"/>
          <w:szCs w:val="28"/>
        </w:rPr>
        <w:t>Во всех насущных проблемах поддержку оказывали</w:t>
      </w:r>
      <w:r w:rsidR="009C38CB">
        <w:rPr>
          <w:rFonts w:ascii="Times New Roman" w:hAnsi="Times New Roman"/>
          <w:sz w:val="28"/>
          <w:szCs w:val="28"/>
        </w:rPr>
        <w:t xml:space="preserve"> </w:t>
      </w:r>
      <w:r w:rsidRPr="00D028B9">
        <w:rPr>
          <w:rFonts w:ascii="Times New Roman" w:hAnsi="Times New Roman"/>
          <w:sz w:val="28"/>
          <w:szCs w:val="28"/>
        </w:rPr>
        <w:t>глава Кемского муниципального района, глава администрации Кемского муниципального района, отделы администрации Кемского муниципального района, главы поселений района.</w:t>
      </w:r>
    </w:p>
    <w:p w14:paraId="131312AC" w14:textId="77777777" w:rsidR="009612A4" w:rsidRPr="00D028B9" w:rsidRDefault="009612A4" w:rsidP="009612A4">
      <w:pPr>
        <w:spacing w:after="0" w:line="240" w:lineRule="auto"/>
        <w:jc w:val="center"/>
        <w:rPr>
          <w:rFonts w:ascii="Times New Roman" w:hAnsi="Times New Roman"/>
          <w:b/>
          <w:sz w:val="28"/>
          <w:szCs w:val="28"/>
        </w:rPr>
      </w:pPr>
    </w:p>
    <w:p w14:paraId="5DC0157E" w14:textId="77777777" w:rsidR="009612A4" w:rsidRPr="00D028B9" w:rsidRDefault="009612A4" w:rsidP="009612A4">
      <w:pPr>
        <w:spacing w:after="0" w:line="240" w:lineRule="auto"/>
        <w:jc w:val="center"/>
        <w:rPr>
          <w:rFonts w:ascii="Times New Roman" w:hAnsi="Times New Roman"/>
          <w:b/>
          <w:sz w:val="28"/>
          <w:szCs w:val="28"/>
        </w:rPr>
      </w:pPr>
      <w:r w:rsidRPr="00D028B9">
        <w:rPr>
          <w:rFonts w:ascii="Times New Roman" w:hAnsi="Times New Roman"/>
          <w:b/>
          <w:sz w:val="28"/>
          <w:szCs w:val="28"/>
        </w:rPr>
        <w:t>Основные задачи на 202</w:t>
      </w:r>
      <w:r>
        <w:rPr>
          <w:rFonts w:ascii="Times New Roman" w:hAnsi="Times New Roman"/>
          <w:b/>
          <w:sz w:val="28"/>
          <w:szCs w:val="28"/>
        </w:rPr>
        <w:t>3</w:t>
      </w:r>
      <w:r w:rsidRPr="00D028B9">
        <w:rPr>
          <w:rFonts w:ascii="Times New Roman" w:hAnsi="Times New Roman"/>
          <w:b/>
          <w:sz w:val="28"/>
          <w:szCs w:val="28"/>
        </w:rPr>
        <w:t xml:space="preserve"> год</w:t>
      </w:r>
    </w:p>
    <w:p w14:paraId="2D0567C7" w14:textId="77777777" w:rsidR="009612A4" w:rsidRPr="00D028B9" w:rsidRDefault="009612A4" w:rsidP="009612A4">
      <w:pPr>
        <w:spacing w:after="0" w:line="240" w:lineRule="auto"/>
        <w:jc w:val="center"/>
        <w:rPr>
          <w:rFonts w:ascii="Times New Roman" w:hAnsi="Times New Roman"/>
          <w:b/>
          <w:sz w:val="28"/>
          <w:szCs w:val="28"/>
        </w:rPr>
      </w:pPr>
    </w:p>
    <w:p w14:paraId="436B1170" w14:textId="77777777" w:rsidR="009612A4" w:rsidRPr="00D028B9"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Поддержка (организационная, информационная) детских и взрослых творческих коллективов;</w:t>
      </w:r>
    </w:p>
    <w:p w14:paraId="7D88CED9" w14:textId="77777777" w:rsidR="009612A4" w:rsidRPr="00D028B9"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Увеличение количества культурно-развлекательных и творческих мероприятий на территории Кемского района, ориентированных на разные возрастные целевые группы;</w:t>
      </w:r>
    </w:p>
    <w:p w14:paraId="047460E2" w14:textId="77777777" w:rsidR="009612A4" w:rsidRPr="00D028B9"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Расширение спектра проводимых мероприятий, в том числе с участием творческих коллективов из других регионов страны, г. Петрозаводска, г. Санкт-Петербурга, г. Москвы и т.д.</w:t>
      </w:r>
    </w:p>
    <w:p w14:paraId="7FB56FED" w14:textId="77777777" w:rsidR="009612A4" w:rsidRPr="00D028B9"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 xml:space="preserve">Организация и проведение на территории района событийных </w:t>
      </w:r>
      <w:r>
        <w:rPr>
          <w:rFonts w:ascii="Times New Roman" w:hAnsi="Times New Roman"/>
          <w:sz w:val="28"/>
          <w:szCs w:val="28"/>
        </w:rPr>
        <w:t>мероприятий</w:t>
      </w:r>
      <w:r w:rsidRPr="00D028B9">
        <w:rPr>
          <w:rFonts w:ascii="Times New Roman" w:hAnsi="Times New Roman"/>
          <w:sz w:val="28"/>
          <w:szCs w:val="28"/>
        </w:rPr>
        <w:t>;</w:t>
      </w:r>
    </w:p>
    <w:p w14:paraId="6E93CF48" w14:textId="77777777" w:rsidR="009612A4" w:rsidRPr="00D028B9"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Развитие прикладного творчества и изготовления сувенирной продукции;</w:t>
      </w:r>
    </w:p>
    <w:p w14:paraId="3783E47C" w14:textId="77777777" w:rsidR="009612A4" w:rsidRPr="00D028B9"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Расширение международного и межрегионального сотрудничества в сфере культуры и творчества;</w:t>
      </w:r>
    </w:p>
    <w:p w14:paraId="59E12F1B" w14:textId="77777777" w:rsidR="009612A4" w:rsidRPr="00D028B9"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Совершенствование инфраструктуры и материально-технической базы объектов культуры Кемского муниципального района;</w:t>
      </w:r>
    </w:p>
    <w:p w14:paraId="5AC7DB14" w14:textId="77777777" w:rsidR="009612A4" w:rsidRDefault="009612A4" w:rsidP="009612A4">
      <w:pPr>
        <w:pStyle w:val="a5"/>
        <w:numPr>
          <w:ilvl w:val="0"/>
          <w:numId w:val="28"/>
        </w:numPr>
        <w:tabs>
          <w:tab w:val="left" w:pos="993"/>
        </w:tabs>
        <w:ind w:left="0" w:firstLine="709"/>
        <w:jc w:val="both"/>
        <w:rPr>
          <w:rFonts w:ascii="Times New Roman" w:hAnsi="Times New Roman"/>
          <w:sz w:val="28"/>
          <w:szCs w:val="28"/>
        </w:rPr>
      </w:pPr>
      <w:r w:rsidRPr="00D028B9">
        <w:rPr>
          <w:rFonts w:ascii="Times New Roman" w:hAnsi="Times New Roman"/>
          <w:sz w:val="28"/>
          <w:szCs w:val="28"/>
        </w:rPr>
        <w:t>Изготовление буклетов о культурном наследии и прикладном творчестве Кемского района, календаря проводимых культурных и творческих мероприятий на территории района и размещение данной информации в сети Интернет, социальных сетях.</w:t>
      </w:r>
    </w:p>
    <w:p w14:paraId="764F0F10" w14:textId="402C6662" w:rsidR="006C5615" w:rsidRDefault="009612A4" w:rsidP="009612A4">
      <w:pPr>
        <w:pStyle w:val="a5"/>
        <w:numPr>
          <w:ilvl w:val="0"/>
          <w:numId w:val="28"/>
        </w:numPr>
        <w:tabs>
          <w:tab w:val="left" w:pos="993"/>
        </w:tabs>
        <w:ind w:left="0" w:firstLine="709"/>
        <w:jc w:val="both"/>
        <w:rPr>
          <w:rFonts w:ascii="Times New Roman" w:hAnsi="Times New Roman"/>
          <w:sz w:val="28"/>
          <w:szCs w:val="28"/>
        </w:rPr>
      </w:pPr>
      <w:r w:rsidRPr="009612A4">
        <w:rPr>
          <w:rFonts w:ascii="Times New Roman" w:hAnsi="Times New Roman"/>
          <w:sz w:val="28"/>
          <w:szCs w:val="28"/>
        </w:rPr>
        <w:lastRenderedPageBreak/>
        <w:t>Повышение интереса к занятиям физической культурой и спортом различных категорий граждан и продолжение работы по созданию современных условий для получения населением Кемского муниципального района физкультурно-оздоровительных и спортивных услуг.</w:t>
      </w:r>
    </w:p>
    <w:p w14:paraId="426401B9" w14:textId="77777777" w:rsidR="002349F2" w:rsidRDefault="002349F2" w:rsidP="002349F2">
      <w:pPr>
        <w:pStyle w:val="a5"/>
        <w:tabs>
          <w:tab w:val="left" w:pos="993"/>
        </w:tabs>
        <w:jc w:val="both"/>
        <w:rPr>
          <w:rFonts w:ascii="Times New Roman" w:hAnsi="Times New Roman"/>
          <w:sz w:val="28"/>
          <w:szCs w:val="28"/>
        </w:rPr>
      </w:pPr>
    </w:p>
    <w:p w14:paraId="11A2E20A" w14:textId="77777777" w:rsidR="002349F2" w:rsidRPr="009612A4" w:rsidRDefault="002349F2" w:rsidP="002349F2">
      <w:pPr>
        <w:pStyle w:val="a5"/>
        <w:tabs>
          <w:tab w:val="left" w:pos="993"/>
        </w:tabs>
        <w:jc w:val="both"/>
        <w:rPr>
          <w:rFonts w:ascii="Times New Roman" w:hAnsi="Times New Roman"/>
          <w:sz w:val="28"/>
          <w:szCs w:val="28"/>
        </w:rPr>
      </w:pPr>
    </w:p>
    <w:p w14:paraId="2B37487A" w14:textId="2E33075E" w:rsidR="0030512D" w:rsidRPr="005C71EA" w:rsidRDefault="00CC0E5F" w:rsidP="00613675">
      <w:pPr>
        <w:spacing w:after="0" w:line="240" w:lineRule="auto"/>
        <w:contextualSpacing/>
        <w:jc w:val="center"/>
        <w:rPr>
          <w:rFonts w:ascii="Times New Roman" w:hAnsi="Times New Roman" w:cs="Times New Roman"/>
          <w:b/>
          <w:sz w:val="28"/>
          <w:szCs w:val="28"/>
        </w:rPr>
      </w:pPr>
      <w:r w:rsidRPr="005C71EA">
        <w:rPr>
          <w:rFonts w:ascii="Times New Roman" w:hAnsi="Times New Roman" w:cs="Times New Roman"/>
          <w:b/>
          <w:sz w:val="28"/>
          <w:szCs w:val="28"/>
        </w:rPr>
        <w:t>ОБРАЗОВАНИЕ</w:t>
      </w:r>
    </w:p>
    <w:p w14:paraId="02E44BE3" w14:textId="77777777" w:rsidR="00613675" w:rsidRPr="005C71EA" w:rsidRDefault="00613675" w:rsidP="0030512D">
      <w:pPr>
        <w:spacing w:after="0" w:line="240" w:lineRule="auto"/>
        <w:ind w:firstLine="709"/>
        <w:contextualSpacing/>
        <w:jc w:val="both"/>
        <w:rPr>
          <w:rFonts w:ascii="Times New Roman" w:hAnsi="Times New Roman" w:cs="Times New Roman"/>
          <w:sz w:val="28"/>
          <w:szCs w:val="28"/>
        </w:rPr>
      </w:pPr>
    </w:p>
    <w:p w14:paraId="40ABB73F" w14:textId="01260033" w:rsidR="008545A3" w:rsidRPr="00BD798E" w:rsidRDefault="008545A3" w:rsidP="008545A3">
      <w:pPr>
        <w:spacing w:after="0" w:line="240" w:lineRule="auto"/>
        <w:ind w:firstLine="709"/>
        <w:jc w:val="both"/>
        <w:rPr>
          <w:rFonts w:ascii="Times New Roman" w:hAnsi="Times New Roman" w:cs="Times New Roman"/>
          <w:sz w:val="28"/>
          <w:szCs w:val="28"/>
        </w:rPr>
      </w:pPr>
      <w:r w:rsidRPr="00BD798E">
        <w:rPr>
          <w:rFonts w:ascii="Times New Roman" w:hAnsi="Times New Roman" w:cs="Times New Roman"/>
          <w:sz w:val="28"/>
          <w:szCs w:val="28"/>
        </w:rPr>
        <w:t>Система образования Кемского муниципального района представлена следующими муниципальными учреждениями:</w:t>
      </w:r>
      <w:r w:rsidR="009C38CB">
        <w:rPr>
          <w:rFonts w:ascii="Times New Roman" w:hAnsi="Times New Roman" w:cs="Times New Roman"/>
          <w:sz w:val="28"/>
          <w:szCs w:val="28"/>
        </w:rPr>
        <w:t xml:space="preserve"> </w:t>
      </w:r>
    </w:p>
    <w:p w14:paraId="16A1D397" w14:textId="77777777" w:rsidR="008545A3" w:rsidRPr="00BD798E" w:rsidRDefault="008545A3" w:rsidP="008545A3">
      <w:pPr>
        <w:spacing w:after="0" w:line="240" w:lineRule="auto"/>
        <w:ind w:firstLine="709"/>
        <w:jc w:val="both"/>
        <w:rPr>
          <w:rFonts w:ascii="Times New Roman" w:hAnsi="Times New Roman" w:cs="Times New Roman"/>
          <w:sz w:val="28"/>
          <w:szCs w:val="28"/>
        </w:rPr>
      </w:pPr>
      <w:r w:rsidRPr="00BD798E">
        <w:rPr>
          <w:rFonts w:ascii="Times New Roman" w:hAnsi="Times New Roman" w:cs="Times New Roman"/>
          <w:sz w:val="28"/>
          <w:szCs w:val="28"/>
        </w:rPr>
        <w:t>2 дошкольными учреждениями (МБДОУ Кемский детский сад №1 и МБДОУ Кемский детский сад</w:t>
      </w:r>
      <w:r>
        <w:rPr>
          <w:rFonts w:ascii="Times New Roman" w:hAnsi="Times New Roman" w:cs="Times New Roman"/>
          <w:sz w:val="28"/>
          <w:szCs w:val="28"/>
        </w:rPr>
        <w:t xml:space="preserve"> №4 + дошкольные</w:t>
      </w:r>
      <w:r w:rsidRPr="00BD798E">
        <w:rPr>
          <w:rFonts w:ascii="Times New Roman" w:hAnsi="Times New Roman" w:cs="Times New Roman"/>
          <w:sz w:val="28"/>
          <w:szCs w:val="28"/>
        </w:rPr>
        <w:t xml:space="preserve"> групп</w:t>
      </w:r>
      <w:r>
        <w:rPr>
          <w:rFonts w:ascii="Times New Roman" w:hAnsi="Times New Roman" w:cs="Times New Roman"/>
          <w:sz w:val="28"/>
          <w:szCs w:val="28"/>
        </w:rPr>
        <w:t>ы</w:t>
      </w:r>
      <w:r w:rsidRPr="00BD798E">
        <w:rPr>
          <w:rFonts w:ascii="Times New Roman" w:hAnsi="Times New Roman" w:cs="Times New Roman"/>
          <w:sz w:val="28"/>
          <w:szCs w:val="28"/>
        </w:rPr>
        <w:t xml:space="preserve"> при МБОУ </w:t>
      </w:r>
      <w:proofErr w:type="spellStart"/>
      <w:r w:rsidRPr="00BD798E">
        <w:rPr>
          <w:rFonts w:ascii="Times New Roman" w:hAnsi="Times New Roman" w:cs="Times New Roman"/>
          <w:sz w:val="28"/>
          <w:szCs w:val="28"/>
        </w:rPr>
        <w:t>Подужемская</w:t>
      </w:r>
      <w:proofErr w:type="spellEnd"/>
      <w:r w:rsidRPr="00BD798E">
        <w:rPr>
          <w:rFonts w:ascii="Times New Roman" w:hAnsi="Times New Roman" w:cs="Times New Roman"/>
          <w:sz w:val="28"/>
          <w:szCs w:val="28"/>
        </w:rPr>
        <w:t xml:space="preserve"> СОШ и МБОУ </w:t>
      </w:r>
      <w:proofErr w:type="spellStart"/>
      <w:r w:rsidRPr="00BD798E">
        <w:rPr>
          <w:rFonts w:ascii="Times New Roman" w:hAnsi="Times New Roman" w:cs="Times New Roman"/>
          <w:sz w:val="28"/>
          <w:szCs w:val="28"/>
        </w:rPr>
        <w:t>Кривопорожская</w:t>
      </w:r>
      <w:proofErr w:type="spellEnd"/>
      <w:r w:rsidRPr="00BD798E">
        <w:rPr>
          <w:rFonts w:ascii="Times New Roman" w:hAnsi="Times New Roman" w:cs="Times New Roman"/>
          <w:sz w:val="28"/>
          <w:szCs w:val="28"/>
        </w:rPr>
        <w:t xml:space="preserve"> СОШ);</w:t>
      </w:r>
    </w:p>
    <w:p w14:paraId="593F0A51" w14:textId="77777777" w:rsidR="008545A3" w:rsidRPr="00BD798E" w:rsidRDefault="008545A3" w:rsidP="008545A3">
      <w:pPr>
        <w:spacing w:after="0" w:line="240" w:lineRule="auto"/>
        <w:ind w:firstLine="709"/>
        <w:jc w:val="both"/>
        <w:rPr>
          <w:rFonts w:ascii="Times New Roman" w:hAnsi="Times New Roman" w:cs="Times New Roman"/>
          <w:sz w:val="28"/>
          <w:szCs w:val="28"/>
        </w:rPr>
      </w:pPr>
      <w:r w:rsidRPr="00BD798E">
        <w:rPr>
          <w:rFonts w:ascii="Times New Roman" w:hAnsi="Times New Roman" w:cs="Times New Roman"/>
          <w:sz w:val="28"/>
          <w:szCs w:val="28"/>
        </w:rPr>
        <w:t xml:space="preserve">7 общеобразовательными организациями (МБОУ СОШ№1, МБОУ Кемская СОШ №2, МБОУ Кемская СОШ №3, МБОУ </w:t>
      </w:r>
      <w:proofErr w:type="spellStart"/>
      <w:r w:rsidRPr="00BD798E">
        <w:rPr>
          <w:rFonts w:ascii="Times New Roman" w:hAnsi="Times New Roman" w:cs="Times New Roman"/>
          <w:sz w:val="28"/>
          <w:szCs w:val="28"/>
        </w:rPr>
        <w:t>Подужемская</w:t>
      </w:r>
      <w:proofErr w:type="spellEnd"/>
      <w:r w:rsidRPr="00BD798E">
        <w:rPr>
          <w:rFonts w:ascii="Times New Roman" w:hAnsi="Times New Roman" w:cs="Times New Roman"/>
          <w:sz w:val="28"/>
          <w:szCs w:val="28"/>
        </w:rPr>
        <w:t xml:space="preserve"> СОШ, МБОУ </w:t>
      </w:r>
      <w:proofErr w:type="spellStart"/>
      <w:r w:rsidRPr="00BD798E">
        <w:rPr>
          <w:rFonts w:ascii="Times New Roman" w:hAnsi="Times New Roman" w:cs="Times New Roman"/>
          <w:sz w:val="28"/>
          <w:szCs w:val="28"/>
        </w:rPr>
        <w:t>Рабочеостровская</w:t>
      </w:r>
      <w:proofErr w:type="spellEnd"/>
      <w:r w:rsidRPr="00BD798E">
        <w:rPr>
          <w:rFonts w:ascii="Times New Roman" w:hAnsi="Times New Roman" w:cs="Times New Roman"/>
          <w:sz w:val="28"/>
          <w:szCs w:val="28"/>
        </w:rPr>
        <w:t xml:space="preserve"> СОШ, МБОУ </w:t>
      </w:r>
      <w:proofErr w:type="spellStart"/>
      <w:r w:rsidRPr="00BD798E">
        <w:rPr>
          <w:rFonts w:ascii="Times New Roman" w:hAnsi="Times New Roman" w:cs="Times New Roman"/>
          <w:sz w:val="28"/>
          <w:szCs w:val="28"/>
        </w:rPr>
        <w:t>Кривопорожская</w:t>
      </w:r>
      <w:proofErr w:type="spellEnd"/>
      <w:r w:rsidRPr="00BD798E">
        <w:rPr>
          <w:rFonts w:ascii="Times New Roman" w:hAnsi="Times New Roman" w:cs="Times New Roman"/>
          <w:sz w:val="28"/>
          <w:szCs w:val="28"/>
        </w:rPr>
        <w:t xml:space="preserve"> СОШ);</w:t>
      </w:r>
    </w:p>
    <w:p w14:paraId="627BA3AF" w14:textId="77777777" w:rsidR="008545A3" w:rsidRPr="00BD798E"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учреждениями</w:t>
      </w:r>
      <w:r w:rsidRPr="00BD798E">
        <w:rPr>
          <w:rFonts w:ascii="Times New Roman" w:hAnsi="Times New Roman" w:cs="Times New Roman"/>
          <w:sz w:val="28"/>
          <w:szCs w:val="28"/>
        </w:rPr>
        <w:t xml:space="preserve"> дополнительного образования (МБОУ ДО Кемский дом творчества и МБОУ ДО Кемская ДШИ);</w:t>
      </w:r>
    </w:p>
    <w:p w14:paraId="3C435DBF" w14:textId="77777777" w:rsidR="008545A3" w:rsidRPr="00BD798E"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учреждением</w:t>
      </w:r>
      <w:r w:rsidRPr="00BD798E">
        <w:rPr>
          <w:rFonts w:ascii="Times New Roman" w:hAnsi="Times New Roman" w:cs="Times New Roman"/>
          <w:sz w:val="28"/>
          <w:szCs w:val="28"/>
        </w:rPr>
        <w:t xml:space="preserve"> спортивной подготовки (МБУ Кемская СШ).</w:t>
      </w:r>
    </w:p>
    <w:p w14:paraId="7F7034CF" w14:textId="77777777" w:rsidR="008545A3" w:rsidRDefault="008545A3" w:rsidP="008545A3">
      <w:pPr>
        <w:autoSpaceDE w:val="0"/>
        <w:autoSpaceDN w:val="0"/>
        <w:adjustRightInd w:val="0"/>
        <w:spacing w:after="0" w:line="240" w:lineRule="auto"/>
        <w:ind w:firstLine="709"/>
        <w:jc w:val="both"/>
        <w:rPr>
          <w:rFonts w:ascii="Times New Roman" w:hAnsi="Times New Roman" w:cs="Times New Roman"/>
          <w:sz w:val="28"/>
          <w:szCs w:val="28"/>
        </w:rPr>
      </w:pPr>
      <w:r w:rsidRPr="00D11D42">
        <w:rPr>
          <w:rFonts w:ascii="Times New Roman" w:hAnsi="Times New Roman" w:cs="Times New Roman"/>
          <w:sz w:val="28"/>
          <w:szCs w:val="28"/>
        </w:rPr>
        <w:t>Дошкольные образовательные учреждения в 2022/2023 учебном году посещают 604</w:t>
      </w:r>
      <w:r>
        <w:rPr>
          <w:rFonts w:ascii="Times New Roman" w:hAnsi="Times New Roman" w:cs="Times New Roman"/>
          <w:sz w:val="28"/>
          <w:szCs w:val="28"/>
        </w:rPr>
        <w:t xml:space="preserve"> детей. Ежегодно численность детей дошкольного возраста, получающих дошкольное образование, снижается. </w:t>
      </w:r>
    </w:p>
    <w:p w14:paraId="37230D92" w14:textId="77777777" w:rsidR="008545A3" w:rsidRPr="00D11D42" w:rsidRDefault="008545A3" w:rsidP="008545A3">
      <w:pPr>
        <w:autoSpaceDE w:val="0"/>
        <w:autoSpaceDN w:val="0"/>
        <w:adjustRightInd w:val="0"/>
        <w:spacing w:after="0" w:line="240" w:lineRule="auto"/>
        <w:ind w:firstLine="709"/>
        <w:jc w:val="both"/>
        <w:rPr>
          <w:rFonts w:ascii="Times New Roman" w:hAnsi="Times New Roman" w:cs="Times New Roman"/>
          <w:sz w:val="28"/>
          <w:szCs w:val="28"/>
        </w:rPr>
      </w:pPr>
    </w:p>
    <w:p w14:paraId="0EA6F3E5" w14:textId="77777777" w:rsidR="008545A3" w:rsidRDefault="008545A3" w:rsidP="008545A3">
      <w:pPr>
        <w:spacing w:after="0" w:line="240" w:lineRule="auto"/>
        <w:ind w:firstLine="567"/>
        <w:rPr>
          <w:szCs w:val="28"/>
        </w:rPr>
      </w:pPr>
      <w:r>
        <w:rPr>
          <w:noProof/>
          <w:lang w:eastAsia="ru-RU"/>
        </w:rPr>
        <w:drawing>
          <wp:inline distT="0" distB="0" distL="0" distR="0" wp14:anchorId="7FDAD757" wp14:editId="09841573">
            <wp:extent cx="5553075" cy="2190750"/>
            <wp:effectExtent l="0" t="0" r="9525"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5E7540F" w14:textId="77777777" w:rsidR="008545A3" w:rsidRDefault="008545A3" w:rsidP="008545A3">
      <w:pPr>
        <w:spacing w:after="0" w:line="240" w:lineRule="auto"/>
        <w:ind w:firstLine="567"/>
        <w:jc w:val="both"/>
        <w:rPr>
          <w:rFonts w:ascii="Times New Roman" w:hAnsi="Times New Roman" w:cs="Times New Roman"/>
          <w:sz w:val="28"/>
          <w:szCs w:val="28"/>
        </w:rPr>
      </w:pPr>
    </w:p>
    <w:p w14:paraId="0690A250" w14:textId="77777777" w:rsidR="008545A3" w:rsidRPr="00D11D42" w:rsidRDefault="008545A3" w:rsidP="008545A3">
      <w:pPr>
        <w:spacing w:after="0" w:line="240" w:lineRule="auto"/>
        <w:ind w:firstLine="709"/>
        <w:jc w:val="both"/>
        <w:rPr>
          <w:rFonts w:ascii="Times New Roman" w:hAnsi="Times New Roman" w:cs="Times New Roman"/>
          <w:sz w:val="28"/>
          <w:szCs w:val="28"/>
        </w:rPr>
      </w:pPr>
      <w:r w:rsidRPr="00D11D42">
        <w:rPr>
          <w:rFonts w:ascii="Times New Roman" w:hAnsi="Times New Roman" w:cs="Times New Roman"/>
          <w:sz w:val="28"/>
          <w:szCs w:val="28"/>
        </w:rPr>
        <w:t xml:space="preserve">Охват детей до 3х лет, исходя из данных статистики и электронной информационной системы образования, составляет 34% (численность детей до 3х лет 343 человека, посещают дошкольные учреждения 118 человек), низкий процент охвата и отсутствие очереди вызваны тем, что большинство родителей продлевают отпуск по уходу за </w:t>
      </w:r>
      <w:proofErr w:type="spellStart"/>
      <w:r w:rsidRPr="00D11D42">
        <w:rPr>
          <w:rFonts w:ascii="Times New Roman" w:hAnsi="Times New Roman" w:cs="Times New Roman"/>
          <w:sz w:val="28"/>
          <w:szCs w:val="28"/>
        </w:rPr>
        <w:t>ребенком</w:t>
      </w:r>
      <w:proofErr w:type="spellEnd"/>
      <w:r w:rsidRPr="00D11D42">
        <w:rPr>
          <w:rFonts w:ascii="Times New Roman" w:hAnsi="Times New Roman" w:cs="Times New Roman"/>
          <w:sz w:val="28"/>
          <w:szCs w:val="28"/>
        </w:rPr>
        <w:t xml:space="preserve"> от 1,5 до 3х лет.</w:t>
      </w:r>
    </w:p>
    <w:p w14:paraId="75AF88E3" w14:textId="77777777" w:rsidR="008545A3" w:rsidRDefault="008545A3" w:rsidP="008545A3">
      <w:pPr>
        <w:spacing w:after="0" w:line="240" w:lineRule="auto"/>
        <w:ind w:firstLine="709"/>
        <w:jc w:val="both"/>
        <w:rPr>
          <w:rFonts w:ascii="Times New Roman" w:hAnsi="Times New Roman" w:cs="Times New Roman"/>
          <w:sz w:val="28"/>
          <w:szCs w:val="28"/>
        </w:rPr>
      </w:pPr>
      <w:r w:rsidRPr="00C423DC">
        <w:rPr>
          <w:szCs w:val="28"/>
        </w:rPr>
        <w:t xml:space="preserve"> </w:t>
      </w:r>
      <w:r w:rsidRPr="00F42C0A">
        <w:rPr>
          <w:rFonts w:ascii="Times New Roman" w:hAnsi="Times New Roman" w:cs="Times New Roman"/>
          <w:sz w:val="28"/>
          <w:szCs w:val="28"/>
        </w:rPr>
        <w:t>Охват детей в возрасте от 3 до 7 лет дошкольным образованием составляет 96%. В 2022/2023 учебном году сформировано 7 подготовительных групп, выпу</w:t>
      </w:r>
      <w:proofErr w:type="gramStart"/>
      <w:r w:rsidRPr="00F42C0A">
        <w:rPr>
          <w:rFonts w:ascii="Times New Roman" w:hAnsi="Times New Roman" w:cs="Times New Roman"/>
          <w:sz w:val="28"/>
          <w:szCs w:val="28"/>
        </w:rPr>
        <w:t>ск в шк</w:t>
      </w:r>
      <w:proofErr w:type="gramEnd"/>
      <w:r w:rsidRPr="00F42C0A">
        <w:rPr>
          <w:rFonts w:ascii="Times New Roman" w:hAnsi="Times New Roman" w:cs="Times New Roman"/>
          <w:sz w:val="28"/>
          <w:szCs w:val="28"/>
        </w:rPr>
        <w:t>олу в</w:t>
      </w:r>
      <w:r>
        <w:rPr>
          <w:rFonts w:ascii="Times New Roman" w:hAnsi="Times New Roman" w:cs="Times New Roman"/>
          <w:sz w:val="28"/>
          <w:szCs w:val="28"/>
        </w:rPr>
        <w:t xml:space="preserve"> конце учебного года составит 139 выпускников</w:t>
      </w:r>
      <w:r w:rsidRPr="00F42C0A">
        <w:rPr>
          <w:rFonts w:ascii="Times New Roman" w:hAnsi="Times New Roman" w:cs="Times New Roman"/>
          <w:sz w:val="28"/>
          <w:szCs w:val="28"/>
        </w:rPr>
        <w:t xml:space="preserve">. </w:t>
      </w:r>
    </w:p>
    <w:p w14:paraId="4283DE37" w14:textId="77777777" w:rsidR="007F22C3" w:rsidRDefault="007F22C3" w:rsidP="008545A3">
      <w:pPr>
        <w:spacing w:after="0" w:line="240" w:lineRule="auto"/>
        <w:ind w:firstLine="709"/>
        <w:jc w:val="both"/>
        <w:rPr>
          <w:rFonts w:ascii="Times New Roman" w:hAnsi="Times New Roman" w:cs="Times New Roman"/>
          <w:sz w:val="28"/>
          <w:szCs w:val="28"/>
        </w:rPr>
      </w:pPr>
    </w:p>
    <w:p w14:paraId="6A2364A6" w14:textId="77777777" w:rsidR="008545A3" w:rsidRDefault="008545A3" w:rsidP="008545A3">
      <w:pPr>
        <w:spacing w:after="0" w:line="240" w:lineRule="auto"/>
        <w:ind w:firstLine="709"/>
        <w:jc w:val="both"/>
        <w:rPr>
          <w:rFonts w:ascii="Times New Roman" w:hAnsi="Times New Roman" w:cs="Times New Roman"/>
          <w:sz w:val="28"/>
          <w:szCs w:val="28"/>
        </w:rPr>
      </w:pPr>
      <w:r w:rsidRPr="00F42C0A">
        <w:rPr>
          <w:rFonts w:ascii="Times New Roman" w:hAnsi="Times New Roman" w:cs="Times New Roman"/>
          <w:sz w:val="28"/>
          <w:szCs w:val="28"/>
        </w:rPr>
        <w:lastRenderedPageBreak/>
        <w:t>Сформированы возможности для развития и коррекции детей с ограниченными возможностями здоровья. Статистику контингента данных детей можно увидеть на графике.</w:t>
      </w:r>
    </w:p>
    <w:p w14:paraId="56CC6318" w14:textId="77777777" w:rsidR="008545A3" w:rsidRPr="00F42C0A" w:rsidRDefault="008545A3" w:rsidP="008545A3">
      <w:pPr>
        <w:spacing w:after="0" w:line="240" w:lineRule="auto"/>
        <w:ind w:firstLine="709"/>
        <w:jc w:val="both"/>
        <w:rPr>
          <w:rFonts w:ascii="Times New Roman" w:hAnsi="Times New Roman" w:cs="Times New Roman"/>
          <w:sz w:val="28"/>
          <w:szCs w:val="28"/>
        </w:rPr>
      </w:pPr>
    </w:p>
    <w:p w14:paraId="6AD91BA1" w14:textId="77777777" w:rsidR="008545A3" w:rsidRPr="00C423DC" w:rsidRDefault="008545A3" w:rsidP="008545A3">
      <w:pPr>
        <w:spacing w:after="0" w:line="240" w:lineRule="auto"/>
        <w:rPr>
          <w:szCs w:val="28"/>
        </w:rPr>
      </w:pPr>
      <w:r>
        <w:rPr>
          <w:noProof/>
          <w:lang w:eastAsia="ru-RU"/>
        </w:rPr>
        <w:drawing>
          <wp:inline distT="0" distB="0" distL="0" distR="0" wp14:anchorId="2B37A562" wp14:editId="6E6019A6">
            <wp:extent cx="6391275" cy="2085975"/>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605DBD6" w14:textId="77777777" w:rsidR="008545A3" w:rsidRPr="00C46ED1" w:rsidRDefault="008545A3" w:rsidP="008545A3">
      <w:pPr>
        <w:pStyle w:val="a8"/>
        <w:spacing w:after="0" w:line="240" w:lineRule="auto"/>
        <w:ind w:left="0" w:firstLine="709"/>
        <w:jc w:val="both"/>
        <w:rPr>
          <w:rFonts w:ascii="Times New Roman" w:hAnsi="Times New Roman" w:cs="Times New Roman"/>
          <w:sz w:val="28"/>
          <w:szCs w:val="28"/>
        </w:rPr>
      </w:pPr>
      <w:r w:rsidRPr="00C46ED1">
        <w:rPr>
          <w:rFonts w:ascii="Times New Roman" w:hAnsi="Times New Roman" w:cs="Times New Roman"/>
          <w:sz w:val="28"/>
          <w:szCs w:val="28"/>
        </w:rPr>
        <w:t xml:space="preserve">У многих детей имеются нарушение речи разной степени. С начала учебного года в МБДОУ Кемском детском саду № 4 открыто две группы компенсирующей направленности для детей с </w:t>
      </w:r>
      <w:proofErr w:type="spellStart"/>
      <w:r w:rsidRPr="00C46ED1">
        <w:rPr>
          <w:rFonts w:ascii="Times New Roman" w:hAnsi="Times New Roman" w:cs="Times New Roman"/>
          <w:sz w:val="28"/>
          <w:szCs w:val="28"/>
        </w:rPr>
        <w:t>тяжелыми</w:t>
      </w:r>
      <w:proofErr w:type="spellEnd"/>
      <w:r w:rsidRPr="00C46ED1">
        <w:rPr>
          <w:rFonts w:ascii="Times New Roman" w:hAnsi="Times New Roman" w:cs="Times New Roman"/>
          <w:sz w:val="28"/>
          <w:szCs w:val="28"/>
        </w:rPr>
        <w:t xml:space="preserve"> нарушениями речи по адресам: ул. Минина, 6, ул. Свердлова, 17, в </w:t>
      </w:r>
      <w:r>
        <w:rPr>
          <w:rFonts w:ascii="Times New Roman" w:hAnsi="Times New Roman" w:cs="Times New Roman"/>
          <w:sz w:val="28"/>
          <w:szCs w:val="28"/>
        </w:rPr>
        <w:t>здании</w:t>
      </w:r>
      <w:r w:rsidRPr="00C46ED1">
        <w:rPr>
          <w:rFonts w:ascii="Times New Roman" w:hAnsi="Times New Roman" w:cs="Times New Roman"/>
          <w:sz w:val="28"/>
          <w:szCs w:val="28"/>
        </w:rPr>
        <w:t xml:space="preserve"> на ул. Мосорина </w:t>
      </w:r>
      <w:r>
        <w:rPr>
          <w:rFonts w:ascii="Times New Roman" w:hAnsi="Times New Roman" w:cs="Times New Roman"/>
          <w:sz w:val="28"/>
          <w:szCs w:val="28"/>
        </w:rPr>
        <w:t>запланировано открытие группы компенсирующей направленности</w:t>
      </w:r>
      <w:r w:rsidRPr="00C46ED1">
        <w:rPr>
          <w:rFonts w:ascii="Times New Roman" w:hAnsi="Times New Roman" w:cs="Times New Roman"/>
          <w:sz w:val="28"/>
          <w:szCs w:val="28"/>
        </w:rPr>
        <w:t>. Основной задачей данных логопедических групп является корректировка и снятие статуса ОВЗ к выпуску из дошкольного учреждения.</w:t>
      </w:r>
    </w:p>
    <w:p w14:paraId="49CF6D3E" w14:textId="77777777" w:rsidR="008545A3" w:rsidRDefault="008545A3" w:rsidP="008545A3">
      <w:pPr>
        <w:pStyle w:val="a8"/>
        <w:spacing w:after="0" w:line="240" w:lineRule="auto"/>
        <w:ind w:left="0" w:firstLine="709"/>
        <w:jc w:val="both"/>
        <w:rPr>
          <w:rFonts w:ascii="Times New Roman" w:hAnsi="Times New Roman" w:cs="Times New Roman"/>
          <w:sz w:val="28"/>
          <w:szCs w:val="28"/>
        </w:rPr>
      </w:pPr>
      <w:r w:rsidRPr="00C46ED1">
        <w:rPr>
          <w:rFonts w:ascii="Times New Roman" w:hAnsi="Times New Roman" w:cs="Times New Roman"/>
          <w:bCs/>
          <w:iCs/>
          <w:sz w:val="28"/>
          <w:szCs w:val="28"/>
          <w:lang w:eastAsia="ar-SA"/>
        </w:rPr>
        <w:t xml:space="preserve">С 2018 года на базе МБДОУ Кемского детского сада №4 действует </w:t>
      </w:r>
      <w:r w:rsidRPr="00C46ED1">
        <w:rPr>
          <w:rFonts w:ascii="Times New Roman" w:hAnsi="Times New Roman" w:cs="Times New Roman"/>
          <w:sz w:val="28"/>
          <w:szCs w:val="28"/>
        </w:rPr>
        <w:t xml:space="preserve">консультационный центр для родителей (законных представителей), дети которых не получают дошкольное образование, и для детей и их родителей (законных представителей), которые посещают ДОУ, но имеют особенности в развитии. В 2022 году была приобретена методическая литература и пособия для </w:t>
      </w:r>
      <w:r>
        <w:rPr>
          <w:rFonts w:ascii="Times New Roman" w:hAnsi="Times New Roman" w:cs="Times New Roman"/>
          <w:sz w:val="28"/>
          <w:szCs w:val="28"/>
        </w:rPr>
        <w:t xml:space="preserve">логопедических групп и </w:t>
      </w:r>
      <w:r w:rsidRPr="00C46ED1">
        <w:rPr>
          <w:rFonts w:ascii="Times New Roman" w:hAnsi="Times New Roman" w:cs="Times New Roman"/>
          <w:sz w:val="28"/>
          <w:szCs w:val="28"/>
        </w:rPr>
        <w:t xml:space="preserve">обучения детей с ОВЗ и детей-инвалидов </w:t>
      </w:r>
      <w:r>
        <w:rPr>
          <w:rFonts w:ascii="Times New Roman" w:hAnsi="Times New Roman" w:cs="Times New Roman"/>
          <w:sz w:val="28"/>
          <w:szCs w:val="28"/>
        </w:rPr>
        <w:t>на сумму</w:t>
      </w:r>
      <w:r w:rsidRPr="00C46ED1">
        <w:rPr>
          <w:rFonts w:ascii="Times New Roman" w:hAnsi="Times New Roman" w:cs="Times New Roman"/>
          <w:sz w:val="28"/>
          <w:szCs w:val="28"/>
        </w:rPr>
        <w:t xml:space="preserve"> </w:t>
      </w:r>
      <w:r>
        <w:rPr>
          <w:rFonts w:ascii="Times New Roman" w:hAnsi="Times New Roman" w:cs="Times New Roman"/>
          <w:sz w:val="28"/>
          <w:szCs w:val="28"/>
        </w:rPr>
        <w:t>329 тысяч рублей</w:t>
      </w:r>
      <w:r w:rsidRPr="00C46ED1">
        <w:rPr>
          <w:rFonts w:ascii="Times New Roman" w:hAnsi="Times New Roman" w:cs="Times New Roman"/>
          <w:sz w:val="28"/>
          <w:szCs w:val="28"/>
        </w:rPr>
        <w:t>.</w:t>
      </w:r>
    </w:p>
    <w:p w14:paraId="56765727" w14:textId="09FA8D69" w:rsidR="008545A3" w:rsidRDefault="008545A3" w:rsidP="008545A3">
      <w:pPr>
        <w:pStyle w:val="a8"/>
        <w:spacing w:after="0" w:line="240" w:lineRule="auto"/>
        <w:ind w:left="0" w:firstLine="709"/>
        <w:jc w:val="both"/>
        <w:rPr>
          <w:rFonts w:ascii="Times New Roman" w:hAnsi="Times New Roman" w:cs="Times New Roman"/>
          <w:sz w:val="28"/>
          <w:szCs w:val="28"/>
        </w:rPr>
      </w:pPr>
      <w:r w:rsidRPr="0010102F">
        <w:rPr>
          <w:rFonts w:ascii="Times New Roman" w:hAnsi="Times New Roman" w:cs="Times New Roman"/>
          <w:sz w:val="28"/>
          <w:szCs w:val="28"/>
        </w:rPr>
        <w:t>Дошкольные образовательные организации укомплектованы педагогическими кадрами на 100%. Среднегодовое количество воспитанников на 1 педагогического работника</w:t>
      </w:r>
      <w:r>
        <w:rPr>
          <w:rFonts w:ascii="Times New Roman" w:hAnsi="Times New Roman" w:cs="Times New Roman"/>
          <w:sz w:val="28"/>
          <w:szCs w:val="28"/>
        </w:rPr>
        <w:t xml:space="preserve">, снижается с 2021 года и на 1 января 2023года </w:t>
      </w:r>
      <w:r w:rsidRPr="0010102F">
        <w:rPr>
          <w:rFonts w:ascii="Times New Roman" w:hAnsi="Times New Roman" w:cs="Times New Roman"/>
          <w:sz w:val="28"/>
          <w:szCs w:val="28"/>
        </w:rPr>
        <w:t>составляет 8,3 ребёнка.</w:t>
      </w:r>
    </w:p>
    <w:p w14:paraId="359ECED2" w14:textId="14FA56E7" w:rsidR="008545A3" w:rsidRPr="0010102F" w:rsidRDefault="008545A3" w:rsidP="008545A3">
      <w:pPr>
        <w:pStyle w:val="a8"/>
        <w:spacing w:after="0" w:line="240" w:lineRule="auto"/>
        <w:ind w:left="0" w:firstLine="709"/>
        <w:jc w:val="both"/>
        <w:rPr>
          <w:rFonts w:ascii="Times New Roman" w:hAnsi="Times New Roman" w:cs="Times New Roman"/>
          <w:color w:val="FFFFFF"/>
          <w:sz w:val="28"/>
          <w:szCs w:val="28"/>
        </w:rPr>
      </w:pPr>
      <w:r w:rsidRPr="0010102F">
        <w:rPr>
          <w:rFonts w:ascii="Times New Roman" w:hAnsi="Times New Roman" w:cs="Times New Roman"/>
          <w:color w:val="FFFFFF"/>
          <w:sz w:val="28"/>
          <w:szCs w:val="28"/>
        </w:rPr>
        <w:t xml:space="preserve"> г</w:t>
      </w:r>
    </w:p>
    <w:p w14:paraId="3031E885" w14:textId="77777777" w:rsidR="008545A3" w:rsidRDefault="008545A3" w:rsidP="008545A3">
      <w:pPr>
        <w:spacing w:after="0" w:line="240" w:lineRule="auto"/>
        <w:jc w:val="center"/>
        <w:rPr>
          <w:rFonts w:ascii="Times New Roman" w:hAnsi="Times New Roman" w:cs="Times New Roman"/>
          <w:sz w:val="28"/>
          <w:szCs w:val="28"/>
        </w:rPr>
      </w:pPr>
      <w:r>
        <w:rPr>
          <w:noProof/>
          <w:szCs w:val="28"/>
          <w:lang w:eastAsia="ru-RU"/>
        </w:rPr>
        <w:drawing>
          <wp:inline distT="0" distB="0" distL="0" distR="0" wp14:anchorId="29047214" wp14:editId="2A992E0D">
            <wp:extent cx="6000750" cy="2353945"/>
            <wp:effectExtent l="0" t="0" r="0" b="825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0750" cy="2353945"/>
                    </a:xfrm>
                    <a:prstGeom prst="rect">
                      <a:avLst/>
                    </a:prstGeom>
                    <a:noFill/>
                  </pic:spPr>
                </pic:pic>
              </a:graphicData>
            </a:graphic>
          </wp:inline>
        </w:drawing>
      </w:r>
    </w:p>
    <w:p w14:paraId="1A98A66A" w14:textId="77777777" w:rsidR="008545A3" w:rsidRDefault="008545A3" w:rsidP="008545A3">
      <w:pPr>
        <w:spacing w:after="0" w:line="240" w:lineRule="auto"/>
        <w:ind w:firstLine="709"/>
        <w:jc w:val="both"/>
        <w:rPr>
          <w:rFonts w:ascii="Times New Roman" w:hAnsi="Times New Roman" w:cs="Times New Roman"/>
          <w:sz w:val="28"/>
          <w:szCs w:val="28"/>
        </w:rPr>
      </w:pPr>
    </w:p>
    <w:p w14:paraId="28712C53" w14:textId="05B20C90" w:rsidR="008545A3" w:rsidRPr="0010102F" w:rsidRDefault="008545A3" w:rsidP="008545A3">
      <w:pPr>
        <w:spacing w:after="0" w:line="240" w:lineRule="auto"/>
        <w:ind w:firstLine="709"/>
        <w:jc w:val="both"/>
        <w:rPr>
          <w:rFonts w:ascii="Times New Roman" w:hAnsi="Times New Roman" w:cs="Times New Roman"/>
          <w:sz w:val="28"/>
          <w:szCs w:val="28"/>
        </w:rPr>
      </w:pPr>
      <w:r w:rsidRPr="0010102F">
        <w:rPr>
          <w:rFonts w:ascii="Times New Roman" w:hAnsi="Times New Roman" w:cs="Times New Roman"/>
          <w:sz w:val="28"/>
          <w:szCs w:val="28"/>
        </w:rPr>
        <w:lastRenderedPageBreak/>
        <w:t xml:space="preserve">Среднемесячная заработная плата педагогических работников </w:t>
      </w:r>
      <w:r>
        <w:rPr>
          <w:rFonts w:ascii="Times New Roman" w:hAnsi="Times New Roman" w:cs="Times New Roman"/>
          <w:sz w:val="28"/>
          <w:szCs w:val="28"/>
        </w:rPr>
        <w:t>м</w:t>
      </w:r>
      <w:r w:rsidRPr="0010102F">
        <w:rPr>
          <w:rFonts w:ascii="Times New Roman" w:hAnsi="Times New Roman" w:cs="Times New Roman"/>
          <w:sz w:val="28"/>
          <w:szCs w:val="28"/>
        </w:rPr>
        <w:t xml:space="preserve">униципальных образовательных организаций дошкольного образования на ставку составляет </w:t>
      </w:r>
      <w:r>
        <w:rPr>
          <w:rFonts w:ascii="Times New Roman" w:hAnsi="Times New Roman" w:cs="Times New Roman"/>
          <w:sz w:val="28"/>
          <w:szCs w:val="28"/>
        </w:rPr>
        <w:t>43</w:t>
      </w:r>
      <w:r w:rsidRPr="0010102F">
        <w:rPr>
          <w:rFonts w:ascii="Times New Roman" w:hAnsi="Times New Roman" w:cs="Times New Roman"/>
          <w:sz w:val="28"/>
          <w:szCs w:val="28"/>
        </w:rPr>
        <w:t xml:space="preserve">249 рублей, на физическое лицо (с </w:t>
      </w:r>
      <w:proofErr w:type="spellStart"/>
      <w:r w:rsidRPr="0010102F">
        <w:rPr>
          <w:rFonts w:ascii="Times New Roman" w:hAnsi="Times New Roman" w:cs="Times New Roman"/>
          <w:sz w:val="28"/>
          <w:szCs w:val="28"/>
        </w:rPr>
        <w:t>учетом</w:t>
      </w:r>
      <w:proofErr w:type="spellEnd"/>
      <w:r w:rsidRPr="0010102F">
        <w:rPr>
          <w:rFonts w:ascii="Times New Roman" w:hAnsi="Times New Roman" w:cs="Times New Roman"/>
          <w:sz w:val="28"/>
          <w:szCs w:val="28"/>
        </w:rPr>
        <w:t xml:space="preserve"> совмещений) 50730 рублей.</w:t>
      </w:r>
    </w:p>
    <w:p w14:paraId="18BE446C" w14:textId="77777777" w:rsidR="008545A3" w:rsidRPr="009E5B60"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значимыми</w:t>
      </w:r>
      <w:r w:rsidRPr="009E5B60">
        <w:rPr>
          <w:rFonts w:ascii="Times New Roman" w:hAnsi="Times New Roman" w:cs="Times New Roman"/>
          <w:sz w:val="28"/>
          <w:szCs w:val="28"/>
        </w:rPr>
        <w:t xml:space="preserve"> достижения</w:t>
      </w:r>
      <w:r>
        <w:rPr>
          <w:rFonts w:ascii="Times New Roman" w:hAnsi="Times New Roman" w:cs="Times New Roman"/>
          <w:sz w:val="28"/>
          <w:szCs w:val="28"/>
        </w:rPr>
        <w:t>ми</w:t>
      </w:r>
      <w:r w:rsidRPr="009E5B60">
        <w:rPr>
          <w:rFonts w:ascii="Times New Roman" w:hAnsi="Times New Roman" w:cs="Times New Roman"/>
          <w:sz w:val="28"/>
          <w:szCs w:val="28"/>
        </w:rPr>
        <w:t xml:space="preserve"> дошкольных образовательных учреждений Кемского муниципального района</w:t>
      </w:r>
      <w:r>
        <w:rPr>
          <w:rFonts w:ascii="Times New Roman" w:hAnsi="Times New Roman" w:cs="Times New Roman"/>
          <w:sz w:val="28"/>
          <w:szCs w:val="28"/>
        </w:rPr>
        <w:t xml:space="preserve"> в 2022 году являются следующие мероприятия</w:t>
      </w:r>
      <w:r w:rsidRPr="009E5B60">
        <w:rPr>
          <w:rFonts w:ascii="Times New Roman" w:hAnsi="Times New Roman" w:cs="Times New Roman"/>
          <w:sz w:val="28"/>
          <w:szCs w:val="28"/>
        </w:rPr>
        <w:t xml:space="preserve">: </w:t>
      </w:r>
    </w:p>
    <w:p w14:paraId="565395A9" w14:textId="77777777" w:rsidR="008545A3" w:rsidRDefault="008545A3" w:rsidP="008545A3">
      <w:pPr>
        <w:spacing w:after="0" w:line="240" w:lineRule="auto"/>
        <w:ind w:firstLine="709"/>
        <w:jc w:val="both"/>
        <w:rPr>
          <w:rFonts w:ascii="Times New Roman" w:hAnsi="Times New Roman" w:cs="Times New Roman"/>
          <w:sz w:val="28"/>
          <w:szCs w:val="28"/>
        </w:rPr>
      </w:pPr>
      <w:r w:rsidRPr="009E5B60">
        <w:rPr>
          <w:rFonts w:ascii="Times New Roman" w:hAnsi="Times New Roman" w:cs="Times New Roman"/>
          <w:sz w:val="28"/>
          <w:szCs w:val="28"/>
        </w:rPr>
        <w:t>- победа воспитанников подготовительной группы МБДОУ Детский сад №4 по адресу: Свердлова, 17 в физкультурно-образовательном фестивале «Дети России Образованны и Здоровы» - «ДРОЗД»</w:t>
      </w:r>
      <w:r>
        <w:rPr>
          <w:rFonts w:ascii="Times New Roman" w:hAnsi="Times New Roman" w:cs="Times New Roman"/>
          <w:sz w:val="28"/>
          <w:szCs w:val="28"/>
        </w:rPr>
        <w:t xml:space="preserve"> </w:t>
      </w:r>
      <w:r w:rsidRPr="009E5B60">
        <w:rPr>
          <w:rFonts w:ascii="Times New Roman" w:hAnsi="Times New Roman" w:cs="Times New Roman"/>
          <w:sz w:val="28"/>
          <w:szCs w:val="28"/>
        </w:rPr>
        <w:t>среди воспитанников дошкольных образовательных организаций – региональный уровень, 1 место;</w:t>
      </w:r>
    </w:p>
    <w:p w14:paraId="5FA15799" w14:textId="77777777" w:rsidR="008545A3" w:rsidRDefault="008545A3" w:rsidP="008545A3">
      <w:pPr>
        <w:spacing w:after="0" w:line="240" w:lineRule="auto"/>
        <w:ind w:firstLine="709"/>
        <w:jc w:val="both"/>
        <w:rPr>
          <w:rFonts w:ascii="Times New Roman" w:hAnsi="Times New Roman" w:cs="Times New Roman"/>
          <w:sz w:val="28"/>
          <w:szCs w:val="28"/>
        </w:rPr>
      </w:pPr>
      <w:r w:rsidRPr="00467BAA">
        <w:rPr>
          <w:rFonts w:ascii="Times New Roman" w:hAnsi="Times New Roman" w:cs="Times New Roman"/>
          <w:sz w:val="28"/>
          <w:szCs w:val="28"/>
        </w:rPr>
        <w:t>- победа педагогов МБДОУ Детский сад №4 команды «Снежинки» с работой «Зимние подарки от Петра 1» в республиканском конкурсе снежных композиций «Зимние сказки Гипербореи-2022». Специальный приз Борея;</w:t>
      </w:r>
    </w:p>
    <w:p w14:paraId="4BAA754D" w14:textId="77777777" w:rsidR="008545A3"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содержание дошкольных учреждений требует обновлений и проведений капитальных ремонтов, а также выполнений установленных требований безопасности.</w:t>
      </w:r>
    </w:p>
    <w:p w14:paraId="1C700B48" w14:textId="77777777" w:rsidR="008545A3" w:rsidRDefault="008545A3" w:rsidP="008545A3">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2022 году произведена</w:t>
      </w:r>
      <w:r w:rsidRPr="009E5B60">
        <w:rPr>
          <w:rFonts w:ascii="Times New Roman" w:hAnsi="Times New Roman" w:cs="Times New Roman"/>
          <w:sz w:val="28"/>
          <w:szCs w:val="28"/>
        </w:rPr>
        <w:t xml:space="preserve"> </w:t>
      </w:r>
      <w:bookmarkStart w:id="0" w:name="_Hlk126761209"/>
      <w:r w:rsidRPr="009E5B60">
        <w:rPr>
          <w:rFonts w:ascii="Times New Roman" w:hAnsi="Times New Roman" w:cs="Times New Roman"/>
          <w:sz w:val="28"/>
          <w:szCs w:val="28"/>
        </w:rPr>
        <w:t>установка системы речевого оповещения «РОКОТ -5» для трансляции речевой информации и предварительно записанных речевых сообщений при возникновении пожара или других экстремальных ситуаций и установка внешнего виде</w:t>
      </w:r>
      <w:r>
        <w:rPr>
          <w:rFonts w:ascii="Times New Roman" w:hAnsi="Times New Roman" w:cs="Times New Roman"/>
          <w:sz w:val="28"/>
          <w:szCs w:val="28"/>
        </w:rPr>
        <w:t>онаблюдения в учреждении МБДОУ Кемский д</w:t>
      </w:r>
      <w:r w:rsidRPr="009E5B60">
        <w:rPr>
          <w:rFonts w:ascii="Times New Roman" w:hAnsi="Times New Roman" w:cs="Times New Roman"/>
          <w:sz w:val="28"/>
          <w:szCs w:val="28"/>
        </w:rPr>
        <w:t>етский сад №4 по адресу: ул. Минина, 6</w:t>
      </w:r>
      <w:bookmarkEnd w:id="0"/>
      <w:r w:rsidRPr="009E5B60">
        <w:rPr>
          <w:rFonts w:ascii="Times New Roman" w:hAnsi="Times New Roman" w:cs="Times New Roman"/>
          <w:sz w:val="28"/>
          <w:szCs w:val="28"/>
        </w:rPr>
        <w:t>, Мосорина, 7А.</w:t>
      </w:r>
      <w:r>
        <w:rPr>
          <w:rFonts w:ascii="Times New Roman" w:hAnsi="Times New Roman" w:cs="Times New Roman"/>
          <w:sz w:val="28"/>
          <w:szCs w:val="28"/>
        </w:rPr>
        <w:t xml:space="preserve"> </w:t>
      </w:r>
      <w:proofErr w:type="spellStart"/>
      <w:r w:rsidRPr="006C6C65">
        <w:rPr>
          <w:rFonts w:ascii="Times New Roman" w:hAnsi="Times New Roman" w:cs="Times New Roman"/>
          <w:sz w:val="28"/>
          <w:szCs w:val="28"/>
        </w:rPr>
        <w:t>Произведен</w:t>
      </w:r>
      <w:proofErr w:type="spellEnd"/>
      <w:r w:rsidRPr="006C6C65">
        <w:rPr>
          <w:rFonts w:ascii="Times New Roman" w:hAnsi="Times New Roman" w:cs="Times New Roman"/>
          <w:sz w:val="28"/>
          <w:szCs w:val="28"/>
        </w:rPr>
        <w:t xml:space="preserve"> ремонт фойе и зала МБДОУ</w:t>
      </w:r>
      <w:r>
        <w:rPr>
          <w:rFonts w:ascii="Times New Roman" w:hAnsi="Times New Roman" w:cs="Times New Roman"/>
          <w:sz w:val="28"/>
          <w:szCs w:val="28"/>
        </w:rPr>
        <w:t xml:space="preserve"> Кемского детского</w:t>
      </w:r>
      <w:r w:rsidRPr="006C6C65">
        <w:rPr>
          <w:rFonts w:ascii="Times New Roman" w:hAnsi="Times New Roman" w:cs="Times New Roman"/>
          <w:sz w:val="28"/>
          <w:szCs w:val="28"/>
        </w:rPr>
        <w:t xml:space="preserve"> сад</w:t>
      </w:r>
      <w:r>
        <w:rPr>
          <w:rFonts w:ascii="Times New Roman" w:hAnsi="Times New Roman" w:cs="Times New Roman"/>
          <w:sz w:val="28"/>
          <w:szCs w:val="28"/>
        </w:rPr>
        <w:t>а</w:t>
      </w:r>
      <w:r w:rsidRPr="006C6C65">
        <w:rPr>
          <w:rFonts w:ascii="Times New Roman" w:hAnsi="Times New Roman" w:cs="Times New Roman"/>
          <w:sz w:val="28"/>
          <w:szCs w:val="28"/>
        </w:rPr>
        <w:t xml:space="preserve"> №1</w:t>
      </w:r>
      <w:r>
        <w:rPr>
          <w:rFonts w:ascii="Times New Roman" w:hAnsi="Times New Roman" w:cs="Times New Roman"/>
          <w:sz w:val="28"/>
          <w:szCs w:val="28"/>
        </w:rPr>
        <w:t xml:space="preserve"> (п. Рабочеостровск)</w:t>
      </w:r>
      <w:r w:rsidRPr="006C6C65">
        <w:rPr>
          <w:rFonts w:ascii="Times New Roman" w:hAnsi="Times New Roman" w:cs="Times New Roman"/>
          <w:sz w:val="28"/>
          <w:szCs w:val="28"/>
        </w:rPr>
        <w:t>.</w:t>
      </w:r>
    </w:p>
    <w:p w14:paraId="30C651AE" w14:textId="77777777" w:rsidR="002349F2" w:rsidRDefault="002349F2" w:rsidP="008545A3">
      <w:pPr>
        <w:pStyle w:val="a8"/>
        <w:spacing w:after="0" w:line="240" w:lineRule="auto"/>
        <w:ind w:left="0" w:firstLine="709"/>
        <w:jc w:val="both"/>
        <w:rPr>
          <w:rFonts w:ascii="Times New Roman" w:hAnsi="Times New Roman" w:cs="Times New Roman"/>
          <w:sz w:val="28"/>
          <w:szCs w:val="28"/>
        </w:rPr>
      </w:pPr>
    </w:p>
    <w:p w14:paraId="5B887ACE" w14:textId="68998F97" w:rsidR="008545A3" w:rsidRDefault="008545A3" w:rsidP="008545A3">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общеобразовательных</w:t>
      </w:r>
      <w:r w:rsidRPr="0098675F">
        <w:rPr>
          <w:rFonts w:ascii="Times New Roman" w:hAnsi="Times New Roman" w:cs="Times New Roman"/>
          <w:sz w:val="28"/>
          <w:szCs w:val="28"/>
        </w:rPr>
        <w:t xml:space="preserve"> организаци</w:t>
      </w:r>
      <w:r>
        <w:rPr>
          <w:rFonts w:ascii="Times New Roman" w:hAnsi="Times New Roman" w:cs="Times New Roman"/>
          <w:sz w:val="28"/>
          <w:szCs w:val="28"/>
        </w:rPr>
        <w:t>ях в 2022/2023 учебном году</w:t>
      </w:r>
      <w:r w:rsidR="009C38CB">
        <w:rPr>
          <w:rFonts w:ascii="Times New Roman" w:hAnsi="Times New Roman" w:cs="Times New Roman"/>
          <w:sz w:val="28"/>
          <w:szCs w:val="28"/>
        </w:rPr>
        <w:t xml:space="preserve"> </w:t>
      </w:r>
      <w:r>
        <w:rPr>
          <w:rFonts w:ascii="Times New Roman" w:hAnsi="Times New Roman" w:cs="Times New Roman"/>
          <w:sz w:val="28"/>
          <w:szCs w:val="28"/>
        </w:rPr>
        <w:t xml:space="preserve">обучается </w:t>
      </w:r>
      <w:r w:rsidRPr="0098675F">
        <w:rPr>
          <w:rFonts w:ascii="Times New Roman" w:hAnsi="Times New Roman" w:cs="Times New Roman"/>
          <w:sz w:val="28"/>
          <w:szCs w:val="28"/>
        </w:rPr>
        <w:t xml:space="preserve">1722 </w:t>
      </w:r>
      <w:r>
        <w:rPr>
          <w:rFonts w:ascii="Times New Roman" w:hAnsi="Times New Roman" w:cs="Times New Roman"/>
          <w:sz w:val="28"/>
          <w:szCs w:val="28"/>
        </w:rPr>
        <w:t>детей</w:t>
      </w:r>
      <w:r w:rsidRPr="0098675F">
        <w:rPr>
          <w:rFonts w:ascii="Times New Roman" w:hAnsi="Times New Roman" w:cs="Times New Roman"/>
          <w:sz w:val="28"/>
          <w:szCs w:val="28"/>
        </w:rPr>
        <w:t>. Охват детей начальным общим, основным общим и средним общим образованием (отношение численности учащихся, осваивающих образовательные программы начального общего, основного общего или среднего общего образования, к численности детей в возрасте 7 - 17 лет) составляет 92 %.</w:t>
      </w:r>
      <w:r>
        <w:rPr>
          <w:rFonts w:ascii="Times New Roman" w:hAnsi="Times New Roman" w:cs="Times New Roman"/>
          <w:sz w:val="28"/>
          <w:szCs w:val="28"/>
        </w:rPr>
        <w:t xml:space="preserve"> Наблюдается тенденция к снижению численности детей школьного возраста на территории района.</w:t>
      </w:r>
    </w:p>
    <w:p w14:paraId="314D3946" w14:textId="77777777" w:rsidR="008545A3" w:rsidRDefault="008545A3" w:rsidP="008545A3">
      <w:pPr>
        <w:pStyle w:val="a8"/>
        <w:spacing w:after="0" w:line="240" w:lineRule="auto"/>
        <w:ind w:left="0" w:firstLine="709"/>
        <w:jc w:val="both"/>
        <w:rPr>
          <w:rFonts w:ascii="Times New Roman" w:hAnsi="Times New Roman" w:cs="Times New Roman"/>
          <w:sz w:val="28"/>
          <w:szCs w:val="28"/>
        </w:rPr>
      </w:pPr>
    </w:p>
    <w:p w14:paraId="1DDC1DDC" w14:textId="77777777" w:rsidR="008545A3" w:rsidRDefault="008545A3" w:rsidP="008545A3">
      <w:pPr>
        <w:shd w:val="clear" w:color="auto" w:fill="FFFFFF"/>
        <w:spacing w:after="0" w:line="240" w:lineRule="auto"/>
        <w:jc w:val="center"/>
        <w:rPr>
          <w:rFonts w:ascii="Times New Roman" w:hAnsi="Times New Roman" w:cs="Times New Roman"/>
          <w:sz w:val="28"/>
          <w:szCs w:val="28"/>
        </w:rPr>
      </w:pPr>
      <w:r>
        <w:rPr>
          <w:noProof/>
          <w:lang w:eastAsia="ru-RU"/>
        </w:rPr>
        <w:drawing>
          <wp:inline distT="0" distB="0" distL="0" distR="0" wp14:anchorId="59A45829" wp14:editId="10D70460">
            <wp:extent cx="5857875" cy="27432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A9AFE8E" w14:textId="77777777" w:rsidR="008545A3" w:rsidRDefault="008545A3" w:rsidP="008545A3">
      <w:pPr>
        <w:shd w:val="clear" w:color="auto" w:fill="FFFFFF"/>
        <w:spacing w:after="0" w:line="240" w:lineRule="auto"/>
        <w:jc w:val="both"/>
        <w:rPr>
          <w:szCs w:val="28"/>
        </w:rPr>
      </w:pPr>
      <w:r w:rsidRPr="00C66C80">
        <w:rPr>
          <w:szCs w:val="28"/>
        </w:rPr>
        <w:lastRenderedPageBreak/>
        <w:t xml:space="preserve"> </w:t>
      </w:r>
      <w:r>
        <w:rPr>
          <w:szCs w:val="28"/>
        </w:rPr>
        <w:tab/>
      </w:r>
    </w:p>
    <w:p w14:paraId="20723F6A" w14:textId="27247C68" w:rsidR="008545A3" w:rsidRPr="00313809" w:rsidRDefault="008545A3" w:rsidP="008545A3">
      <w:pPr>
        <w:shd w:val="clear" w:color="auto" w:fill="FFFFFF"/>
        <w:spacing w:after="0" w:line="240" w:lineRule="auto"/>
        <w:ind w:firstLine="709"/>
        <w:jc w:val="both"/>
        <w:rPr>
          <w:rFonts w:ascii="Times New Roman" w:hAnsi="Times New Roman" w:cs="Times New Roman"/>
          <w:sz w:val="28"/>
          <w:szCs w:val="28"/>
        </w:rPr>
      </w:pPr>
      <w:r w:rsidRPr="00313809">
        <w:rPr>
          <w:rFonts w:ascii="Times New Roman" w:hAnsi="Times New Roman" w:cs="Times New Roman"/>
          <w:sz w:val="28"/>
          <w:szCs w:val="28"/>
        </w:rPr>
        <w:t xml:space="preserve">В течение </w:t>
      </w:r>
      <w:r>
        <w:rPr>
          <w:rFonts w:ascii="Times New Roman" w:hAnsi="Times New Roman" w:cs="Times New Roman"/>
          <w:sz w:val="28"/>
          <w:szCs w:val="28"/>
        </w:rPr>
        <w:t>пяти</w:t>
      </w:r>
      <w:r w:rsidRPr="00313809">
        <w:rPr>
          <w:rFonts w:ascii="Times New Roman" w:hAnsi="Times New Roman" w:cs="Times New Roman"/>
          <w:sz w:val="28"/>
          <w:szCs w:val="28"/>
        </w:rPr>
        <w:t xml:space="preserve"> последних лет в двух общеобразовательных </w:t>
      </w:r>
      <w:r>
        <w:rPr>
          <w:rFonts w:ascii="Times New Roman" w:hAnsi="Times New Roman" w:cs="Times New Roman"/>
          <w:sz w:val="28"/>
          <w:szCs w:val="28"/>
        </w:rPr>
        <w:t>учреждениях</w:t>
      </w:r>
      <w:r w:rsidRPr="00313809">
        <w:rPr>
          <w:rFonts w:ascii="Times New Roman" w:hAnsi="Times New Roman" w:cs="Times New Roman"/>
          <w:sz w:val="28"/>
          <w:szCs w:val="28"/>
        </w:rPr>
        <w:t xml:space="preserve"> осуществляется обучение в две смены (</w:t>
      </w:r>
      <w:r>
        <w:rPr>
          <w:rFonts w:ascii="Times New Roman" w:hAnsi="Times New Roman" w:cs="Times New Roman"/>
          <w:sz w:val="28"/>
          <w:szCs w:val="28"/>
        </w:rPr>
        <w:t xml:space="preserve">вторая смена </w:t>
      </w:r>
      <w:r w:rsidRPr="00313809">
        <w:rPr>
          <w:rFonts w:ascii="Times New Roman" w:hAnsi="Times New Roman" w:cs="Times New Roman"/>
          <w:sz w:val="28"/>
          <w:szCs w:val="28"/>
        </w:rPr>
        <w:t>1-4 классы МБОУ Кемская СОШ №3</w:t>
      </w:r>
      <w:r>
        <w:rPr>
          <w:rFonts w:ascii="Times New Roman" w:hAnsi="Times New Roman" w:cs="Times New Roman"/>
          <w:sz w:val="28"/>
          <w:szCs w:val="28"/>
        </w:rPr>
        <w:t xml:space="preserve"> </w:t>
      </w:r>
      <w:r w:rsidRPr="00313809">
        <w:rPr>
          <w:rFonts w:ascii="Times New Roman" w:hAnsi="Times New Roman" w:cs="Times New Roman"/>
          <w:sz w:val="28"/>
          <w:szCs w:val="28"/>
        </w:rPr>
        <w:t>52</w:t>
      </w:r>
      <w:r>
        <w:rPr>
          <w:rFonts w:ascii="Times New Roman" w:hAnsi="Times New Roman" w:cs="Times New Roman"/>
          <w:sz w:val="28"/>
          <w:szCs w:val="28"/>
        </w:rPr>
        <w:t xml:space="preserve"> </w:t>
      </w:r>
      <w:proofErr w:type="spellStart"/>
      <w:r>
        <w:rPr>
          <w:rFonts w:ascii="Times New Roman" w:hAnsi="Times New Roman" w:cs="Times New Roman"/>
          <w:sz w:val="28"/>
          <w:szCs w:val="28"/>
        </w:rPr>
        <w:t>ребенка</w:t>
      </w:r>
      <w:proofErr w:type="spellEnd"/>
      <w:r w:rsidRPr="00313809">
        <w:rPr>
          <w:rFonts w:ascii="Times New Roman" w:hAnsi="Times New Roman" w:cs="Times New Roman"/>
          <w:sz w:val="28"/>
          <w:szCs w:val="28"/>
        </w:rPr>
        <w:t xml:space="preserve"> и МБОУ Кемская СОШ №2</w:t>
      </w:r>
      <w:r>
        <w:rPr>
          <w:rFonts w:ascii="Times New Roman" w:hAnsi="Times New Roman" w:cs="Times New Roman"/>
          <w:sz w:val="28"/>
          <w:szCs w:val="28"/>
        </w:rPr>
        <w:t xml:space="preserve"> </w:t>
      </w:r>
      <w:r w:rsidRPr="00313809">
        <w:rPr>
          <w:rFonts w:ascii="Times New Roman" w:hAnsi="Times New Roman" w:cs="Times New Roman"/>
          <w:sz w:val="28"/>
          <w:szCs w:val="28"/>
        </w:rPr>
        <w:t xml:space="preserve">22 </w:t>
      </w:r>
      <w:proofErr w:type="spellStart"/>
      <w:r>
        <w:rPr>
          <w:rFonts w:ascii="Times New Roman" w:hAnsi="Times New Roman" w:cs="Times New Roman"/>
          <w:sz w:val="28"/>
          <w:szCs w:val="28"/>
        </w:rPr>
        <w:t>ребенка</w:t>
      </w:r>
      <w:proofErr w:type="spellEnd"/>
      <w:r>
        <w:rPr>
          <w:rFonts w:ascii="Times New Roman" w:hAnsi="Times New Roman" w:cs="Times New Roman"/>
          <w:sz w:val="28"/>
          <w:szCs w:val="28"/>
        </w:rPr>
        <w:t>).</w:t>
      </w:r>
    </w:p>
    <w:p w14:paraId="59F78BB7" w14:textId="3DC56E22" w:rsidR="008545A3" w:rsidRDefault="008545A3" w:rsidP="008545A3">
      <w:pPr>
        <w:pStyle w:val="a7"/>
        <w:shd w:val="clear" w:color="auto" w:fill="FFFFFF"/>
        <w:spacing w:before="0" w:beforeAutospacing="0" w:after="0" w:afterAutospacing="0"/>
        <w:ind w:firstLine="709"/>
        <w:jc w:val="both"/>
        <w:rPr>
          <w:sz w:val="28"/>
          <w:szCs w:val="28"/>
        </w:rPr>
      </w:pPr>
      <w:r>
        <w:rPr>
          <w:sz w:val="28"/>
          <w:szCs w:val="28"/>
        </w:rPr>
        <w:t>Из семи</w:t>
      </w:r>
      <w:r w:rsidRPr="003B70AE">
        <w:rPr>
          <w:sz w:val="28"/>
          <w:szCs w:val="28"/>
        </w:rPr>
        <w:t xml:space="preserve"> о</w:t>
      </w:r>
      <w:r>
        <w:rPr>
          <w:sz w:val="28"/>
          <w:szCs w:val="28"/>
        </w:rPr>
        <w:t>бщеобразовательных организаций три</w:t>
      </w:r>
      <w:r w:rsidRPr="003B70AE">
        <w:rPr>
          <w:sz w:val="28"/>
          <w:szCs w:val="28"/>
        </w:rPr>
        <w:t xml:space="preserve"> имеют статус </w:t>
      </w:r>
      <w:r w:rsidRPr="00503669">
        <w:rPr>
          <w:sz w:val="28"/>
          <w:szCs w:val="28"/>
        </w:rPr>
        <w:t xml:space="preserve">малокомплектных образовательных организаций (МБОУ </w:t>
      </w:r>
      <w:r>
        <w:rPr>
          <w:sz w:val="28"/>
          <w:szCs w:val="28"/>
        </w:rPr>
        <w:t>«</w:t>
      </w:r>
      <w:proofErr w:type="spellStart"/>
      <w:r w:rsidRPr="00503669">
        <w:rPr>
          <w:sz w:val="28"/>
          <w:szCs w:val="28"/>
        </w:rPr>
        <w:t>Подужемская</w:t>
      </w:r>
      <w:proofErr w:type="spellEnd"/>
      <w:r w:rsidRPr="00503669">
        <w:rPr>
          <w:sz w:val="28"/>
          <w:szCs w:val="28"/>
        </w:rPr>
        <w:t xml:space="preserve"> СОШ</w:t>
      </w:r>
      <w:r>
        <w:rPr>
          <w:sz w:val="28"/>
          <w:szCs w:val="28"/>
        </w:rPr>
        <w:t>»</w:t>
      </w:r>
      <w:r w:rsidRPr="00503669">
        <w:rPr>
          <w:sz w:val="28"/>
          <w:szCs w:val="28"/>
        </w:rPr>
        <w:t xml:space="preserve">, МБОУ </w:t>
      </w:r>
      <w:proofErr w:type="spellStart"/>
      <w:r w:rsidRPr="00503669">
        <w:rPr>
          <w:sz w:val="28"/>
          <w:szCs w:val="28"/>
        </w:rPr>
        <w:t>Кривопорожская</w:t>
      </w:r>
      <w:proofErr w:type="spellEnd"/>
      <w:r w:rsidRPr="00503669">
        <w:rPr>
          <w:sz w:val="28"/>
          <w:szCs w:val="28"/>
        </w:rPr>
        <w:t xml:space="preserve"> СОШ, МБОУ Панозерская</w:t>
      </w:r>
      <w:r>
        <w:rPr>
          <w:sz w:val="28"/>
          <w:szCs w:val="28"/>
        </w:rPr>
        <w:t xml:space="preserve"> </w:t>
      </w:r>
      <w:r w:rsidRPr="00503669">
        <w:rPr>
          <w:sz w:val="28"/>
          <w:szCs w:val="28"/>
        </w:rPr>
        <w:t>ООШ).</w:t>
      </w:r>
    </w:p>
    <w:p w14:paraId="5A1EEBB6" w14:textId="77777777" w:rsidR="008545A3" w:rsidRDefault="008545A3" w:rsidP="008545A3">
      <w:pPr>
        <w:pStyle w:val="a7"/>
        <w:shd w:val="clear" w:color="auto" w:fill="FFFFFF"/>
        <w:spacing w:before="0" w:beforeAutospacing="0" w:after="0" w:afterAutospacing="0"/>
        <w:ind w:firstLine="709"/>
        <w:jc w:val="both"/>
        <w:rPr>
          <w:noProof/>
        </w:rPr>
      </w:pPr>
    </w:p>
    <w:p w14:paraId="08B7CCE4" w14:textId="77777777" w:rsidR="008545A3" w:rsidRDefault="008545A3" w:rsidP="008545A3">
      <w:pPr>
        <w:pStyle w:val="a7"/>
        <w:shd w:val="clear" w:color="auto" w:fill="FFFFFF"/>
        <w:spacing w:before="0" w:beforeAutospacing="0" w:after="120" w:afterAutospacing="0"/>
        <w:jc w:val="center"/>
        <w:rPr>
          <w:sz w:val="28"/>
          <w:szCs w:val="28"/>
        </w:rPr>
      </w:pPr>
      <w:r>
        <w:rPr>
          <w:noProof/>
        </w:rPr>
        <w:drawing>
          <wp:inline distT="0" distB="0" distL="0" distR="0" wp14:anchorId="23CF846F" wp14:editId="1689EAD5">
            <wp:extent cx="5886450" cy="2133600"/>
            <wp:effectExtent l="0" t="0" r="0" b="0"/>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AE78E79" w14:textId="77777777" w:rsidR="007F22C3" w:rsidRDefault="007F22C3" w:rsidP="007F22C3">
      <w:pPr>
        <w:spacing w:after="0" w:line="240" w:lineRule="auto"/>
        <w:ind w:firstLine="709"/>
        <w:jc w:val="both"/>
        <w:rPr>
          <w:rFonts w:ascii="Times New Roman" w:hAnsi="Times New Roman" w:cs="Times New Roman"/>
          <w:sz w:val="28"/>
          <w:szCs w:val="28"/>
        </w:rPr>
      </w:pPr>
    </w:p>
    <w:p w14:paraId="0E3BFF67" w14:textId="79540255" w:rsidR="008545A3" w:rsidRPr="00856D72" w:rsidRDefault="008545A3" w:rsidP="007F22C3">
      <w:pPr>
        <w:spacing w:after="0" w:line="240" w:lineRule="auto"/>
        <w:ind w:firstLine="709"/>
        <w:jc w:val="both"/>
        <w:rPr>
          <w:rFonts w:ascii="Times New Roman" w:hAnsi="Times New Roman" w:cs="Times New Roman"/>
          <w:sz w:val="28"/>
          <w:szCs w:val="28"/>
        </w:rPr>
      </w:pPr>
      <w:r w:rsidRPr="00084B0E">
        <w:rPr>
          <w:rFonts w:ascii="Times New Roman" w:hAnsi="Times New Roman" w:cs="Times New Roman"/>
          <w:sz w:val="28"/>
          <w:szCs w:val="28"/>
        </w:rPr>
        <w:t xml:space="preserve">Сформированы возможности для развития и коррекции детей с ограниченными возможностями здоровья. С начала 2022/2023 учебного года в МБОУ СОШ №1 сформирован коррекционный класс для детей с ограниченными возможностями здоровья. На сегодня в общеобразовательных организациях обучаются 130 детей с ограниченными возможностями, в том числе 36 детей-инвалидов (из них 8 человек обучаются на дому). </w:t>
      </w:r>
      <w:r>
        <w:rPr>
          <w:rFonts w:ascii="Times New Roman" w:hAnsi="Times New Roman" w:cs="Times New Roman"/>
          <w:sz w:val="28"/>
          <w:szCs w:val="28"/>
        </w:rPr>
        <w:t>Во всех</w:t>
      </w:r>
      <w:r w:rsidRPr="00084B0E">
        <w:rPr>
          <w:rFonts w:ascii="Times New Roman" w:hAnsi="Times New Roman" w:cs="Times New Roman"/>
          <w:sz w:val="28"/>
          <w:szCs w:val="28"/>
        </w:rPr>
        <w:t xml:space="preserve"> </w:t>
      </w:r>
      <w:r>
        <w:rPr>
          <w:rFonts w:ascii="Times New Roman" w:hAnsi="Times New Roman" w:cs="Times New Roman"/>
          <w:sz w:val="28"/>
          <w:szCs w:val="28"/>
        </w:rPr>
        <w:t>обще</w:t>
      </w:r>
      <w:r w:rsidRPr="00084B0E">
        <w:rPr>
          <w:rFonts w:ascii="Times New Roman" w:hAnsi="Times New Roman" w:cs="Times New Roman"/>
          <w:sz w:val="28"/>
          <w:szCs w:val="28"/>
        </w:rPr>
        <w:t>образовательны</w:t>
      </w:r>
      <w:r>
        <w:rPr>
          <w:rFonts w:ascii="Times New Roman" w:hAnsi="Times New Roman" w:cs="Times New Roman"/>
          <w:sz w:val="28"/>
          <w:szCs w:val="28"/>
        </w:rPr>
        <w:t>х организациях</w:t>
      </w:r>
      <w:r w:rsidRPr="00084B0E">
        <w:rPr>
          <w:rFonts w:ascii="Times New Roman" w:hAnsi="Times New Roman" w:cs="Times New Roman"/>
          <w:sz w:val="28"/>
          <w:szCs w:val="28"/>
        </w:rPr>
        <w:t xml:space="preserve"> имеются ставки педагогов-логопедов, педагогов-психологов, педагогов-дефектологов, за исключением МБОУ Панозерская ООШ (отсутствует потребность</w:t>
      </w:r>
      <w:r w:rsidRPr="00856D72">
        <w:rPr>
          <w:rFonts w:ascii="Times New Roman" w:hAnsi="Times New Roman" w:cs="Times New Roman"/>
          <w:sz w:val="28"/>
          <w:szCs w:val="28"/>
        </w:rPr>
        <w:t xml:space="preserve">). С сентября </w:t>
      </w:r>
      <w:r>
        <w:rPr>
          <w:rFonts w:ascii="Times New Roman" w:hAnsi="Times New Roman" w:cs="Times New Roman"/>
          <w:sz w:val="28"/>
          <w:szCs w:val="28"/>
        </w:rPr>
        <w:t>2022 года</w:t>
      </w:r>
      <w:r w:rsidRPr="00856D72">
        <w:rPr>
          <w:rFonts w:ascii="Times New Roman" w:hAnsi="Times New Roman" w:cs="Times New Roman"/>
          <w:sz w:val="28"/>
          <w:szCs w:val="28"/>
        </w:rPr>
        <w:t xml:space="preserve"> обучающи</w:t>
      </w:r>
      <w:r>
        <w:rPr>
          <w:rFonts w:ascii="Times New Roman" w:hAnsi="Times New Roman" w:cs="Times New Roman"/>
          <w:sz w:val="28"/>
          <w:szCs w:val="28"/>
        </w:rPr>
        <w:t>е</w:t>
      </w:r>
      <w:r w:rsidRPr="00856D72">
        <w:rPr>
          <w:rFonts w:ascii="Times New Roman" w:hAnsi="Times New Roman" w:cs="Times New Roman"/>
          <w:sz w:val="28"/>
          <w:szCs w:val="28"/>
        </w:rPr>
        <w:t>ся ОВЗ с 1 по 11 классы</w:t>
      </w:r>
      <w:r>
        <w:rPr>
          <w:rFonts w:ascii="Times New Roman" w:hAnsi="Times New Roman" w:cs="Times New Roman"/>
          <w:sz w:val="28"/>
          <w:szCs w:val="28"/>
        </w:rPr>
        <w:t xml:space="preserve"> обеспечены двухразовым питанием</w:t>
      </w:r>
      <w:r w:rsidRPr="00856D72">
        <w:rPr>
          <w:rFonts w:ascii="Times New Roman" w:hAnsi="Times New Roman" w:cs="Times New Roman"/>
          <w:sz w:val="28"/>
          <w:szCs w:val="28"/>
        </w:rPr>
        <w:t>. С 1 декабря</w:t>
      </w:r>
      <w:r>
        <w:rPr>
          <w:rFonts w:ascii="Times New Roman" w:hAnsi="Times New Roman" w:cs="Times New Roman"/>
          <w:sz w:val="28"/>
          <w:szCs w:val="28"/>
        </w:rPr>
        <w:t xml:space="preserve"> 2022 года</w:t>
      </w:r>
      <w:r w:rsidRPr="00856D72">
        <w:rPr>
          <w:rFonts w:ascii="Times New Roman" w:hAnsi="Times New Roman" w:cs="Times New Roman"/>
          <w:sz w:val="28"/>
          <w:szCs w:val="28"/>
        </w:rPr>
        <w:t xml:space="preserve"> продуктовые сухие пайки, выдава</w:t>
      </w:r>
      <w:r>
        <w:rPr>
          <w:rFonts w:ascii="Times New Roman" w:hAnsi="Times New Roman" w:cs="Times New Roman"/>
          <w:sz w:val="28"/>
          <w:szCs w:val="28"/>
        </w:rPr>
        <w:t>емые</w:t>
      </w:r>
      <w:r w:rsidRPr="00856D72">
        <w:rPr>
          <w:rFonts w:ascii="Times New Roman" w:hAnsi="Times New Roman" w:cs="Times New Roman"/>
          <w:sz w:val="28"/>
          <w:szCs w:val="28"/>
        </w:rPr>
        <w:t xml:space="preserve"> во время дистанционного обучения, для детей ОВЗ, заменены денежной компенсацией. </w:t>
      </w:r>
    </w:p>
    <w:p w14:paraId="2EC1CB37" w14:textId="77777777" w:rsidR="008545A3" w:rsidRDefault="008545A3" w:rsidP="008545A3">
      <w:pPr>
        <w:spacing w:after="0" w:line="240" w:lineRule="auto"/>
        <w:ind w:firstLine="567"/>
        <w:jc w:val="both"/>
        <w:rPr>
          <w:rFonts w:ascii="Times New Roman" w:hAnsi="Times New Roman" w:cs="Times New Roman"/>
          <w:sz w:val="28"/>
          <w:szCs w:val="28"/>
        </w:rPr>
      </w:pPr>
    </w:p>
    <w:p w14:paraId="5B9DCAAE" w14:textId="77777777" w:rsidR="008545A3" w:rsidRPr="00084B0E" w:rsidRDefault="008545A3" w:rsidP="008545A3">
      <w:pPr>
        <w:spacing w:after="0" w:line="240" w:lineRule="auto"/>
        <w:jc w:val="center"/>
        <w:rPr>
          <w:rFonts w:ascii="Times New Roman" w:hAnsi="Times New Roman" w:cs="Times New Roman"/>
          <w:sz w:val="28"/>
          <w:szCs w:val="28"/>
        </w:rPr>
      </w:pPr>
      <w:r>
        <w:rPr>
          <w:noProof/>
          <w:lang w:eastAsia="ru-RU"/>
        </w:rPr>
        <w:drawing>
          <wp:inline distT="0" distB="0" distL="0" distR="0" wp14:anchorId="2057F22E" wp14:editId="32B3F0D0">
            <wp:extent cx="4724400" cy="192405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593C617" w14:textId="77777777" w:rsidR="008545A3" w:rsidRDefault="008545A3" w:rsidP="008545A3">
      <w:pPr>
        <w:pStyle w:val="a7"/>
        <w:shd w:val="clear" w:color="auto" w:fill="FFFFFF"/>
        <w:spacing w:before="0" w:beforeAutospacing="0" w:after="0" w:afterAutospacing="0"/>
        <w:ind w:firstLine="709"/>
        <w:rPr>
          <w:sz w:val="28"/>
          <w:szCs w:val="28"/>
        </w:rPr>
      </w:pPr>
    </w:p>
    <w:p w14:paraId="4F755CE9" w14:textId="6E298654" w:rsidR="008545A3" w:rsidRPr="003B70AE" w:rsidRDefault="008545A3" w:rsidP="008545A3">
      <w:pPr>
        <w:pStyle w:val="a7"/>
        <w:shd w:val="clear" w:color="auto" w:fill="FFFFFF"/>
        <w:spacing w:before="0" w:beforeAutospacing="0" w:after="0" w:afterAutospacing="0"/>
        <w:ind w:firstLine="709"/>
        <w:jc w:val="both"/>
        <w:rPr>
          <w:sz w:val="28"/>
          <w:szCs w:val="28"/>
        </w:rPr>
      </w:pPr>
      <w:r w:rsidRPr="003B70AE">
        <w:rPr>
          <w:sz w:val="28"/>
          <w:szCs w:val="28"/>
        </w:rPr>
        <w:lastRenderedPageBreak/>
        <w:t xml:space="preserve">Численность учащихся в </w:t>
      </w:r>
      <w:proofErr w:type="spellStart"/>
      <w:r w:rsidRPr="003B70AE">
        <w:rPr>
          <w:sz w:val="28"/>
          <w:szCs w:val="28"/>
        </w:rPr>
        <w:t>расчете</w:t>
      </w:r>
      <w:proofErr w:type="spellEnd"/>
      <w:r w:rsidRPr="003B70AE">
        <w:rPr>
          <w:sz w:val="28"/>
          <w:szCs w:val="28"/>
        </w:rPr>
        <w:t xml:space="preserve"> на 1 педагогического работника составила </w:t>
      </w:r>
      <w:r>
        <w:rPr>
          <w:sz w:val="28"/>
          <w:szCs w:val="28"/>
        </w:rPr>
        <w:t>10,16</w:t>
      </w:r>
      <w:r w:rsidRPr="003B70AE">
        <w:rPr>
          <w:sz w:val="28"/>
          <w:szCs w:val="28"/>
        </w:rPr>
        <w:t xml:space="preserve"> чел., что </w:t>
      </w:r>
      <w:r>
        <w:rPr>
          <w:sz w:val="28"/>
          <w:szCs w:val="28"/>
        </w:rPr>
        <w:t>выше показателя 2021</w:t>
      </w:r>
      <w:r w:rsidRPr="003B70AE">
        <w:rPr>
          <w:sz w:val="28"/>
          <w:szCs w:val="28"/>
        </w:rPr>
        <w:t xml:space="preserve"> года на </w:t>
      </w:r>
      <w:r>
        <w:rPr>
          <w:sz w:val="28"/>
          <w:szCs w:val="28"/>
        </w:rPr>
        <w:t>2,43 человека</w:t>
      </w:r>
      <w:r w:rsidRPr="003B70AE">
        <w:rPr>
          <w:sz w:val="28"/>
          <w:szCs w:val="28"/>
        </w:rPr>
        <w:t xml:space="preserve">. Одной из проблем кадрового обеспечения муниципальной системы образования является старение педагогических кадров и нехватка учителей ряда специальностей (учителя иностранного языка, математики, </w:t>
      </w:r>
      <w:r>
        <w:rPr>
          <w:sz w:val="28"/>
          <w:szCs w:val="28"/>
        </w:rPr>
        <w:t>физики</w:t>
      </w:r>
      <w:r w:rsidRPr="003B70AE">
        <w:rPr>
          <w:sz w:val="28"/>
          <w:szCs w:val="28"/>
        </w:rPr>
        <w:t>)</w:t>
      </w:r>
      <w:r>
        <w:rPr>
          <w:sz w:val="28"/>
          <w:szCs w:val="28"/>
        </w:rPr>
        <w:t>, специалистов и прочие</w:t>
      </w:r>
      <w:r w:rsidRPr="003B70AE">
        <w:rPr>
          <w:sz w:val="28"/>
          <w:szCs w:val="28"/>
        </w:rPr>
        <w:t>.</w:t>
      </w:r>
      <w:r w:rsidR="009C38CB">
        <w:rPr>
          <w:sz w:val="28"/>
          <w:szCs w:val="28"/>
        </w:rPr>
        <w:t xml:space="preserve"> </w:t>
      </w:r>
      <w:r>
        <w:rPr>
          <w:sz w:val="28"/>
          <w:szCs w:val="28"/>
        </w:rPr>
        <w:t>К</w:t>
      </w:r>
      <w:r w:rsidRPr="003B70AE">
        <w:rPr>
          <w:sz w:val="28"/>
          <w:szCs w:val="28"/>
        </w:rPr>
        <w:t xml:space="preserve"> началу года вакансии закрываются, </w:t>
      </w:r>
      <w:r>
        <w:rPr>
          <w:sz w:val="28"/>
          <w:szCs w:val="28"/>
        </w:rPr>
        <w:t>но</w:t>
      </w:r>
      <w:r w:rsidRPr="003B70AE">
        <w:rPr>
          <w:sz w:val="28"/>
          <w:szCs w:val="28"/>
        </w:rPr>
        <w:t xml:space="preserve"> не за </w:t>
      </w:r>
      <w:proofErr w:type="spellStart"/>
      <w:r w:rsidRPr="003B70AE">
        <w:rPr>
          <w:sz w:val="28"/>
          <w:szCs w:val="28"/>
        </w:rPr>
        <w:t>счет</w:t>
      </w:r>
      <w:proofErr w:type="spellEnd"/>
      <w:r w:rsidRPr="003B70AE">
        <w:rPr>
          <w:sz w:val="28"/>
          <w:szCs w:val="28"/>
        </w:rPr>
        <w:t xml:space="preserve"> притока молодых специалистов, а </w:t>
      </w:r>
      <w:proofErr w:type="spellStart"/>
      <w:r w:rsidRPr="003B70AE">
        <w:rPr>
          <w:sz w:val="28"/>
          <w:szCs w:val="28"/>
        </w:rPr>
        <w:t>путем</w:t>
      </w:r>
      <w:proofErr w:type="spellEnd"/>
      <w:r w:rsidRPr="003B70AE">
        <w:rPr>
          <w:sz w:val="28"/>
          <w:szCs w:val="28"/>
        </w:rPr>
        <w:t xml:space="preserve"> перераспределения часов между работающими педагогами, привлечение педагогов совместителей и пенсионеров. </w:t>
      </w:r>
    </w:p>
    <w:p w14:paraId="647A3F78" w14:textId="77777777" w:rsidR="008545A3" w:rsidRDefault="008545A3" w:rsidP="008545A3">
      <w:pPr>
        <w:spacing w:after="0" w:line="240" w:lineRule="auto"/>
        <w:ind w:firstLine="709"/>
        <w:jc w:val="both"/>
        <w:rPr>
          <w:rFonts w:ascii="Times New Roman" w:hAnsi="Times New Roman" w:cs="Times New Roman"/>
          <w:sz w:val="28"/>
          <w:szCs w:val="28"/>
        </w:rPr>
      </w:pPr>
      <w:r w:rsidRPr="000522FE">
        <w:rPr>
          <w:rFonts w:ascii="Times New Roman" w:hAnsi="Times New Roman" w:cs="Times New Roman"/>
          <w:sz w:val="28"/>
          <w:szCs w:val="28"/>
        </w:rPr>
        <w:t xml:space="preserve">Продолжается целенаправленная работа по развитию кадрового ресурса системы образования района. Вопрос обеспечения общеобразовательных организаций квалифицированными педагогическими кадрами с каждым годом становится все более актуальным, в связи с этим возникает ряд проблем. Прежде всего, это то, что не все педагогические работники имеют высшее образование. С высшим педагогическим профессиональным образованием работают 76 % педагогов. </w:t>
      </w:r>
    </w:p>
    <w:p w14:paraId="40E1BCDB" w14:textId="77777777" w:rsidR="008545A3" w:rsidRDefault="008545A3" w:rsidP="008545A3">
      <w:pPr>
        <w:spacing w:after="0" w:line="240" w:lineRule="auto"/>
        <w:ind w:firstLine="709"/>
        <w:jc w:val="both"/>
        <w:rPr>
          <w:rFonts w:ascii="Times New Roman" w:hAnsi="Times New Roman" w:cs="Times New Roman"/>
          <w:sz w:val="28"/>
          <w:szCs w:val="28"/>
        </w:rPr>
      </w:pPr>
      <w:r w:rsidRPr="000522FE">
        <w:rPr>
          <w:rFonts w:ascii="Times New Roman" w:hAnsi="Times New Roman" w:cs="Times New Roman"/>
          <w:sz w:val="28"/>
          <w:szCs w:val="28"/>
        </w:rPr>
        <w:t xml:space="preserve">Среднемесячная заработная плата педагогических работников муниципальных общеобразовательных организаций на ставку составляет 37962 рублей, на физическое лицо (с </w:t>
      </w:r>
      <w:proofErr w:type="spellStart"/>
      <w:r w:rsidRPr="000522FE">
        <w:rPr>
          <w:rFonts w:ascii="Times New Roman" w:hAnsi="Times New Roman" w:cs="Times New Roman"/>
          <w:sz w:val="28"/>
          <w:szCs w:val="28"/>
        </w:rPr>
        <w:t>учетом</w:t>
      </w:r>
      <w:proofErr w:type="spellEnd"/>
      <w:r w:rsidRPr="000522FE">
        <w:rPr>
          <w:rFonts w:ascii="Times New Roman" w:hAnsi="Times New Roman" w:cs="Times New Roman"/>
          <w:sz w:val="28"/>
          <w:szCs w:val="28"/>
        </w:rPr>
        <w:t xml:space="preserve"> совмещений) 53160 рублей.</w:t>
      </w:r>
    </w:p>
    <w:p w14:paraId="73C553AF" w14:textId="77777777" w:rsidR="008545A3" w:rsidRDefault="008545A3" w:rsidP="008545A3">
      <w:pPr>
        <w:pStyle w:val="a7"/>
        <w:shd w:val="clear" w:color="auto" w:fill="FFFFFF"/>
        <w:spacing w:before="0" w:beforeAutospacing="0" w:after="0" w:afterAutospacing="0"/>
        <w:ind w:firstLine="709"/>
        <w:jc w:val="both"/>
        <w:rPr>
          <w:sz w:val="28"/>
          <w:szCs w:val="28"/>
        </w:rPr>
      </w:pPr>
      <w:r w:rsidRPr="0024389D">
        <w:rPr>
          <w:sz w:val="28"/>
          <w:szCs w:val="28"/>
        </w:rPr>
        <w:t xml:space="preserve">За счёт средств местного бюджета проведены ремонтные работы в </w:t>
      </w:r>
      <w:r>
        <w:rPr>
          <w:sz w:val="28"/>
          <w:szCs w:val="28"/>
        </w:rPr>
        <w:t>МБОУ «</w:t>
      </w:r>
      <w:proofErr w:type="spellStart"/>
      <w:r>
        <w:rPr>
          <w:sz w:val="28"/>
          <w:szCs w:val="28"/>
        </w:rPr>
        <w:t>Подужемская</w:t>
      </w:r>
      <w:proofErr w:type="spellEnd"/>
      <w:r>
        <w:rPr>
          <w:sz w:val="28"/>
          <w:szCs w:val="28"/>
        </w:rPr>
        <w:t xml:space="preserve"> СОШ»</w:t>
      </w:r>
      <w:r w:rsidRPr="0024389D">
        <w:rPr>
          <w:sz w:val="28"/>
          <w:szCs w:val="28"/>
        </w:rPr>
        <w:t xml:space="preserve">, на базе которой открыт образовательный Центр </w:t>
      </w:r>
      <w:r>
        <w:rPr>
          <w:sz w:val="28"/>
          <w:szCs w:val="28"/>
        </w:rPr>
        <w:t>«Точка роста», оснащённый</w:t>
      </w:r>
      <w:r w:rsidRPr="0024389D">
        <w:rPr>
          <w:sz w:val="28"/>
          <w:szCs w:val="28"/>
        </w:rPr>
        <w:t xml:space="preserve"> современным оборудованием. Всего в Кемском районе уже четыре «Точки роста» на базе общеобразовательных учреждений (МБОУ СОШ№3, МБОУ </w:t>
      </w:r>
      <w:r>
        <w:rPr>
          <w:sz w:val="28"/>
          <w:szCs w:val="28"/>
        </w:rPr>
        <w:t>«</w:t>
      </w:r>
      <w:proofErr w:type="spellStart"/>
      <w:r w:rsidRPr="0024389D">
        <w:rPr>
          <w:sz w:val="28"/>
          <w:szCs w:val="28"/>
        </w:rPr>
        <w:t>Кривопорожская</w:t>
      </w:r>
      <w:proofErr w:type="spellEnd"/>
      <w:r w:rsidRPr="0024389D">
        <w:rPr>
          <w:sz w:val="28"/>
          <w:szCs w:val="28"/>
        </w:rPr>
        <w:t xml:space="preserve"> СОШ</w:t>
      </w:r>
      <w:r>
        <w:rPr>
          <w:sz w:val="28"/>
          <w:szCs w:val="28"/>
        </w:rPr>
        <w:t>»</w:t>
      </w:r>
      <w:r w:rsidRPr="0024389D">
        <w:rPr>
          <w:sz w:val="28"/>
          <w:szCs w:val="28"/>
        </w:rPr>
        <w:t xml:space="preserve">, МБОУ </w:t>
      </w:r>
      <w:proofErr w:type="spellStart"/>
      <w:r w:rsidRPr="0024389D">
        <w:rPr>
          <w:sz w:val="28"/>
          <w:szCs w:val="28"/>
        </w:rPr>
        <w:t>Рабочеостровская</w:t>
      </w:r>
      <w:proofErr w:type="spellEnd"/>
      <w:r w:rsidRPr="0024389D">
        <w:rPr>
          <w:sz w:val="28"/>
          <w:szCs w:val="28"/>
        </w:rPr>
        <w:t xml:space="preserve"> СОШ, МБОУ </w:t>
      </w:r>
      <w:r>
        <w:rPr>
          <w:sz w:val="28"/>
          <w:szCs w:val="28"/>
        </w:rPr>
        <w:t>«</w:t>
      </w:r>
      <w:proofErr w:type="spellStart"/>
      <w:r w:rsidRPr="0024389D">
        <w:rPr>
          <w:sz w:val="28"/>
          <w:szCs w:val="28"/>
        </w:rPr>
        <w:t>Подужемская</w:t>
      </w:r>
      <w:proofErr w:type="spellEnd"/>
      <w:r w:rsidRPr="0024389D">
        <w:rPr>
          <w:sz w:val="28"/>
          <w:szCs w:val="28"/>
        </w:rPr>
        <w:t xml:space="preserve"> СОШ</w:t>
      </w:r>
      <w:r>
        <w:rPr>
          <w:sz w:val="28"/>
          <w:szCs w:val="28"/>
        </w:rPr>
        <w:t>»</w:t>
      </w:r>
      <w:r w:rsidRPr="0024389D">
        <w:rPr>
          <w:sz w:val="28"/>
          <w:szCs w:val="28"/>
        </w:rPr>
        <w:t>).</w:t>
      </w:r>
    </w:p>
    <w:p w14:paraId="1F06D0BB" w14:textId="5E258A50" w:rsidR="008545A3" w:rsidRDefault="008545A3" w:rsidP="007F22C3">
      <w:pPr>
        <w:pStyle w:val="a7"/>
        <w:shd w:val="clear" w:color="auto" w:fill="FFFFFF"/>
        <w:spacing w:before="0" w:beforeAutospacing="0" w:after="0" w:afterAutospacing="0"/>
        <w:ind w:firstLine="709"/>
        <w:jc w:val="both"/>
        <w:rPr>
          <w:sz w:val="28"/>
          <w:szCs w:val="28"/>
        </w:rPr>
      </w:pPr>
      <w:r>
        <w:rPr>
          <w:sz w:val="28"/>
          <w:szCs w:val="28"/>
        </w:rPr>
        <w:t xml:space="preserve">В 2022 году в рамках национального проекта «Образование» федерального проекта «Успех каждого </w:t>
      </w:r>
      <w:proofErr w:type="spellStart"/>
      <w:r>
        <w:rPr>
          <w:sz w:val="28"/>
          <w:szCs w:val="28"/>
        </w:rPr>
        <w:t>ребенка</w:t>
      </w:r>
      <w:proofErr w:type="spellEnd"/>
      <w:r>
        <w:rPr>
          <w:sz w:val="28"/>
          <w:szCs w:val="28"/>
        </w:rPr>
        <w:t xml:space="preserve">» на территории Кемского муниципального района </w:t>
      </w:r>
      <w:proofErr w:type="spellStart"/>
      <w:r>
        <w:rPr>
          <w:sz w:val="28"/>
          <w:szCs w:val="28"/>
        </w:rPr>
        <w:t>проведен</w:t>
      </w:r>
      <w:proofErr w:type="spellEnd"/>
      <w:r>
        <w:rPr>
          <w:sz w:val="28"/>
          <w:szCs w:val="28"/>
        </w:rPr>
        <w:t xml:space="preserve"> ремон</w:t>
      </w:r>
      <w:r w:rsidR="007F22C3">
        <w:rPr>
          <w:sz w:val="28"/>
          <w:szCs w:val="28"/>
        </w:rPr>
        <w:t>т спортивного зала МБОУ СОШ №1.</w:t>
      </w:r>
    </w:p>
    <w:p w14:paraId="0F42612F" w14:textId="77777777" w:rsidR="007F22C3" w:rsidRDefault="008545A3" w:rsidP="007F22C3">
      <w:pPr>
        <w:pStyle w:val="a7"/>
        <w:shd w:val="clear" w:color="auto" w:fill="FFFFFF"/>
        <w:spacing w:before="0" w:beforeAutospacing="0" w:after="0" w:afterAutospacing="0"/>
        <w:ind w:firstLine="709"/>
        <w:jc w:val="both"/>
        <w:rPr>
          <w:sz w:val="28"/>
          <w:szCs w:val="28"/>
        </w:rPr>
      </w:pPr>
      <w:r>
        <w:rPr>
          <w:sz w:val="28"/>
          <w:szCs w:val="28"/>
        </w:rPr>
        <w:t>По федеральному проекту «Патриотическое воспитание граждан Российской Федерации» с начала учебного года все семь общеобразовательных учреждений Кемского района обеспечены флагштоками, флагами и гербами. Начало каждой учебной недели сопровождается поднятием флага России, при неблагоприятных погодных условиях данное мероприятие проводится в стенах школы.</w:t>
      </w:r>
      <w:r w:rsidR="009C38CB">
        <w:rPr>
          <w:sz w:val="28"/>
          <w:szCs w:val="28"/>
        </w:rPr>
        <w:t xml:space="preserve"> </w:t>
      </w:r>
      <w:r>
        <w:rPr>
          <w:sz w:val="28"/>
          <w:szCs w:val="28"/>
        </w:rPr>
        <w:t xml:space="preserve">В </w:t>
      </w:r>
      <w:proofErr w:type="spellStart"/>
      <w:r>
        <w:rPr>
          <w:sz w:val="28"/>
          <w:szCs w:val="28"/>
        </w:rPr>
        <w:t>четырех</w:t>
      </w:r>
      <w:proofErr w:type="spellEnd"/>
      <w:r>
        <w:rPr>
          <w:sz w:val="28"/>
          <w:szCs w:val="28"/>
        </w:rPr>
        <w:t xml:space="preserve"> учреждениях введены ставки советников директоров по воспитанию (МБОУ СОШ№1, МБОУ Кемская СОШ №2, МБОУ Кемская СОШ №3, МБОУ </w:t>
      </w:r>
      <w:proofErr w:type="spellStart"/>
      <w:r>
        <w:rPr>
          <w:sz w:val="28"/>
          <w:szCs w:val="28"/>
        </w:rPr>
        <w:t>Рабочеостровская</w:t>
      </w:r>
      <w:proofErr w:type="spellEnd"/>
      <w:r>
        <w:rPr>
          <w:sz w:val="28"/>
          <w:szCs w:val="28"/>
        </w:rPr>
        <w:t xml:space="preserve"> СОШ). С 1 сентября 2022 года каждый понедельник введено проведение всероссийского внеурочного занятия «Разговоры о </w:t>
      </w:r>
      <w:proofErr w:type="gramStart"/>
      <w:r w:rsidRPr="00636B60">
        <w:rPr>
          <w:sz w:val="28"/>
          <w:szCs w:val="28"/>
        </w:rPr>
        <w:t>важном</w:t>
      </w:r>
      <w:proofErr w:type="gramEnd"/>
      <w:r w:rsidRPr="00636B60">
        <w:rPr>
          <w:sz w:val="28"/>
          <w:szCs w:val="28"/>
        </w:rPr>
        <w:t>»</w:t>
      </w:r>
      <w:r>
        <w:rPr>
          <w:sz w:val="28"/>
          <w:szCs w:val="28"/>
        </w:rPr>
        <w:t>. Основные темы связаны с ключевыми аспектами жизни человека в современной России</w:t>
      </w:r>
      <w:r w:rsidRPr="008B5E1B">
        <w:rPr>
          <w:sz w:val="28"/>
          <w:szCs w:val="28"/>
        </w:rPr>
        <w:t>.</w:t>
      </w:r>
      <w:r>
        <w:rPr>
          <w:sz w:val="28"/>
          <w:szCs w:val="28"/>
        </w:rPr>
        <w:t xml:space="preserve"> С рекомендуемыми темами данного занятия можно ознакомиться по ссылке </w:t>
      </w:r>
      <w:hyperlink r:id="rId30" w:history="1">
        <w:r w:rsidRPr="00452156">
          <w:rPr>
            <w:rStyle w:val="ae"/>
            <w:sz w:val="28"/>
            <w:szCs w:val="28"/>
          </w:rPr>
          <w:t>https://razgovor.edsoo.ru/</w:t>
        </w:r>
      </w:hyperlink>
      <w:r>
        <w:rPr>
          <w:sz w:val="28"/>
          <w:szCs w:val="28"/>
        </w:rPr>
        <w:t>.</w:t>
      </w:r>
    </w:p>
    <w:p w14:paraId="70AB6C80" w14:textId="00970B97" w:rsidR="008545A3" w:rsidRDefault="008545A3" w:rsidP="007F22C3">
      <w:pPr>
        <w:pStyle w:val="a7"/>
        <w:shd w:val="clear" w:color="auto" w:fill="FFFFFF"/>
        <w:spacing w:before="0" w:beforeAutospacing="0" w:after="0" w:afterAutospacing="0"/>
        <w:ind w:firstLine="709"/>
        <w:jc w:val="both"/>
        <w:rPr>
          <w:sz w:val="28"/>
          <w:szCs w:val="28"/>
        </w:rPr>
      </w:pPr>
      <w:r>
        <w:rPr>
          <w:sz w:val="28"/>
          <w:szCs w:val="28"/>
        </w:rPr>
        <w:t xml:space="preserve">Материально-техническое содержание общеобразовательных учреждений требует обновлений и проведений капитальных ремонтов, а также выполнений установленных требований безопасности. За летний период 2022 года общеобразовательные учреждения сделали ремонты пищеблоков и обновили оборудование МБОУ Кемской СОШ№3, МБОУ </w:t>
      </w:r>
      <w:proofErr w:type="spellStart"/>
      <w:r>
        <w:rPr>
          <w:sz w:val="28"/>
          <w:szCs w:val="28"/>
        </w:rPr>
        <w:t>Рабочеостровской</w:t>
      </w:r>
      <w:proofErr w:type="spellEnd"/>
      <w:r>
        <w:rPr>
          <w:sz w:val="28"/>
          <w:szCs w:val="28"/>
        </w:rPr>
        <w:t xml:space="preserve"> СОШ, МБОУ </w:t>
      </w:r>
      <w:proofErr w:type="spellStart"/>
      <w:r>
        <w:rPr>
          <w:sz w:val="28"/>
          <w:szCs w:val="28"/>
        </w:rPr>
        <w:lastRenderedPageBreak/>
        <w:t>Кривопорожской</w:t>
      </w:r>
      <w:proofErr w:type="spellEnd"/>
      <w:r>
        <w:rPr>
          <w:sz w:val="28"/>
          <w:szCs w:val="28"/>
        </w:rPr>
        <w:t xml:space="preserve"> СОШ. Провели ремонты коридоров и частично кабинетов МБОУ СОШ №1, МБОУ Кемская СОШ №2, МБОУ «</w:t>
      </w:r>
      <w:proofErr w:type="spellStart"/>
      <w:r>
        <w:rPr>
          <w:sz w:val="28"/>
          <w:szCs w:val="28"/>
        </w:rPr>
        <w:t>Подужемская</w:t>
      </w:r>
      <w:proofErr w:type="spellEnd"/>
      <w:r>
        <w:rPr>
          <w:sz w:val="28"/>
          <w:szCs w:val="28"/>
        </w:rPr>
        <w:t xml:space="preserve"> СОШ». Обустройство пришкольной территории за </w:t>
      </w:r>
      <w:proofErr w:type="spellStart"/>
      <w:r>
        <w:rPr>
          <w:sz w:val="28"/>
          <w:szCs w:val="28"/>
        </w:rPr>
        <w:t>счет</w:t>
      </w:r>
      <w:proofErr w:type="spellEnd"/>
      <w:r>
        <w:rPr>
          <w:sz w:val="28"/>
          <w:szCs w:val="28"/>
        </w:rPr>
        <w:t xml:space="preserve"> участия МБОУ Кемская СОШ №3 в региональном проекте поддержки местных инициатив.</w:t>
      </w:r>
    </w:p>
    <w:p w14:paraId="04A56170" w14:textId="77777777" w:rsidR="001161FA" w:rsidRDefault="008545A3" w:rsidP="008545A3">
      <w:pPr>
        <w:pStyle w:val="a7"/>
        <w:shd w:val="clear" w:color="auto" w:fill="FFFFFF"/>
        <w:spacing w:before="0" w:beforeAutospacing="0" w:after="0" w:afterAutospacing="0"/>
        <w:ind w:firstLine="708"/>
        <w:jc w:val="both"/>
        <w:rPr>
          <w:sz w:val="28"/>
          <w:szCs w:val="28"/>
        </w:rPr>
      </w:pPr>
      <w:r w:rsidRPr="003B70AE">
        <w:rPr>
          <w:sz w:val="28"/>
          <w:szCs w:val="28"/>
        </w:rPr>
        <w:t xml:space="preserve">В соответствии со ст. 40 273-ФЗ «Об образовании в Российской Федерации» осуществляется подвоз </w:t>
      </w:r>
      <w:r>
        <w:rPr>
          <w:sz w:val="28"/>
          <w:szCs w:val="28"/>
        </w:rPr>
        <w:t xml:space="preserve">111 человек </w:t>
      </w:r>
      <w:r w:rsidRPr="003B70AE">
        <w:rPr>
          <w:sz w:val="28"/>
          <w:szCs w:val="28"/>
        </w:rPr>
        <w:t xml:space="preserve">обучающихся (100 % нуждающихся в подвозе) на школьных автобусах, </w:t>
      </w:r>
      <w:proofErr w:type="spellStart"/>
      <w:r w:rsidRPr="003B70AE">
        <w:rPr>
          <w:sz w:val="28"/>
          <w:szCs w:val="28"/>
        </w:rPr>
        <w:t>оснащенных</w:t>
      </w:r>
      <w:proofErr w:type="spellEnd"/>
      <w:r w:rsidRPr="003B70AE">
        <w:rPr>
          <w:sz w:val="28"/>
          <w:szCs w:val="28"/>
        </w:rPr>
        <w:t xml:space="preserve"> современными техническими средствами по 4 школьным маршрутам. Все маршруты обследованы,</w:t>
      </w:r>
      <w:r>
        <w:rPr>
          <w:sz w:val="28"/>
          <w:szCs w:val="28"/>
        </w:rPr>
        <w:t xml:space="preserve"> составлены и утверждены паспорта маршрутов</w:t>
      </w:r>
      <w:r w:rsidRPr="003B70AE">
        <w:rPr>
          <w:sz w:val="28"/>
          <w:szCs w:val="28"/>
        </w:rPr>
        <w:t>. Перевозку детей осуществляют 3 школьных автобуса</w:t>
      </w:r>
      <w:r>
        <w:rPr>
          <w:sz w:val="28"/>
          <w:szCs w:val="28"/>
        </w:rPr>
        <w:t xml:space="preserve"> МБОУ </w:t>
      </w:r>
      <w:proofErr w:type="spellStart"/>
      <w:r>
        <w:rPr>
          <w:sz w:val="28"/>
          <w:szCs w:val="28"/>
        </w:rPr>
        <w:t>Кривопорожская</w:t>
      </w:r>
      <w:proofErr w:type="spellEnd"/>
      <w:r>
        <w:rPr>
          <w:sz w:val="28"/>
          <w:szCs w:val="28"/>
        </w:rPr>
        <w:t xml:space="preserve"> СОШ, МБОУ Кемская СОШ №3, МБОУ </w:t>
      </w:r>
      <w:proofErr w:type="spellStart"/>
      <w:r>
        <w:rPr>
          <w:sz w:val="28"/>
          <w:szCs w:val="28"/>
        </w:rPr>
        <w:t>Рабочеостровская</w:t>
      </w:r>
      <w:proofErr w:type="spellEnd"/>
      <w:r>
        <w:rPr>
          <w:sz w:val="28"/>
          <w:szCs w:val="28"/>
        </w:rPr>
        <w:t xml:space="preserve"> СОШ</w:t>
      </w:r>
      <w:r w:rsidRPr="003B70AE">
        <w:rPr>
          <w:sz w:val="28"/>
          <w:szCs w:val="28"/>
        </w:rPr>
        <w:t>.</w:t>
      </w:r>
    </w:p>
    <w:p w14:paraId="548449F6" w14:textId="77777777" w:rsidR="008545A3" w:rsidRDefault="008545A3" w:rsidP="008545A3">
      <w:pPr>
        <w:spacing w:after="0" w:line="240" w:lineRule="auto"/>
        <w:ind w:firstLine="709"/>
        <w:jc w:val="both"/>
        <w:rPr>
          <w:rFonts w:ascii="Times New Roman" w:hAnsi="Times New Roman" w:cs="Times New Roman"/>
          <w:color w:val="000000"/>
          <w:sz w:val="28"/>
          <w:szCs w:val="28"/>
        </w:rPr>
      </w:pPr>
      <w:r w:rsidRPr="000522FE">
        <w:rPr>
          <w:rFonts w:ascii="Times New Roman" w:hAnsi="Times New Roman" w:cs="Times New Roman"/>
          <w:color w:val="000000"/>
          <w:sz w:val="28"/>
          <w:szCs w:val="28"/>
        </w:rPr>
        <w:t>Дополнительное образование на уровне Кемского района представлено муниципальным бюджетным учреждением дополнительного образования «Дом творчества» Кемского муниципального района</w:t>
      </w:r>
      <w:r>
        <w:rPr>
          <w:rFonts w:ascii="Times New Roman" w:hAnsi="Times New Roman" w:cs="Times New Roman"/>
          <w:color w:val="000000"/>
          <w:sz w:val="28"/>
          <w:szCs w:val="28"/>
        </w:rPr>
        <w:t xml:space="preserve"> и муниципальным бюджетным учреждением дополнительного образования Кемская Детская школа искусств</w:t>
      </w:r>
      <w:r w:rsidRPr="000522FE">
        <w:rPr>
          <w:rFonts w:ascii="Times New Roman" w:hAnsi="Times New Roman" w:cs="Times New Roman"/>
          <w:color w:val="000000"/>
          <w:sz w:val="28"/>
          <w:szCs w:val="28"/>
        </w:rPr>
        <w:t>. В 2022 - 2023 учебном году образовательная деятельность осуществлялась по 5 учебным планам 4 направленностей (платные и бесплатные образовательные услуги), 27 рабочим программам в 47 группах – 844 обучающихся.</w:t>
      </w:r>
    </w:p>
    <w:p w14:paraId="72164E1D" w14:textId="77777777" w:rsidR="008545A3" w:rsidRPr="000522FE" w:rsidRDefault="008545A3" w:rsidP="008545A3">
      <w:pPr>
        <w:tabs>
          <w:tab w:val="left" w:pos="142"/>
        </w:tabs>
        <w:suppressAutoHyphens/>
        <w:spacing w:after="0" w:line="240" w:lineRule="auto"/>
        <w:ind w:right="-1" w:firstLine="709"/>
        <w:jc w:val="both"/>
        <w:rPr>
          <w:rFonts w:ascii="Times New Roman" w:hAnsi="Times New Roman" w:cs="Times New Roman"/>
          <w:sz w:val="28"/>
          <w:szCs w:val="28"/>
          <w:lang w:eastAsia="ar-SA"/>
        </w:rPr>
      </w:pPr>
      <w:r w:rsidRPr="000522FE">
        <w:rPr>
          <w:rFonts w:ascii="Times New Roman" w:hAnsi="Times New Roman" w:cs="Times New Roman"/>
          <w:sz w:val="28"/>
          <w:szCs w:val="28"/>
          <w:lang w:eastAsia="ar-SA"/>
        </w:rPr>
        <w:t xml:space="preserve">В рамках национального проекта «Успех каждого </w:t>
      </w:r>
      <w:proofErr w:type="spellStart"/>
      <w:r w:rsidRPr="000522FE">
        <w:rPr>
          <w:rFonts w:ascii="Times New Roman" w:hAnsi="Times New Roman" w:cs="Times New Roman"/>
          <w:sz w:val="28"/>
          <w:szCs w:val="28"/>
          <w:lang w:eastAsia="ar-SA"/>
        </w:rPr>
        <w:t>ребенка</w:t>
      </w:r>
      <w:proofErr w:type="spellEnd"/>
      <w:r w:rsidRPr="000522FE">
        <w:rPr>
          <w:rFonts w:ascii="Times New Roman" w:hAnsi="Times New Roman" w:cs="Times New Roman"/>
          <w:sz w:val="28"/>
          <w:szCs w:val="28"/>
          <w:lang w:eastAsia="ar-SA"/>
        </w:rPr>
        <w:t>» созданы новые дополнительные места для реализации дополнительных общеобразовательных общеразвивающих программ «Основы дизайна и конструирования» (художественная направленность), «Робототехника-2» (техническая направленность) с охватом 147 обучающихся без дополнительного финансирования.</w:t>
      </w:r>
    </w:p>
    <w:p w14:paraId="5CBF9E67" w14:textId="77777777" w:rsidR="008545A3" w:rsidRPr="000522FE" w:rsidRDefault="008545A3" w:rsidP="008545A3">
      <w:pPr>
        <w:tabs>
          <w:tab w:val="left" w:pos="142"/>
        </w:tabs>
        <w:suppressAutoHyphens/>
        <w:spacing w:after="0" w:line="240" w:lineRule="auto"/>
        <w:ind w:right="-1" w:firstLine="709"/>
        <w:jc w:val="both"/>
        <w:rPr>
          <w:rFonts w:ascii="Times New Roman" w:hAnsi="Times New Roman" w:cs="Times New Roman"/>
          <w:sz w:val="28"/>
          <w:szCs w:val="28"/>
          <w:lang w:eastAsia="ar-SA"/>
        </w:rPr>
      </w:pPr>
      <w:r w:rsidRPr="000522FE">
        <w:rPr>
          <w:rFonts w:ascii="Times New Roman" w:hAnsi="Times New Roman" w:cs="Times New Roman"/>
          <w:sz w:val="28"/>
          <w:szCs w:val="28"/>
          <w:lang w:eastAsia="ar-SA"/>
        </w:rPr>
        <w:t xml:space="preserve">В 2022-2023 учебном году проводится огромная работа в ИС «Навигатор», в ней опубликовано:27 программ, финансируемых в рамках муниципального задания (с </w:t>
      </w:r>
      <w:proofErr w:type="spellStart"/>
      <w:r w:rsidRPr="000522FE">
        <w:rPr>
          <w:rFonts w:ascii="Times New Roman" w:hAnsi="Times New Roman" w:cs="Times New Roman"/>
          <w:sz w:val="28"/>
          <w:szCs w:val="28"/>
          <w:lang w:eastAsia="ar-SA"/>
        </w:rPr>
        <w:t>учетом</w:t>
      </w:r>
      <w:proofErr w:type="spellEnd"/>
      <w:r w:rsidRPr="000522FE">
        <w:rPr>
          <w:rFonts w:ascii="Times New Roman" w:hAnsi="Times New Roman" w:cs="Times New Roman"/>
          <w:sz w:val="28"/>
          <w:szCs w:val="28"/>
          <w:lang w:eastAsia="ar-SA"/>
        </w:rPr>
        <w:t xml:space="preserve"> программ, находящихся на вакансии)</w:t>
      </w:r>
      <w:r>
        <w:rPr>
          <w:rFonts w:ascii="Times New Roman" w:hAnsi="Times New Roman" w:cs="Times New Roman"/>
          <w:sz w:val="28"/>
          <w:szCs w:val="28"/>
          <w:lang w:eastAsia="ar-SA"/>
        </w:rPr>
        <w:t xml:space="preserve">, </w:t>
      </w:r>
      <w:r w:rsidRPr="000522FE">
        <w:rPr>
          <w:rFonts w:ascii="Times New Roman" w:hAnsi="Times New Roman" w:cs="Times New Roman"/>
          <w:sz w:val="28"/>
          <w:szCs w:val="28"/>
          <w:lang w:eastAsia="ar-SA"/>
        </w:rPr>
        <w:t xml:space="preserve">24 сертифицированных программ (с </w:t>
      </w:r>
      <w:proofErr w:type="spellStart"/>
      <w:r w:rsidRPr="000522FE">
        <w:rPr>
          <w:rFonts w:ascii="Times New Roman" w:hAnsi="Times New Roman" w:cs="Times New Roman"/>
          <w:sz w:val="28"/>
          <w:szCs w:val="28"/>
          <w:lang w:eastAsia="ar-SA"/>
        </w:rPr>
        <w:t>учетом</w:t>
      </w:r>
      <w:proofErr w:type="spellEnd"/>
      <w:r w:rsidRPr="000522FE">
        <w:rPr>
          <w:rFonts w:ascii="Times New Roman" w:hAnsi="Times New Roman" w:cs="Times New Roman"/>
          <w:sz w:val="28"/>
          <w:szCs w:val="28"/>
          <w:lang w:eastAsia="ar-SA"/>
        </w:rPr>
        <w:t xml:space="preserve"> программ, находящихся на вакансии)</w:t>
      </w:r>
      <w:r>
        <w:rPr>
          <w:rFonts w:ascii="Times New Roman" w:hAnsi="Times New Roman" w:cs="Times New Roman"/>
          <w:sz w:val="28"/>
          <w:szCs w:val="28"/>
          <w:lang w:eastAsia="ar-SA"/>
        </w:rPr>
        <w:t>, 5 платных программ</w:t>
      </w:r>
      <w:r w:rsidRPr="000522FE">
        <w:rPr>
          <w:rFonts w:ascii="Times New Roman" w:hAnsi="Times New Roman" w:cs="Times New Roman"/>
          <w:sz w:val="28"/>
          <w:szCs w:val="28"/>
          <w:lang w:eastAsia="ar-SA"/>
        </w:rPr>
        <w:t xml:space="preserve"> (для дошкольников).</w:t>
      </w:r>
    </w:p>
    <w:p w14:paraId="3E2CB69A" w14:textId="77777777" w:rsidR="008545A3" w:rsidRPr="000522FE" w:rsidRDefault="008545A3" w:rsidP="008545A3">
      <w:pPr>
        <w:tabs>
          <w:tab w:val="left" w:pos="142"/>
        </w:tabs>
        <w:suppressAutoHyphens/>
        <w:spacing w:after="0" w:line="240" w:lineRule="auto"/>
        <w:ind w:right="-1" w:firstLine="709"/>
        <w:jc w:val="both"/>
        <w:rPr>
          <w:rFonts w:ascii="Times New Roman" w:hAnsi="Times New Roman" w:cs="Times New Roman"/>
          <w:sz w:val="28"/>
          <w:szCs w:val="28"/>
          <w:lang w:eastAsia="ar-SA"/>
        </w:rPr>
      </w:pPr>
      <w:r w:rsidRPr="000522FE">
        <w:rPr>
          <w:rFonts w:ascii="Times New Roman" w:hAnsi="Times New Roman" w:cs="Times New Roman"/>
          <w:sz w:val="28"/>
          <w:szCs w:val="28"/>
          <w:lang w:eastAsia="ar-SA"/>
        </w:rPr>
        <w:t>Подано в 2022-2023 учебном году в ИС «Навигатор»: 872 заявки</w:t>
      </w:r>
      <w:r>
        <w:rPr>
          <w:rFonts w:ascii="Times New Roman" w:hAnsi="Times New Roman" w:cs="Times New Roman"/>
          <w:sz w:val="28"/>
          <w:szCs w:val="28"/>
          <w:lang w:eastAsia="ar-SA"/>
        </w:rPr>
        <w:t>.</w:t>
      </w:r>
    </w:p>
    <w:p w14:paraId="5465FBF9" w14:textId="77777777" w:rsidR="008545A3" w:rsidRDefault="008545A3" w:rsidP="008545A3">
      <w:pPr>
        <w:spacing w:after="0" w:line="240" w:lineRule="auto"/>
        <w:ind w:firstLine="709"/>
        <w:jc w:val="both"/>
        <w:rPr>
          <w:rFonts w:ascii="Times New Roman" w:hAnsi="Times New Roman" w:cs="Times New Roman"/>
          <w:color w:val="000000"/>
          <w:sz w:val="28"/>
          <w:szCs w:val="28"/>
        </w:rPr>
      </w:pPr>
      <w:r w:rsidRPr="000522FE">
        <w:rPr>
          <w:rFonts w:ascii="Times New Roman" w:hAnsi="Times New Roman" w:cs="Times New Roman"/>
          <w:color w:val="000000"/>
          <w:sz w:val="28"/>
          <w:szCs w:val="28"/>
        </w:rPr>
        <w:t>Количество выданных сертификатов дополнительного образования (с номиналом) через систему Навигатор</w:t>
      </w:r>
      <w:r>
        <w:rPr>
          <w:rFonts w:ascii="Times New Roman" w:hAnsi="Times New Roman" w:cs="Times New Roman"/>
          <w:color w:val="000000"/>
          <w:sz w:val="28"/>
          <w:szCs w:val="28"/>
        </w:rPr>
        <w:t xml:space="preserve"> </w:t>
      </w:r>
      <w:r w:rsidRPr="000522FE">
        <w:rPr>
          <w:rFonts w:ascii="Times New Roman" w:hAnsi="Times New Roman" w:cs="Times New Roman"/>
          <w:color w:val="000000"/>
          <w:sz w:val="28"/>
          <w:szCs w:val="28"/>
        </w:rPr>
        <w:t>– 738</w:t>
      </w:r>
      <w:r>
        <w:rPr>
          <w:rFonts w:ascii="Times New Roman" w:hAnsi="Times New Roman" w:cs="Times New Roman"/>
          <w:color w:val="000000"/>
          <w:sz w:val="28"/>
          <w:szCs w:val="28"/>
        </w:rPr>
        <w:t xml:space="preserve"> сертификатов.</w:t>
      </w:r>
    </w:p>
    <w:p w14:paraId="67806AFA" w14:textId="77777777" w:rsidR="008545A3" w:rsidRPr="002126BA" w:rsidRDefault="008545A3" w:rsidP="008545A3">
      <w:pPr>
        <w:shd w:val="clear" w:color="auto" w:fill="FFFFFF"/>
        <w:spacing w:after="0" w:line="240" w:lineRule="auto"/>
        <w:ind w:firstLine="709"/>
        <w:jc w:val="both"/>
        <w:rPr>
          <w:rFonts w:ascii="Times New Roman" w:hAnsi="Times New Roman" w:cs="Times New Roman"/>
          <w:color w:val="000000"/>
          <w:sz w:val="28"/>
          <w:szCs w:val="28"/>
        </w:rPr>
      </w:pPr>
      <w:r w:rsidRPr="000522FE">
        <w:rPr>
          <w:rFonts w:ascii="Times New Roman" w:hAnsi="Times New Roman" w:cs="Times New Roman"/>
          <w:color w:val="000000"/>
          <w:sz w:val="28"/>
          <w:szCs w:val="28"/>
        </w:rPr>
        <w:t xml:space="preserve">Учреждение предоставляет платные дополнительные образовательные услуги не только для детей, но и для взрослых. В рамках данного направления </w:t>
      </w:r>
      <w:r>
        <w:rPr>
          <w:rFonts w:ascii="Times New Roman" w:hAnsi="Times New Roman" w:cs="Times New Roman"/>
          <w:color w:val="000000"/>
          <w:sz w:val="28"/>
          <w:szCs w:val="28"/>
        </w:rPr>
        <w:t xml:space="preserve">работают </w:t>
      </w:r>
      <w:r w:rsidRPr="000522FE">
        <w:rPr>
          <w:rFonts w:ascii="Times New Roman" w:hAnsi="Times New Roman" w:cs="Times New Roman"/>
          <w:color w:val="000000"/>
          <w:sz w:val="28"/>
          <w:szCs w:val="28"/>
        </w:rPr>
        <w:t xml:space="preserve">объединения </w:t>
      </w:r>
      <w:r>
        <w:rPr>
          <w:rFonts w:ascii="Times New Roman" w:hAnsi="Times New Roman" w:cs="Times New Roman"/>
          <w:color w:val="000000"/>
          <w:sz w:val="28"/>
          <w:szCs w:val="28"/>
        </w:rPr>
        <w:t>по следующим рабочим программам (</w:t>
      </w:r>
      <w:r w:rsidRPr="002126BA">
        <w:rPr>
          <w:rFonts w:ascii="Times New Roman" w:hAnsi="Times New Roman" w:cs="Times New Roman"/>
          <w:color w:val="000000"/>
          <w:sz w:val="28"/>
          <w:szCs w:val="28"/>
        </w:rPr>
        <w:t>охвачено платными услугами 142 человека</w:t>
      </w:r>
      <w:r>
        <w:rPr>
          <w:rFonts w:ascii="Times New Roman" w:hAnsi="Times New Roman" w:cs="Times New Roman"/>
          <w:color w:val="000000"/>
          <w:sz w:val="28"/>
          <w:szCs w:val="28"/>
        </w:rPr>
        <w:t>)</w:t>
      </w:r>
      <w:r w:rsidRPr="002126BA">
        <w:rPr>
          <w:rFonts w:ascii="Times New Roman" w:hAnsi="Times New Roman" w:cs="Times New Roman"/>
          <w:color w:val="000000"/>
          <w:sz w:val="28"/>
          <w:szCs w:val="28"/>
        </w:rPr>
        <w:t>:</w:t>
      </w:r>
    </w:p>
    <w:p w14:paraId="4494EBC3" w14:textId="77777777" w:rsidR="008545A3" w:rsidRPr="000522FE" w:rsidRDefault="008545A3" w:rsidP="008545A3">
      <w:pPr>
        <w:shd w:val="clear" w:color="auto" w:fill="FFFFFF"/>
        <w:spacing w:after="0" w:line="240" w:lineRule="auto"/>
        <w:ind w:firstLine="709"/>
        <w:jc w:val="both"/>
        <w:rPr>
          <w:rFonts w:ascii="Times New Roman" w:hAnsi="Times New Roman" w:cs="Times New Roman"/>
          <w:color w:val="000000"/>
          <w:sz w:val="28"/>
          <w:szCs w:val="28"/>
        </w:rPr>
      </w:pPr>
      <w:r w:rsidRPr="000522FE">
        <w:rPr>
          <w:rFonts w:ascii="Times New Roman" w:hAnsi="Times New Roman" w:cs="Times New Roman"/>
          <w:color w:val="000000"/>
          <w:sz w:val="28"/>
          <w:szCs w:val="28"/>
        </w:rPr>
        <w:t>- художественная направленность – для детей:</w:t>
      </w:r>
      <w:r>
        <w:rPr>
          <w:rFonts w:ascii="Times New Roman" w:hAnsi="Times New Roman" w:cs="Times New Roman"/>
          <w:color w:val="000000"/>
          <w:sz w:val="28"/>
          <w:szCs w:val="28"/>
        </w:rPr>
        <w:t xml:space="preserve"> </w:t>
      </w:r>
      <w:r w:rsidRPr="000522FE">
        <w:rPr>
          <w:rFonts w:ascii="Times New Roman" w:hAnsi="Times New Roman" w:cs="Times New Roman"/>
          <w:color w:val="000000"/>
          <w:sz w:val="28"/>
          <w:szCs w:val="28"/>
        </w:rPr>
        <w:t>РП «Ритмопластика»,</w:t>
      </w:r>
      <w:r>
        <w:rPr>
          <w:rFonts w:ascii="Times New Roman" w:hAnsi="Times New Roman" w:cs="Times New Roman"/>
          <w:color w:val="000000"/>
          <w:sz w:val="28"/>
          <w:szCs w:val="28"/>
        </w:rPr>
        <w:t xml:space="preserve"> РП</w:t>
      </w:r>
      <w:r w:rsidRPr="000522FE">
        <w:rPr>
          <w:rFonts w:ascii="Times New Roman" w:hAnsi="Times New Roman" w:cs="Times New Roman"/>
          <w:color w:val="000000"/>
          <w:sz w:val="28"/>
          <w:szCs w:val="28"/>
        </w:rPr>
        <w:t xml:space="preserve"> «Волшебная кисточка</w:t>
      </w:r>
      <w:r>
        <w:rPr>
          <w:rFonts w:ascii="Times New Roman" w:hAnsi="Times New Roman" w:cs="Times New Roman"/>
          <w:color w:val="000000"/>
          <w:sz w:val="28"/>
          <w:szCs w:val="28"/>
        </w:rPr>
        <w:t xml:space="preserve">», </w:t>
      </w:r>
      <w:r w:rsidRPr="000522FE">
        <w:rPr>
          <w:rFonts w:ascii="Times New Roman" w:hAnsi="Times New Roman" w:cs="Times New Roman"/>
          <w:color w:val="000000"/>
          <w:sz w:val="28"/>
          <w:szCs w:val="28"/>
        </w:rPr>
        <w:t>РП «</w:t>
      </w:r>
      <w:proofErr w:type="spellStart"/>
      <w:r w:rsidRPr="000522FE">
        <w:rPr>
          <w:rFonts w:ascii="Times New Roman" w:hAnsi="Times New Roman" w:cs="Times New Roman"/>
          <w:color w:val="000000"/>
          <w:sz w:val="28"/>
          <w:szCs w:val="28"/>
        </w:rPr>
        <w:t>Мукасолька</w:t>
      </w:r>
      <w:proofErr w:type="spellEnd"/>
      <w:r w:rsidRPr="000522F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522FE">
        <w:rPr>
          <w:rFonts w:ascii="Times New Roman" w:hAnsi="Times New Roman" w:cs="Times New Roman"/>
          <w:color w:val="000000"/>
          <w:sz w:val="28"/>
          <w:szCs w:val="28"/>
        </w:rPr>
        <w:t>РП «Танцевально-игровая гимнастика».</w:t>
      </w:r>
    </w:p>
    <w:p w14:paraId="202563BF" w14:textId="1C20D6F8" w:rsidR="008545A3" w:rsidRPr="000522FE" w:rsidRDefault="008545A3" w:rsidP="008545A3">
      <w:pPr>
        <w:shd w:val="clear" w:color="auto" w:fill="FFFFFF"/>
        <w:spacing w:after="0" w:line="240" w:lineRule="auto"/>
        <w:ind w:firstLine="709"/>
        <w:jc w:val="both"/>
        <w:rPr>
          <w:rFonts w:ascii="Times New Roman" w:hAnsi="Times New Roman" w:cs="Times New Roman"/>
          <w:color w:val="000000"/>
          <w:sz w:val="28"/>
          <w:szCs w:val="28"/>
        </w:rPr>
      </w:pPr>
      <w:r w:rsidRPr="000522FE">
        <w:rPr>
          <w:rFonts w:ascii="Times New Roman" w:hAnsi="Times New Roman" w:cs="Times New Roman"/>
          <w:color w:val="000000"/>
          <w:sz w:val="28"/>
          <w:szCs w:val="28"/>
        </w:rPr>
        <w:t>-физкультурно-спортивная направленность – для взрослых:</w:t>
      </w:r>
      <w:r>
        <w:rPr>
          <w:rFonts w:ascii="Times New Roman" w:hAnsi="Times New Roman" w:cs="Times New Roman"/>
          <w:color w:val="000000"/>
          <w:sz w:val="28"/>
          <w:szCs w:val="28"/>
        </w:rPr>
        <w:t xml:space="preserve"> РП</w:t>
      </w:r>
      <w:r w:rsidR="009C38CB">
        <w:rPr>
          <w:rFonts w:ascii="Times New Roman" w:hAnsi="Times New Roman" w:cs="Times New Roman"/>
          <w:color w:val="000000"/>
          <w:sz w:val="28"/>
          <w:szCs w:val="28"/>
        </w:rPr>
        <w:t xml:space="preserve"> </w:t>
      </w:r>
      <w:r w:rsidRPr="000522FE">
        <w:rPr>
          <w:rFonts w:ascii="Times New Roman" w:hAnsi="Times New Roman" w:cs="Times New Roman"/>
          <w:color w:val="000000"/>
          <w:sz w:val="28"/>
          <w:szCs w:val="28"/>
        </w:rPr>
        <w:t>«Силуэт»,</w:t>
      </w:r>
    </w:p>
    <w:p w14:paraId="557049F0" w14:textId="77777777" w:rsidR="008545A3" w:rsidRPr="000522FE" w:rsidRDefault="008545A3" w:rsidP="008545A3">
      <w:pPr>
        <w:shd w:val="clear" w:color="auto" w:fill="FFFFFF"/>
        <w:spacing w:after="0" w:line="240" w:lineRule="auto"/>
        <w:ind w:firstLine="709"/>
        <w:jc w:val="both"/>
        <w:rPr>
          <w:rFonts w:ascii="Times New Roman" w:hAnsi="Times New Roman" w:cs="Times New Roman"/>
          <w:color w:val="000000"/>
          <w:sz w:val="28"/>
          <w:szCs w:val="28"/>
        </w:rPr>
      </w:pPr>
      <w:r w:rsidRPr="000522FE">
        <w:rPr>
          <w:rFonts w:ascii="Times New Roman" w:hAnsi="Times New Roman" w:cs="Times New Roman"/>
          <w:color w:val="000000"/>
          <w:sz w:val="28"/>
          <w:szCs w:val="28"/>
        </w:rPr>
        <w:t>-художественная направленность – для взрослых:</w:t>
      </w:r>
      <w:r>
        <w:rPr>
          <w:rFonts w:ascii="Times New Roman" w:hAnsi="Times New Roman" w:cs="Times New Roman"/>
          <w:color w:val="000000"/>
          <w:sz w:val="28"/>
          <w:szCs w:val="28"/>
        </w:rPr>
        <w:t xml:space="preserve"> РП</w:t>
      </w:r>
      <w:r w:rsidRPr="000522FE">
        <w:rPr>
          <w:rFonts w:ascii="Times New Roman" w:hAnsi="Times New Roman" w:cs="Times New Roman"/>
          <w:color w:val="000000"/>
          <w:sz w:val="28"/>
          <w:szCs w:val="28"/>
        </w:rPr>
        <w:t xml:space="preserve"> «Грация»</w:t>
      </w:r>
      <w:r>
        <w:rPr>
          <w:rFonts w:ascii="Times New Roman" w:hAnsi="Times New Roman" w:cs="Times New Roman"/>
          <w:color w:val="000000"/>
          <w:sz w:val="28"/>
          <w:szCs w:val="28"/>
        </w:rPr>
        <w:t>.</w:t>
      </w:r>
    </w:p>
    <w:p w14:paraId="4FD154D4" w14:textId="77777777" w:rsidR="008545A3" w:rsidRPr="000522FE" w:rsidRDefault="008545A3" w:rsidP="008545A3">
      <w:pPr>
        <w:shd w:val="clear" w:color="auto" w:fill="FFFFFF"/>
        <w:spacing w:after="0" w:line="240" w:lineRule="auto"/>
        <w:ind w:firstLine="709"/>
        <w:jc w:val="both"/>
        <w:rPr>
          <w:rFonts w:ascii="Times New Roman" w:hAnsi="Times New Roman" w:cs="Times New Roman"/>
          <w:color w:val="000000"/>
          <w:sz w:val="28"/>
          <w:szCs w:val="28"/>
        </w:rPr>
      </w:pPr>
      <w:r w:rsidRPr="000522FE">
        <w:rPr>
          <w:rFonts w:ascii="Times New Roman" w:hAnsi="Times New Roman" w:cs="Times New Roman"/>
          <w:color w:val="000000"/>
          <w:sz w:val="28"/>
          <w:szCs w:val="28"/>
        </w:rPr>
        <w:t xml:space="preserve">В 2022 году обучающиеся Кемского Дома творчества активно принимали в мероприятиях различного уровня, являлись не только участниками, но и победителями районных, межрайонных, Всероссийских и Международных конкурсов. </w:t>
      </w:r>
    </w:p>
    <w:p w14:paraId="2CB01E49" w14:textId="77777777" w:rsidR="008545A3" w:rsidRPr="000522FE" w:rsidRDefault="008545A3" w:rsidP="008545A3">
      <w:pPr>
        <w:spacing w:after="0" w:line="240" w:lineRule="auto"/>
        <w:ind w:firstLine="709"/>
        <w:jc w:val="both"/>
        <w:rPr>
          <w:rFonts w:ascii="Times New Roman" w:hAnsi="Times New Roman" w:cs="Times New Roman"/>
          <w:sz w:val="28"/>
          <w:szCs w:val="28"/>
        </w:rPr>
      </w:pPr>
      <w:r w:rsidRPr="000522FE">
        <w:rPr>
          <w:rFonts w:ascii="Times New Roman" w:hAnsi="Times New Roman" w:cs="Times New Roman"/>
          <w:sz w:val="28"/>
          <w:szCs w:val="28"/>
        </w:rPr>
        <w:lastRenderedPageBreak/>
        <w:t>Одно из ведущих направлений воспитательной работы в МБУДО Кемском Доме творчества является безопасность. В рамках данной направленности были организованы мероприятия для детей школ</w:t>
      </w:r>
      <w:r>
        <w:rPr>
          <w:rFonts w:ascii="Times New Roman" w:hAnsi="Times New Roman" w:cs="Times New Roman"/>
          <w:sz w:val="28"/>
          <w:szCs w:val="28"/>
        </w:rPr>
        <w:t xml:space="preserve"> и дошкольных учреждений района</w:t>
      </w:r>
      <w:r w:rsidRPr="000522FE">
        <w:rPr>
          <w:rFonts w:ascii="Times New Roman" w:hAnsi="Times New Roman" w:cs="Times New Roman"/>
          <w:sz w:val="28"/>
          <w:szCs w:val="28"/>
        </w:rPr>
        <w:t>:</w:t>
      </w:r>
    </w:p>
    <w:p w14:paraId="7B86A51E" w14:textId="77777777" w:rsidR="008545A3" w:rsidRPr="000522FE"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Pr="000522FE">
        <w:rPr>
          <w:rFonts w:ascii="Times New Roman" w:hAnsi="Times New Roman" w:cs="Times New Roman"/>
          <w:sz w:val="28"/>
          <w:szCs w:val="28"/>
        </w:rPr>
        <w:t xml:space="preserve">айонная </w:t>
      </w:r>
      <w:proofErr w:type="spellStart"/>
      <w:r w:rsidRPr="000522FE">
        <w:rPr>
          <w:rFonts w:ascii="Times New Roman" w:hAnsi="Times New Roman" w:cs="Times New Roman"/>
          <w:sz w:val="28"/>
          <w:szCs w:val="28"/>
        </w:rPr>
        <w:t>конкурсно</w:t>
      </w:r>
      <w:proofErr w:type="spellEnd"/>
      <w:r w:rsidRPr="000522FE">
        <w:rPr>
          <w:rFonts w:ascii="Times New Roman" w:hAnsi="Times New Roman" w:cs="Times New Roman"/>
          <w:sz w:val="28"/>
          <w:szCs w:val="28"/>
        </w:rPr>
        <w:t xml:space="preserve">-игровая программа «Дорожные приключения» для обучающихся 1 классов ОО </w:t>
      </w:r>
      <w:proofErr w:type="spellStart"/>
      <w:r w:rsidRPr="000522FE">
        <w:rPr>
          <w:rFonts w:ascii="Times New Roman" w:hAnsi="Times New Roman" w:cs="Times New Roman"/>
          <w:sz w:val="28"/>
          <w:szCs w:val="28"/>
        </w:rPr>
        <w:t>г</w:t>
      </w:r>
      <w:proofErr w:type="gramStart"/>
      <w:r w:rsidRPr="000522FE">
        <w:rPr>
          <w:rFonts w:ascii="Times New Roman" w:hAnsi="Times New Roman" w:cs="Times New Roman"/>
          <w:sz w:val="28"/>
          <w:szCs w:val="28"/>
        </w:rPr>
        <w:t>.К</w:t>
      </w:r>
      <w:proofErr w:type="gramEnd"/>
      <w:r w:rsidRPr="000522FE">
        <w:rPr>
          <w:rFonts w:ascii="Times New Roman" w:hAnsi="Times New Roman" w:cs="Times New Roman"/>
          <w:sz w:val="28"/>
          <w:szCs w:val="28"/>
        </w:rPr>
        <w:t>емь</w:t>
      </w:r>
      <w:proofErr w:type="spellEnd"/>
      <w:r w:rsidRPr="000522FE">
        <w:rPr>
          <w:rFonts w:ascii="Times New Roman" w:hAnsi="Times New Roman" w:cs="Times New Roman"/>
          <w:sz w:val="28"/>
          <w:szCs w:val="28"/>
        </w:rPr>
        <w:t xml:space="preserve">, воспитанников подготовительных групп ДОУ </w:t>
      </w:r>
      <w:proofErr w:type="spellStart"/>
      <w:r w:rsidRPr="000522FE">
        <w:rPr>
          <w:rFonts w:ascii="Times New Roman" w:hAnsi="Times New Roman" w:cs="Times New Roman"/>
          <w:sz w:val="28"/>
          <w:szCs w:val="28"/>
        </w:rPr>
        <w:t>г.Кемь</w:t>
      </w:r>
      <w:proofErr w:type="spellEnd"/>
      <w:r w:rsidRPr="000522FE">
        <w:rPr>
          <w:rFonts w:ascii="Times New Roman" w:hAnsi="Times New Roman" w:cs="Times New Roman"/>
          <w:sz w:val="28"/>
          <w:szCs w:val="28"/>
        </w:rPr>
        <w:t xml:space="preserve">, </w:t>
      </w:r>
    </w:p>
    <w:p w14:paraId="77795E7D" w14:textId="77777777" w:rsidR="008545A3" w:rsidRPr="000522FE" w:rsidRDefault="008545A3" w:rsidP="008545A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р</w:t>
      </w:r>
      <w:r w:rsidRPr="000522FE">
        <w:rPr>
          <w:rFonts w:ascii="Times New Roman" w:hAnsi="Times New Roman" w:cs="Times New Roman"/>
          <w:sz w:val="28"/>
          <w:szCs w:val="28"/>
        </w:rPr>
        <w:t xml:space="preserve">айонный конкурс творческих работ «Безопасность глазами детей» для воспитанников и обучающихся ОО </w:t>
      </w:r>
      <w:proofErr w:type="spellStart"/>
      <w:r w:rsidRPr="000522FE">
        <w:rPr>
          <w:rFonts w:ascii="Times New Roman" w:hAnsi="Times New Roman" w:cs="Times New Roman"/>
          <w:sz w:val="28"/>
          <w:szCs w:val="28"/>
        </w:rPr>
        <w:t>г</w:t>
      </w:r>
      <w:proofErr w:type="gramStart"/>
      <w:r w:rsidRPr="000522FE">
        <w:rPr>
          <w:rFonts w:ascii="Times New Roman" w:hAnsi="Times New Roman" w:cs="Times New Roman"/>
          <w:sz w:val="28"/>
          <w:szCs w:val="28"/>
        </w:rPr>
        <w:t>.К</w:t>
      </w:r>
      <w:proofErr w:type="gramEnd"/>
      <w:r w:rsidRPr="000522FE">
        <w:rPr>
          <w:rFonts w:ascii="Times New Roman" w:hAnsi="Times New Roman" w:cs="Times New Roman"/>
          <w:sz w:val="28"/>
          <w:szCs w:val="28"/>
        </w:rPr>
        <w:t>емь</w:t>
      </w:r>
      <w:proofErr w:type="spellEnd"/>
      <w:r w:rsidRPr="000522FE">
        <w:rPr>
          <w:rFonts w:ascii="Times New Roman" w:hAnsi="Times New Roman" w:cs="Times New Roman"/>
          <w:sz w:val="28"/>
          <w:szCs w:val="28"/>
        </w:rPr>
        <w:t xml:space="preserve"> и Кемского района.</w:t>
      </w:r>
    </w:p>
    <w:p w14:paraId="062AE583" w14:textId="77777777" w:rsidR="008545A3" w:rsidRPr="000522FE" w:rsidRDefault="008545A3" w:rsidP="008545A3">
      <w:pPr>
        <w:spacing w:after="0" w:line="240" w:lineRule="auto"/>
        <w:ind w:firstLine="709"/>
        <w:jc w:val="both"/>
        <w:rPr>
          <w:rFonts w:ascii="Times New Roman" w:hAnsi="Times New Roman" w:cs="Times New Roman"/>
          <w:sz w:val="28"/>
          <w:szCs w:val="28"/>
        </w:rPr>
      </w:pPr>
      <w:r w:rsidRPr="000522FE">
        <w:rPr>
          <w:rFonts w:ascii="Times New Roman" w:hAnsi="Times New Roman" w:cs="Times New Roman"/>
          <w:sz w:val="28"/>
          <w:szCs w:val="28"/>
        </w:rPr>
        <w:t>В настоящее время особенное внимание уделяется духовно- нравственному воспитанию, среди них мероприятия</w:t>
      </w:r>
      <w:r>
        <w:rPr>
          <w:rFonts w:ascii="Times New Roman" w:hAnsi="Times New Roman" w:cs="Times New Roman"/>
          <w:sz w:val="28"/>
          <w:szCs w:val="28"/>
        </w:rPr>
        <w:t>,</w:t>
      </w:r>
      <w:r w:rsidRPr="000522FE">
        <w:rPr>
          <w:rFonts w:ascii="Times New Roman" w:hAnsi="Times New Roman" w:cs="Times New Roman"/>
          <w:sz w:val="28"/>
          <w:szCs w:val="28"/>
        </w:rPr>
        <w:t xml:space="preserve"> </w:t>
      </w:r>
      <w:proofErr w:type="spellStart"/>
      <w:r w:rsidRPr="000522FE">
        <w:rPr>
          <w:rFonts w:ascii="Times New Roman" w:hAnsi="Times New Roman" w:cs="Times New Roman"/>
          <w:sz w:val="28"/>
          <w:szCs w:val="28"/>
        </w:rPr>
        <w:t>посвященные</w:t>
      </w:r>
      <w:proofErr w:type="spellEnd"/>
      <w:r w:rsidRPr="000522FE">
        <w:rPr>
          <w:rFonts w:ascii="Times New Roman" w:hAnsi="Times New Roman" w:cs="Times New Roman"/>
          <w:sz w:val="28"/>
          <w:szCs w:val="28"/>
        </w:rPr>
        <w:t xml:space="preserve"> статусу педагогического работника:</w:t>
      </w:r>
    </w:p>
    <w:p w14:paraId="36B38F0F" w14:textId="77777777" w:rsidR="008545A3" w:rsidRPr="000522FE"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522FE">
        <w:rPr>
          <w:rFonts w:ascii="Times New Roman" w:hAnsi="Times New Roman" w:cs="Times New Roman"/>
          <w:sz w:val="28"/>
          <w:szCs w:val="28"/>
        </w:rPr>
        <w:t xml:space="preserve">концерт, </w:t>
      </w:r>
      <w:proofErr w:type="spellStart"/>
      <w:r w:rsidRPr="000522FE">
        <w:rPr>
          <w:rFonts w:ascii="Times New Roman" w:hAnsi="Times New Roman" w:cs="Times New Roman"/>
          <w:sz w:val="28"/>
          <w:szCs w:val="28"/>
        </w:rPr>
        <w:t>посвященный</w:t>
      </w:r>
      <w:proofErr w:type="spellEnd"/>
      <w:r w:rsidRPr="000522FE">
        <w:rPr>
          <w:rFonts w:ascii="Times New Roman" w:hAnsi="Times New Roman" w:cs="Times New Roman"/>
          <w:sz w:val="28"/>
          <w:szCs w:val="28"/>
        </w:rPr>
        <w:t xml:space="preserve"> Дню учителя и дошкольного работника– 250 участников;</w:t>
      </w:r>
    </w:p>
    <w:p w14:paraId="2183FC55" w14:textId="77777777" w:rsidR="008545A3" w:rsidRDefault="008545A3" w:rsidP="008545A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р</w:t>
      </w:r>
      <w:r w:rsidRPr="000522FE">
        <w:rPr>
          <w:rFonts w:ascii="Times New Roman" w:hAnsi="Times New Roman" w:cs="Times New Roman"/>
          <w:sz w:val="28"/>
          <w:szCs w:val="28"/>
        </w:rPr>
        <w:t xml:space="preserve">айонная онлайн-акция «Мой учитель», </w:t>
      </w:r>
      <w:proofErr w:type="spellStart"/>
      <w:r w:rsidRPr="000522FE">
        <w:rPr>
          <w:rFonts w:ascii="Times New Roman" w:hAnsi="Times New Roman" w:cs="Times New Roman"/>
          <w:sz w:val="28"/>
          <w:szCs w:val="28"/>
        </w:rPr>
        <w:t>посвященная</w:t>
      </w:r>
      <w:proofErr w:type="spellEnd"/>
      <w:r w:rsidRPr="000522FE">
        <w:rPr>
          <w:rFonts w:ascii="Times New Roman" w:hAnsi="Times New Roman" w:cs="Times New Roman"/>
          <w:sz w:val="28"/>
          <w:szCs w:val="28"/>
        </w:rPr>
        <w:t xml:space="preserve"> Дню учителя для обучающихся ОО г.</w:t>
      </w:r>
      <w:r>
        <w:rPr>
          <w:rFonts w:ascii="Times New Roman" w:hAnsi="Times New Roman" w:cs="Times New Roman"/>
          <w:sz w:val="28"/>
          <w:szCs w:val="28"/>
        </w:rPr>
        <w:t xml:space="preserve"> </w:t>
      </w:r>
      <w:r w:rsidRPr="000522FE">
        <w:rPr>
          <w:rFonts w:ascii="Times New Roman" w:hAnsi="Times New Roman" w:cs="Times New Roman"/>
          <w:sz w:val="28"/>
          <w:szCs w:val="28"/>
        </w:rPr>
        <w:t>Кемь – 80 участников.</w:t>
      </w:r>
      <w:proofErr w:type="gramEnd"/>
    </w:p>
    <w:p w14:paraId="5F740019" w14:textId="77777777" w:rsidR="008545A3"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районном </w:t>
      </w:r>
      <w:proofErr w:type="spellStart"/>
      <w:r>
        <w:rPr>
          <w:rFonts w:ascii="Times New Roman" w:hAnsi="Times New Roman" w:cs="Times New Roman"/>
          <w:sz w:val="28"/>
          <w:szCs w:val="28"/>
        </w:rPr>
        <w:t>профориентационной</w:t>
      </w:r>
      <w:proofErr w:type="spellEnd"/>
      <w:r w:rsidRPr="000522FE">
        <w:rPr>
          <w:rFonts w:ascii="Times New Roman" w:hAnsi="Times New Roman" w:cs="Times New Roman"/>
          <w:sz w:val="28"/>
          <w:szCs w:val="28"/>
        </w:rPr>
        <w:t xml:space="preserve"> прое</w:t>
      </w:r>
      <w:r>
        <w:rPr>
          <w:rFonts w:ascii="Times New Roman" w:hAnsi="Times New Roman" w:cs="Times New Roman"/>
          <w:sz w:val="28"/>
          <w:szCs w:val="28"/>
        </w:rPr>
        <w:t>кте «Профессиональное будущее» в</w:t>
      </w:r>
      <w:r w:rsidRPr="000522FE">
        <w:rPr>
          <w:rFonts w:ascii="Times New Roman" w:hAnsi="Times New Roman" w:cs="Times New Roman"/>
          <w:sz w:val="28"/>
          <w:szCs w:val="28"/>
        </w:rPr>
        <w:t xml:space="preserve"> 2022-2023 учебном году приняли уч</w:t>
      </w:r>
      <w:r>
        <w:rPr>
          <w:rFonts w:ascii="Times New Roman" w:hAnsi="Times New Roman" w:cs="Times New Roman"/>
          <w:sz w:val="28"/>
          <w:szCs w:val="28"/>
        </w:rPr>
        <w:t>астие МБОУ СОШ № 1, МБОУ Кемская СОШ № 2, МБОУ Кемская</w:t>
      </w:r>
      <w:r w:rsidRPr="000522FE">
        <w:rPr>
          <w:rFonts w:ascii="Times New Roman" w:hAnsi="Times New Roman" w:cs="Times New Roman"/>
          <w:sz w:val="28"/>
          <w:szCs w:val="28"/>
        </w:rPr>
        <w:t xml:space="preserve"> СОШ № 3. В 2022 года были проведены познавательные программы «Мир профессий», «Юные знатоки профессий» с охватом 142 человека. </w:t>
      </w:r>
    </w:p>
    <w:p w14:paraId="3A08B6C5" w14:textId="77777777" w:rsidR="00D54F04" w:rsidRDefault="008545A3" w:rsidP="008545A3">
      <w:pPr>
        <w:widowControl w:val="0"/>
        <w:spacing w:after="0" w:line="240" w:lineRule="auto"/>
        <w:ind w:firstLine="709"/>
        <w:jc w:val="both"/>
        <w:rPr>
          <w:rFonts w:ascii="Times New Roman" w:hAnsi="Times New Roman" w:cs="Times New Roman"/>
          <w:sz w:val="28"/>
          <w:szCs w:val="28"/>
        </w:rPr>
      </w:pPr>
      <w:r w:rsidRPr="000522FE">
        <w:rPr>
          <w:rFonts w:ascii="Times New Roman" w:hAnsi="Times New Roman" w:cs="Times New Roman"/>
          <w:sz w:val="28"/>
          <w:szCs w:val="28"/>
        </w:rPr>
        <w:t xml:space="preserve">Приоритетом развития системы дополнительного образования в районе является: создание </w:t>
      </w:r>
      <w:proofErr w:type="spellStart"/>
      <w:r w:rsidRPr="000522FE">
        <w:rPr>
          <w:rFonts w:ascii="Times New Roman" w:hAnsi="Times New Roman" w:cs="Times New Roman"/>
          <w:sz w:val="28"/>
          <w:szCs w:val="28"/>
        </w:rPr>
        <w:t>ребенку</w:t>
      </w:r>
      <w:proofErr w:type="spellEnd"/>
      <w:r w:rsidRPr="000522FE">
        <w:rPr>
          <w:rFonts w:ascii="Times New Roman" w:hAnsi="Times New Roman" w:cs="Times New Roman"/>
          <w:sz w:val="28"/>
          <w:szCs w:val="28"/>
        </w:rPr>
        <w:t xml:space="preserve"> условий для саморазвития, самореализации, самоорганизации, творчества, в жизненном самоопределении.</w:t>
      </w:r>
      <w:r>
        <w:rPr>
          <w:rFonts w:ascii="Times New Roman" w:hAnsi="Times New Roman" w:cs="Times New Roman"/>
          <w:sz w:val="28"/>
          <w:szCs w:val="28"/>
        </w:rPr>
        <w:t xml:space="preserve"> </w:t>
      </w:r>
    </w:p>
    <w:p w14:paraId="5655191B" w14:textId="77777777" w:rsidR="00D54F04" w:rsidRDefault="00D54F04" w:rsidP="008545A3">
      <w:pPr>
        <w:widowControl w:val="0"/>
        <w:spacing w:after="0" w:line="240" w:lineRule="auto"/>
        <w:ind w:firstLine="709"/>
        <w:jc w:val="both"/>
        <w:rPr>
          <w:rFonts w:ascii="Times New Roman" w:hAnsi="Times New Roman" w:cs="Times New Roman"/>
          <w:sz w:val="28"/>
          <w:szCs w:val="28"/>
        </w:rPr>
      </w:pPr>
    </w:p>
    <w:p w14:paraId="0034BA45" w14:textId="7B586B32" w:rsidR="008545A3" w:rsidRDefault="008545A3" w:rsidP="008545A3">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Кемского района работает учреждение спортивной подготовки МБУ Кемская СШ. В МБУ Кемской спортивной школе обучается 221 </w:t>
      </w:r>
      <w:proofErr w:type="spellStart"/>
      <w:r>
        <w:rPr>
          <w:rFonts w:ascii="Times New Roman" w:hAnsi="Times New Roman" w:cs="Times New Roman"/>
          <w:sz w:val="28"/>
          <w:szCs w:val="28"/>
        </w:rPr>
        <w:t>ребенок</w:t>
      </w:r>
      <w:proofErr w:type="spellEnd"/>
      <w:r>
        <w:rPr>
          <w:rFonts w:ascii="Times New Roman" w:hAnsi="Times New Roman" w:cs="Times New Roman"/>
          <w:sz w:val="28"/>
          <w:szCs w:val="28"/>
        </w:rPr>
        <w:t xml:space="preserve">. </w:t>
      </w:r>
    </w:p>
    <w:p w14:paraId="01DA8DDC" w14:textId="77777777" w:rsidR="008545A3" w:rsidRDefault="008545A3" w:rsidP="008545A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национального проекта «Демография» федерального проекта «Спорт норма жизни» </w:t>
      </w:r>
      <w:r w:rsidRPr="000522FE">
        <w:rPr>
          <w:rFonts w:ascii="Times New Roman" w:hAnsi="Times New Roman" w:cs="Times New Roman"/>
          <w:color w:val="22272F"/>
          <w:sz w:val="28"/>
          <w:szCs w:val="28"/>
        </w:rPr>
        <w:t xml:space="preserve">закуплена лыжная </w:t>
      </w:r>
      <w:r>
        <w:rPr>
          <w:rFonts w:ascii="Times New Roman" w:hAnsi="Times New Roman" w:cs="Times New Roman"/>
          <w:color w:val="22272F"/>
          <w:sz w:val="28"/>
          <w:szCs w:val="28"/>
        </w:rPr>
        <w:t xml:space="preserve">и хоккейная </w:t>
      </w:r>
      <w:r w:rsidRPr="000522FE">
        <w:rPr>
          <w:rFonts w:ascii="Times New Roman" w:hAnsi="Times New Roman" w:cs="Times New Roman"/>
          <w:color w:val="22272F"/>
          <w:sz w:val="28"/>
          <w:szCs w:val="28"/>
        </w:rPr>
        <w:t>экипировка и оплачены рас</w:t>
      </w:r>
      <w:r>
        <w:rPr>
          <w:rFonts w:ascii="Times New Roman" w:hAnsi="Times New Roman" w:cs="Times New Roman"/>
          <w:color w:val="22272F"/>
          <w:sz w:val="28"/>
          <w:szCs w:val="28"/>
        </w:rPr>
        <w:t>ходы по проезду команд на сборы.</w:t>
      </w:r>
    </w:p>
    <w:p w14:paraId="5C26D8C3" w14:textId="77777777" w:rsidR="008545A3" w:rsidRDefault="008545A3" w:rsidP="008545A3">
      <w:pPr>
        <w:spacing w:after="0" w:line="240" w:lineRule="auto"/>
        <w:ind w:firstLine="709"/>
        <w:jc w:val="both"/>
        <w:rPr>
          <w:rFonts w:ascii="Times New Roman" w:hAnsi="Times New Roman" w:cs="Times New Roman"/>
          <w:sz w:val="28"/>
          <w:szCs w:val="28"/>
        </w:rPr>
      </w:pPr>
      <w:r w:rsidRPr="000522FE">
        <w:rPr>
          <w:rFonts w:ascii="Times New Roman" w:hAnsi="Times New Roman" w:cs="Times New Roman"/>
          <w:sz w:val="28"/>
          <w:szCs w:val="28"/>
        </w:rPr>
        <w:t xml:space="preserve">С октября </w:t>
      </w:r>
      <w:proofErr w:type="spellStart"/>
      <w:r w:rsidRPr="000522FE">
        <w:rPr>
          <w:rFonts w:ascii="Times New Roman" w:hAnsi="Times New Roman" w:cs="Times New Roman"/>
          <w:sz w:val="28"/>
          <w:szCs w:val="28"/>
        </w:rPr>
        <w:t>произведен</w:t>
      </w:r>
      <w:proofErr w:type="spellEnd"/>
      <w:r w:rsidRPr="000522FE">
        <w:rPr>
          <w:rFonts w:ascii="Times New Roman" w:hAnsi="Times New Roman" w:cs="Times New Roman"/>
          <w:sz w:val="28"/>
          <w:szCs w:val="28"/>
        </w:rPr>
        <w:t xml:space="preserve"> запуск ледовой арены, на искусственном льду производятся тренировки хоккейной команды и общественное катание.</w:t>
      </w:r>
    </w:p>
    <w:p w14:paraId="46A7D418" w14:textId="59569EFC" w:rsidR="008545A3" w:rsidRDefault="008545A3" w:rsidP="008545A3">
      <w:pPr>
        <w:spacing w:after="0" w:line="240" w:lineRule="auto"/>
        <w:ind w:firstLine="709"/>
        <w:jc w:val="both"/>
        <w:rPr>
          <w:rFonts w:ascii="Times New Roman" w:hAnsi="Times New Roman"/>
          <w:sz w:val="28"/>
          <w:szCs w:val="28"/>
        </w:rPr>
      </w:pPr>
      <w:r w:rsidRPr="00725ADC">
        <w:rPr>
          <w:rFonts w:ascii="Times New Roman" w:hAnsi="Times New Roman"/>
          <w:sz w:val="28"/>
          <w:szCs w:val="28"/>
        </w:rPr>
        <w:t xml:space="preserve">Результативность обучающихся МБУ Кемской СШ в личных и командных </w:t>
      </w:r>
      <w:proofErr w:type="gramStart"/>
      <w:r w:rsidRPr="00725ADC">
        <w:rPr>
          <w:rFonts w:ascii="Times New Roman" w:hAnsi="Times New Roman"/>
          <w:sz w:val="28"/>
          <w:szCs w:val="28"/>
        </w:rPr>
        <w:t>соревнованиях</w:t>
      </w:r>
      <w:proofErr w:type="gramEnd"/>
      <w:r w:rsidRPr="00725ADC">
        <w:rPr>
          <w:rFonts w:ascii="Times New Roman" w:hAnsi="Times New Roman"/>
          <w:sz w:val="28"/>
          <w:szCs w:val="28"/>
        </w:rPr>
        <w:t xml:space="preserve"> в 2022 году:</w:t>
      </w:r>
    </w:p>
    <w:p w14:paraId="79865377" w14:textId="77777777" w:rsidR="008545A3" w:rsidRPr="00725ADC" w:rsidRDefault="008545A3" w:rsidP="008545A3">
      <w:pPr>
        <w:spacing w:after="0" w:line="240" w:lineRule="auto"/>
        <w:ind w:firstLine="709"/>
        <w:jc w:val="both"/>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126"/>
        <w:gridCol w:w="2693"/>
        <w:gridCol w:w="2126"/>
      </w:tblGrid>
      <w:tr w:rsidR="008545A3" w:rsidRPr="008545A3" w14:paraId="5C7582E2" w14:textId="77777777" w:rsidTr="008545A3">
        <w:trPr>
          <w:jc w:val="center"/>
        </w:trPr>
        <w:tc>
          <w:tcPr>
            <w:tcW w:w="2122" w:type="dxa"/>
            <w:shd w:val="clear" w:color="auto" w:fill="auto"/>
          </w:tcPr>
          <w:p w14:paraId="2F808000"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Уровень /результат</w:t>
            </w:r>
          </w:p>
        </w:tc>
        <w:tc>
          <w:tcPr>
            <w:tcW w:w="2126" w:type="dxa"/>
            <w:shd w:val="clear" w:color="auto" w:fill="auto"/>
          </w:tcPr>
          <w:p w14:paraId="6FBB4D53"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районный</w:t>
            </w:r>
          </w:p>
        </w:tc>
        <w:tc>
          <w:tcPr>
            <w:tcW w:w="2693" w:type="dxa"/>
            <w:shd w:val="clear" w:color="auto" w:fill="auto"/>
          </w:tcPr>
          <w:p w14:paraId="7F92545F"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республиканский</w:t>
            </w:r>
          </w:p>
        </w:tc>
        <w:tc>
          <w:tcPr>
            <w:tcW w:w="2126" w:type="dxa"/>
            <w:shd w:val="clear" w:color="auto" w:fill="auto"/>
          </w:tcPr>
          <w:p w14:paraId="2BBBBE05"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Российский</w:t>
            </w:r>
          </w:p>
        </w:tc>
      </w:tr>
      <w:tr w:rsidR="008545A3" w:rsidRPr="008545A3" w14:paraId="6A4BC776" w14:textId="77777777" w:rsidTr="008545A3">
        <w:trPr>
          <w:jc w:val="center"/>
        </w:trPr>
        <w:tc>
          <w:tcPr>
            <w:tcW w:w="2122" w:type="dxa"/>
            <w:shd w:val="clear" w:color="auto" w:fill="auto"/>
          </w:tcPr>
          <w:p w14:paraId="232AF35E"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1место</w:t>
            </w:r>
          </w:p>
        </w:tc>
        <w:tc>
          <w:tcPr>
            <w:tcW w:w="2126" w:type="dxa"/>
            <w:shd w:val="clear" w:color="auto" w:fill="auto"/>
          </w:tcPr>
          <w:p w14:paraId="41C719C4"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198</w:t>
            </w:r>
          </w:p>
        </w:tc>
        <w:tc>
          <w:tcPr>
            <w:tcW w:w="2693" w:type="dxa"/>
            <w:shd w:val="clear" w:color="auto" w:fill="auto"/>
          </w:tcPr>
          <w:p w14:paraId="0E344C06"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10</w:t>
            </w:r>
          </w:p>
        </w:tc>
        <w:tc>
          <w:tcPr>
            <w:tcW w:w="2126" w:type="dxa"/>
            <w:shd w:val="clear" w:color="auto" w:fill="auto"/>
          </w:tcPr>
          <w:p w14:paraId="0755312A"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0</w:t>
            </w:r>
          </w:p>
        </w:tc>
      </w:tr>
      <w:tr w:rsidR="008545A3" w:rsidRPr="008545A3" w14:paraId="0628BC63" w14:textId="77777777" w:rsidTr="008545A3">
        <w:trPr>
          <w:jc w:val="center"/>
        </w:trPr>
        <w:tc>
          <w:tcPr>
            <w:tcW w:w="2122" w:type="dxa"/>
            <w:shd w:val="clear" w:color="auto" w:fill="auto"/>
          </w:tcPr>
          <w:p w14:paraId="782FE456"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2 место</w:t>
            </w:r>
          </w:p>
        </w:tc>
        <w:tc>
          <w:tcPr>
            <w:tcW w:w="2126" w:type="dxa"/>
            <w:shd w:val="clear" w:color="auto" w:fill="auto"/>
          </w:tcPr>
          <w:p w14:paraId="6057BBB7"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171</w:t>
            </w:r>
          </w:p>
        </w:tc>
        <w:tc>
          <w:tcPr>
            <w:tcW w:w="2693" w:type="dxa"/>
            <w:shd w:val="clear" w:color="auto" w:fill="auto"/>
          </w:tcPr>
          <w:p w14:paraId="20C93AB7"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3</w:t>
            </w:r>
          </w:p>
        </w:tc>
        <w:tc>
          <w:tcPr>
            <w:tcW w:w="2126" w:type="dxa"/>
            <w:shd w:val="clear" w:color="auto" w:fill="auto"/>
          </w:tcPr>
          <w:p w14:paraId="62DE5326"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0</w:t>
            </w:r>
          </w:p>
        </w:tc>
      </w:tr>
      <w:tr w:rsidR="008545A3" w:rsidRPr="008545A3" w14:paraId="094E7D99" w14:textId="77777777" w:rsidTr="008545A3">
        <w:trPr>
          <w:jc w:val="center"/>
        </w:trPr>
        <w:tc>
          <w:tcPr>
            <w:tcW w:w="2122" w:type="dxa"/>
            <w:shd w:val="clear" w:color="auto" w:fill="auto"/>
          </w:tcPr>
          <w:p w14:paraId="63CFE4CD"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3место</w:t>
            </w:r>
          </w:p>
        </w:tc>
        <w:tc>
          <w:tcPr>
            <w:tcW w:w="2126" w:type="dxa"/>
            <w:shd w:val="clear" w:color="auto" w:fill="auto"/>
          </w:tcPr>
          <w:p w14:paraId="39896736"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160</w:t>
            </w:r>
          </w:p>
        </w:tc>
        <w:tc>
          <w:tcPr>
            <w:tcW w:w="2693" w:type="dxa"/>
            <w:shd w:val="clear" w:color="auto" w:fill="auto"/>
          </w:tcPr>
          <w:p w14:paraId="67495B2E"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6</w:t>
            </w:r>
          </w:p>
        </w:tc>
        <w:tc>
          <w:tcPr>
            <w:tcW w:w="2126" w:type="dxa"/>
            <w:shd w:val="clear" w:color="auto" w:fill="auto"/>
          </w:tcPr>
          <w:p w14:paraId="043BE861"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0</w:t>
            </w:r>
          </w:p>
        </w:tc>
      </w:tr>
      <w:tr w:rsidR="008545A3" w:rsidRPr="008545A3" w14:paraId="71F2624F" w14:textId="77777777" w:rsidTr="008545A3">
        <w:trPr>
          <w:jc w:val="center"/>
        </w:trPr>
        <w:tc>
          <w:tcPr>
            <w:tcW w:w="2122" w:type="dxa"/>
            <w:shd w:val="clear" w:color="auto" w:fill="auto"/>
          </w:tcPr>
          <w:p w14:paraId="23351E71"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Кол-во участников</w:t>
            </w:r>
          </w:p>
        </w:tc>
        <w:tc>
          <w:tcPr>
            <w:tcW w:w="2126" w:type="dxa"/>
            <w:shd w:val="clear" w:color="auto" w:fill="auto"/>
          </w:tcPr>
          <w:p w14:paraId="47DD8FF2"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1523</w:t>
            </w:r>
          </w:p>
        </w:tc>
        <w:tc>
          <w:tcPr>
            <w:tcW w:w="2693" w:type="dxa"/>
            <w:shd w:val="clear" w:color="auto" w:fill="auto"/>
          </w:tcPr>
          <w:p w14:paraId="19E807EA"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178</w:t>
            </w:r>
          </w:p>
        </w:tc>
        <w:tc>
          <w:tcPr>
            <w:tcW w:w="2126" w:type="dxa"/>
            <w:shd w:val="clear" w:color="auto" w:fill="auto"/>
          </w:tcPr>
          <w:p w14:paraId="75845D0B" w14:textId="77777777" w:rsidR="008545A3" w:rsidRPr="008545A3" w:rsidRDefault="008545A3" w:rsidP="008545A3">
            <w:pPr>
              <w:pStyle w:val="a5"/>
              <w:jc w:val="center"/>
              <w:rPr>
                <w:rFonts w:ascii="Times New Roman" w:hAnsi="Times New Roman"/>
                <w:sz w:val="24"/>
                <w:szCs w:val="28"/>
              </w:rPr>
            </w:pPr>
            <w:r w:rsidRPr="008545A3">
              <w:rPr>
                <w:rFonts w:ascii="Times New Roman" w:hAnsi="Times New Roman"/>
                <w:sz w:val="24"/>
                <w:szCs w:val="28"/>
              </w:rPr>
              <w:t>29</w:t>
            </w:r>
          </w:p>
        </w:tc>
      </w:tr>
    </w:tbl>
    <w:p w14:paraId="313CE4D5" w14:textId="77777777" w:rsidR="008545A3" w:rsidRDefault="008545A3" w:rsidP="008545A3">
      <w:pPr>
        <w:pStyle w:val="a5"/>
        <w:ind w:firstLine="708"/>
        <w:jc w:val="both"/>
        <w:rPr>
          <w:rFonts w:ascii="Times New Roman" w:hAnsi="Times New Roman"/>
          <w:sz w:val="28"/>
          <w:szCs w:val="28"/>
        </w:rPr>
      </w:pPr>
    </w:p>
    <w:p w14:paraId="7AB25F84" w14:textId="77777777" w:rsidR="008545A3" w:rsidRPr="001C37D2" w:rsidRDefault="008545A3" w:rsidP="008545A3">
      <w:pPr>
        <w:pStyle w:val="a5"/>
        <w:ind w:firstLine="708"/>
        <w:jc w:val="both"/>
        <w:rPr>
          <w:rFonts w:ascii="Times New Roman" w:hAnsi="Times New Roman"/>
          <w:sz w:val="28"/>
          <w:szCs w:val="28"/>
        </w:rPr>
      </w:pPr>
      <w:r w:rsidRPr="001C37D2">
        <w:rPr>
          <w:rFonts w:ascii="Times New Roman" w:hAnsi="Times New Roman"/>
          <w:sz w:val="28"/>
          <w:szCs w:val="28"/>
        </w:rPr>
        <w:t xml:space="preserve">С целью определения результативности продвижения </w:t>
      </w:r>
      <w:proofErr w:type="spellStart"/>
      <w:r w:rsidRPr="001C37D2">
        <w:rPr>
          <w:rFonts w:ascii="Times New Roman" w:hAnsi="Times New Roman"/>
          <w:sz w:val="28"/>
          <w:szCs w:val="28"/>
        </w:rPr>
        <w:t>ребенка</w:t>
      </w:r>
      <w:proofErr w:type="spellEnd"/>
      <w:r w:rsidRPr="001C37D2">
        <w:rPr>
          <w:rFonts w:ascii="Times New Roman" w:hAnsi="Times New Roman"/>
          <w:sz w:val="28"/>
          <w:szCs w:val="28"/>
        </w:rPr>
        <w:t xml:space="preserve"> в границах избранной им спортивной специализации в октябре 2022 года проведены контрольно-нормативные испытания, по итогам которых </w:t>
      </w:r>
      <w:proofErr w:type="spellStart"/>
      <w:r w:rsidRPr="001C37D2">
        <w:rPr>
          <w:rFonts w:ascii="Times New Roman" w:hAnsi="Times New Roman"/>
          <w:sz w:val="28"/>
          <w:szCs w:val="28"/>
        </w:rPr>
        <w:t>осуществлен</w:t>
      </w:r>
      <w:proofErr w:type="spellEnd"/>
      <w:r w:rsidRPr="001C37D2">
        <w:rPr>
          <w:rFonts w:ascii="Times New Roman" w:hAnsi="Times New Roman"/>
          <w:sz w:val="28"/>
          <w:szCs w:val="28"/>
        </w:rPr>
        <w:t xml:space="preserve"> перевод и </w:t>
      </w:r>
      <w:r w:rsidRPr="001C37D2">
        <w:rPr>
          <w:rFonts w:ascii="Times New Roman" w:hAnsi="Times New Roman"/>
          <w:sz w:val="28"/>
          <w:szCs w:val="28"/>
        </w:rPr>
        <w:lastRenderedPageBreak/>
        <w:t xml:space="preserve">зачисление спортсменов на новые этапы спортивной подготовки. Так в 2022 году впервые появился учебно-тренировочный этап на отделении хоккей. </w:t>
      </w:r>
    </w:p>
    <w:p w14:paraId="28073DAC" w14:textId="77777777" w:rsidR="008545A3" w:rsidRPr="00725ADC" w:rsidRDefault="008545A3" w:rsidP="008545A3">
      <w:pPr>
        <w:pStyle w:val="a5"/>
        <w:ind w:firstLine="709"/>
        <w:jc w:val="both"/>
        <w:rPr>
          <w:rFonts w:ascii="Times New Roman" w:hAnsi="Times New Roman"/>
          <w:sz w:val="28"/>
          <w:szCs w:val="28"/>
        </w:rPr>
      </w:pPr>
      <w:r w:rsidRPr="00725ADC">
        <w:rPr>
          <w:rFonts w:ascii="Times New Roman" w:hAnsi="Times New Roman"/>
          <w:sz w:val="28"/>
          <w:szCs w:val="28"/>
        </w:rPr>
        <w:t>С целью повышения эффективности управления в</w:t>
      </w:r>
      <w:r>
        <w:rPr>
          <w:rFonts w:ascii="Times New Roman" w:hAnsi="Times New Roman"/>
          <w:sz w:val="28"/>
          <w:szCs w:val="28"/>
        </w:rPr>
        <w:t xml:space="preserve"> спортивной</w:t>
      </w:r>
      <w:r w:rsidRPr="00725ADC">
        <w:rPr>
          <w:rFonts w:ascii="Times New Roman" w:hAnsi="Times New Roman"/>
          <w:sz w:val="28"/>
          <w:szCs w:val="28"/>
        </w:rPr>
        <w:t xml:space="preserve"> школе применяются механизмы эффективного стимулирования работников. В настоящее время имеют звания: «</w:t>
      </w:r>
      <w:proofErr w:type="spellStart"/>
      <w:r w:rsidRPr="00725ADC">
        <w:rPr>
          <w:rFonts w:ascii="Times New Roman" w:hAnsi="Times New Roman"/>
          <w:sz w:val="28"/>
          <w:szCs w:val="28"/>
        </w:rPr>
        <w:t>Почетный</w:t>
      </w:r>
      <w:proofErr w:type="spellEnd"/>
      <w:r w:rsidRPr="00725ADC">
        <w:rPr>
          <w:rFonts w:ascii="Times New Roman" w:hAnsi="Times New Roman"/>
          <w:sz w:val="28"/>
          <w:szCs w:val="28"/>
        </w:rPr>
        <w:t xml:space="preserve"> работник общего образования» (2 чел.), «Мастер спорта России» (2 чел.).</w:t>
      </w:r>
    </w:p>
    <w:p w14:paraId="38D5A68F" w14:textId="77777777" w:rsidR="008545A3" w:rsidRDefault="008545A3" w:rsidP="008545A3">
      <w:pPr>
        <w:pStyle w:val="a7"/>
        <w:shd w:val="clear" w:color="auto" w:fill="FFFFFF"/>
        <w:spacing w:before="0" w:beforeAutospacing="0" w:after="0" w:afterAutospacing="0"/>
        <w:ind w:firstLine="709"/>
        <w:jc w:val="both"/>
        <w:rPr>
          <w:sz w:val="28"/>
          <w:szCs w:val="28"/>
        </w:rPr>
      </w:pPr>
      <w:r w:rsidRPr="000522FE">
        <w:rPr>
          <w:sz w:val="28"/>
          <w:szCs w:val="28"/>
        </w:rPr>
        <w:t xml:space="preserve">Среднемесячная заработная плата педагогических работников муниципальных организаций дополнительного образования и спорт подготовки на ставку составляет 37330 рублей, на физическое лицо (с </w:t>
      </w:r>
      <w:proofErr w:type="spellStart"/>
      <w:r w:rsidRPr="000522FE">
        <w:rPr>
          <w:sz w:val="28"/>
          <w:szCs w:val="28"/>
        </w:rPr>
        <w:t>учетом</w:t>
      </w:r>
      <w:proofErr w:type="spellEnd"/>
      <w:r w:rsidRPr="000522FE">
        <w:rPr>
          <w:sz w:val="28"/>
          <w:szCs w:val="28"/>
        </w:rPr>
        <w:t xml:space="preserve"> совмещений) 46625 рублей.</w:t>
      </w:r>
      <w:r w:rsidRPr="00992458">
        <w:rPr>
          <w:sz w:val="28"/>
          <w:szCs w:val="28"/>
        </w:rPr>
        <w:t xml:space="preserve"> </w:t>
      </w:r>
    </w:p>
    <w:p w14:paraId="776382D4" w14:textId="77777777" w:rsidR="008545A3" w:rsidRPr="000522FE" w:rsidRDefault="008545A3" w:rsidP="008545A3">
      <w:pPr>
        <w:spacing w:after="0" w:line="240" w:lineRule="auto"/>
        <w:ind w:firstLine="709"/>
        <w:jc w:val="both"/>
        <w:rPr>
          <w:rFonts w:ascii="Times New Roman" w:hAnsi="Times New Roman" w:cs="Times New Roman"/>
          <w:sz w:val="28"/>
          <w:szCs w:val="28"/>
        </w:rPr>
      </w:pPr>
      <w:r w:rsidRPr="000522FE">
        <w:rPr>
          <w:rFonts w:ascii="Times New Roman" w:hAnsi="Times New Roman" w:cs="Times New Roman"/>
          <w:sz w:val="28"/>
          <w:szCs w:val="28"/>
        </w:rPr>
        <w:t>В целях выявления и поддержки талантливых детей, привития интереса к учебным предметам в общеобразовательных учреждениях Кемского муниципального района были орга</w:t>
      </w:r>
      <w:r>
        <w:rPr>
          <w:rFonts w:ascii="Times New Roman" w:hAnsi="Times New Roman" w:cs="Times New Roman"/>
          <w:sz w:val="28"/>
          <w:szCs w:val="28"/>
        </w:rPr>
        <w:t>низованы и проведены школьный и</w:t>
      </w:r>
      <w:r w:rsidRPr="000522FE">
        <w:rPr>
          <w:rFonts w:ascii="Times New Roman" w:hAnsi="Times New Roman" w:cs="Times New Roman"/>
          <w:sz w:val="28"/>
          <w:szCs w:val="28"/>
        </w:rPr>
        <w:t xml:space="preserve"> муниципальный этапы всероссийской олимпиады школьников.</w:t>
      </w:r>
    </w:p>
    <w:p w14:paraId="3F9EF8C6" w14:textId="77777777" w:rsidR="008545A3" w:rsidRDefault="008545A3" w:rsidP="008545A3">
      <w:pPr>
        <w:pStyle w:val="a7"/>
        <w:shd w:val="clear" w:color="auto" w:fill="FFFFFF"/>
        <w:spacing w:before="0" w:beforeAutospacing="0" w:after="0" w:afterAutospacing="0"/>
        <w:ind w:firstLine="709"/>
        <w:jc w:val="both"/>
        <w:rPr>
          <w:sz w:val="28"/>
          <w:szCs w:val="28"/>
        </w:rPr>
      </w:pPr>
      <w:r w:rsidRPr="00606F06">
        <w:rPr>
          <w:sz w:val="28"/>
          <w:szCs w:val="28"/>
        </w:rPr>
        <w:t>Муниципальный этап Всероссийской олимпиады школьников (далее – МЭ ВОШ) проходил в период 10 ноября по 8 декабря 2022 года по 17 учебным предметам из 21.</w:t>
      </w:r>
      <w:r>
        <w:rPr>
          <w:sz w:val="28"/>
          <w:szCs w:val="28"/>
        </w:rPr>
        <w:t xml:space="preserve"> </w:t>
      </w:r>
      <w:r w:rsidRPr="00606F06">
        <w:rPr>
          <w:sz w:val="28"/>
          <w:szCs w:val="28"/>
        </w:rPr>
        <w:t xml:space="preserve">В МЭ ВОШ приняли участие 6 общеобразовательных организаций, 413 обучающихся из них 48 обучающихся стали победителями (12 %) и 75 обучающихся стали </w:t>
      </w:r>
      <w:proofErr w:type="spellStart"/>
      <w:r w:rsidRPr="00606F06">
        <w:rPr>
          <w:sz w:val="28"/>
          <w:szCs w:val="28"/>
        </w:rPr>
        <w:t>призерами</w:t>
      </w:r>
      <w:proofErr w:type="spellEnd"/>
      <w:r w:rsidRPr="00606F06">
        <w:rPr>
          <w:sz w:val="28"/>
          <w:szCs w:val="28"/>
        </w:rPr>
        <w:t xml:space="preserve"> (18 %):</w:t>
      </w:r>
    </w:p>
    <w:p w14:paraId="50BAA436" w14:textId="77777777" w:rsidR="008545A3" w:rsidRPr="00606F06" w:rsidRDefault="008545A3" w:rsidP="008545A3">
      <w:pPr>
        <w:shd w:val="clear" w:color="auto" w:fill="FFFFFF"/>
        <w:spacing w:after="0" w:line="240" w:lineRule="auto"/>
        <w:ind w:firstLine="709"/>
        <w:jc w:val="center"/>
        <w:rPr>
          <w:rFonts w:ascii="Times New Roman" w:hAnsi="Times New Roman" w:cs="Times New Roman"/>
          <w:sz w:val="28"/>
          <w:szCs w:val="28"/>
        </w:rPr>
      </w:pPr>
      <w:r>
        <w:rPr>
          <w:noProof/>
          <w:lang w:eastAsia="ru-RU"/>
        </w:rPr>
        <w:drawing>
          <wp:inline distT="0" distB="0" distL="0" distR="0" wp14:anchorId="48D0F9A2" wp14:editId="14059312">
            <wp:extent cx="4010025" cy="2152650"/>
            <wp:effectExtent l="0" t="0" r="9525" b="0"/>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82388BD" w14:textId="77777777" w:rsidR="008545A3" w:rsidRDefault="008545A3" w:rsidP="008545A3">
      <w:pPr>
        <w:pStyle w:val="a7"/>
        <w:shd w:val="clear" w:color="auto" w:fill="FFFFFF"/>
        <w:spacing w:before="0" w:beforeAutospacing="0" w:after="0" w:afterAutospacing="0"/>
        <w:ind w:firstLine="709"/>
        <w:rPr>
          <w:sz w:val="28"/>
          <w:szCs w:val="28"/>
        </w:rPr>
      </w:pPr>
    </w:p>
    <w:p w14:paraId="161629E3" w14:textId="68D0D83C" w:rsidR="008545A3" w:rsidRPr="000522FE" w:rsidRDefault="008545A3" w:rsidP="008545A3">
      <w:pPr>
        <w:pStyle w:val="a7"/>
        <w:shd w:val="clear" w:color="auto" w:fill="FFFFFF"/>
        <w:spacing w:before="0" w:beforeAutospacing="0" w:after="0" w:afterAutospacing="0"/>
        <w:ind w:firstLine="709"/>
        <w:jc w:val="both"/>
        <w:rPr>
          <w:sz w:val="28"/>
          <w:szCs w:val="28"/>
        </w:rPr>
      </w:pPr>
      <w:r w:rsidRPr="008C6C6B">
        <w:rPr>
          <w:sz w:val="28"/>
          <w:szCs w:val="28"/>
        </w:rPr>
        <w:t xml:space="preserve">В конце октября завершена организация отдыха и оздоровления детей как в муниципальных учреждениях Кемского района, так и за пределами территории Республики Карелия. Пришкольными лагерями за </w:t>
      </w:r>
      <w:r>
        <w:rPr>
          <w:sz w:val="28"/>
          <w:szCs w:val="28"/>
        </w:rPr>
        <w:t xml:space="preserve">2022 охвачено </w:t>
      </w:r>
      <w:r w:rsidRPr="001E126C">
        <w:rPr>
          <w:sz w:val="28"/>
          <w:szCs w:val="28"/>
        </w:rPr>
        <w:t>833</w:t>
      </w:r>
      <w:r>
        <w:rPr>
          <w:sz w:val="28"/>
          <w:szCs w:val="28"/>
        </w:rPr>
        <w:t xml:space="preserve"> </w:t>
      </w:r>
      <w:r w:rsidRPr="008C6C6B">
        <w:rPr>
          <w:sz w:val="28"/>
          <w:szCs w:val="28"/>
        </w:rPr>
        <w:t xml:space="preserve">человека, по </w:t>
      </w:r>
      <w:proofErr w:type="spellStart"/>
      <w:r w:rsidRPr="008C6C6B">
        <w:rPr>
          <w:sz w:val="28"/>
          <w:szCs w:val="28"/>
        </w:rPr>
        <w:t>путевкам</w:t>
      </w:r>
      <w:proofErr w:type="spellEnd"/>
      <w:r w:rsidRPr="008C6C6B">
        <w:rPr>
          <w:sz w:val="28"/>
          <w:szCs w:val="28"/>
        </w:rPr>
        <w:t xml:space="preserve"> </w:t>
      </w:r>
      <w:r>
        <w:rPr>
          <w:sz w:val="28"/>
          <w:szCs w:val="28"/>
        </w:rPr>
        <w:t>выехали</w:t>
      </w:r>
      <w:r w:rsidRPr="008C6C6B">
        <w:rPr>
          <w:sz w:val="28"/>
          <w:szCs w:val="28"/>
        </w:rPr>
        <w:t xml:space="preserve"> на юг </w:t>
      </w:r>
      <w:r w:rsidRPr="00D42B74">
        <w:rPr>
          <w:sz w:val="28"/>
          <w:szCs w:val="28"/>
        </w:rPr>
        <w:t>России 1</w:t>
      </w:r>
      <w:r>
        <w:rPr>
          <w:sz w:val="28"/>
          <w:szCs w:val="28"/>
        </w:rPr>
        <w:t>40</w:t>
      </w:r>
      <w:r w:rsidRPr="008C6C6B">
        <w:rPr>
          <w:sz w:val="28"/>
          <w:szCs w:val="28"/>
        </w:rPr>
        <w:t xml:space="preserve"> </w:t>
      </w:r>
      <w:r>
        <w:rPr>
          <w:sz w:val="28"/>
          <w:szCs w:val="28"/>
        </w:rPr>
        <w:t>детей</w:t>
      </w:r>
      <w:r w:rsidRPr="008C6C6B">
        <w:rPr>
          <w:sz w:val="28"/>
          <w:szCs w:val="28"/>
        </w:rPr>
        <w:t xml:space="preserve">. </w:t>
      </w:r>
    </w:p>
    <w:p w14:paraId="6B51B943" w14:textId="77777777" w:rsidR="008545A3" w:rsidRDefault="008545A3" w:rsidP="008545A3">
      <w:pPr>
        <w:spacing w:after="0" w:line="240" w:lineRule="auto"/>
        <w:ind w:firstLine="709"/>
        <w:jc w:val="both"/>
        <w:rPr>
          <w:rFonts w:ascii="Times New Roman" w:hAnsi="Times New Roman"/>
          <w:sz w:val="28"/>
          <w:szCs w:val="28"/>
        </w:rPr>
      </w:pPr>
      <w:r w:rsidRPr="0053357A">
        <w:rPr>
          <w:rFonts w:ascii="Times New Roman" w:hAnsi="Times New Roman"/>
          <w:sz w:val="28"/>
          <w:szCs w:val="28"/>
        </w:rPr>
        <w:t>Ежегодно на базе общеобразовательных организаций создаются трудовые ученические бригад</w:t>
      </w:r>
      <w:r>
        <w:rPr>
          <w:rFonts w:ascii="Times New Roman" w:hAnsi="Times New Roman"/>
          <w:sz w:val="28"/>
          <w:szCs w:val="28"/>
        </w:rPr>
        <w:t xml:space="preserve">ы, </w:t>
      </w:r>
      <w:r w:rsidRPr="0053357A">
        <w:rPr>
          <w:rFonts w:ascii="Times New Roman" w:hAnsi="Times New Roman"/>
          <w:sz w:val="28"/>
          <w:szCs w:val="28"/>
        </w:rPr>
        <w:t>в 2022 году бригады были сформированы в 5 из 7 школ. Ребята</w:t>
      </w:r>
      <w:r>
        <w:rPr>
          <w:rFonts w:ascii="Times New Roman" w:hAnsi="Times New Roman"/>
          <w:sz w:val="28"/>
          <w:szCs w:val="28"/>
        </w:rPr>
        <w:t xml:space="preserve"> от 14 лет и старше</w:t>
      </w:r>
      <w:r w:rsidRPr="0053357A">
        <w:rPr>
          <w:rFonts w:ascii="Times New Roman" w:hAnsi="Times New Roman"/>
          <w:sz w:val="28"/>
          <w:szCs w:val="28"/>
        </w:rPr>
        <w:t xml:space="preserve"> работают в течени</w:t>
      </w:r>
      <w:proofErr w:type="gramStart"/>
      <w:r w:rsidRPr="0053357A">
        <w:rPr>
          <w:rFonts w:ascii="Times New Roman" w:hAnsi="Times New Roman"/>
          <w:sz w:val="28"/>
          <w:szCs w:val="28"/>
        </w:rPr>
        <w:t>и</w:t>
      </w:r>
      <w:proofErr w:type="gramEnd"/>
      <w:r w:rsidRPr="0053357A">
        <w:rPr>
          <w:rFonts w:ascii="Times New Roman" w:hAnsi="Times New Roman"/>
          <w:sz w:val="28"/>
          <w:szCs w:val="28"/>
        </w:rPr>
        <w:t xml:space="preserve"> 5 рабочих дней в летний период</w:t>
      </w:r>
      <w:r>
        <w:rPr>
          <w:rFonts w:ascii="Times New Roman" w:hAnsi="Times New Roman"/>
          <w:sz w:val="28"/>
          <w:szCs w:val="28"/>
        </w:rPr>
        <w:t>. З</w:t>
      </w:r>
      <w:r w:rsidRPr="0053357A">
        <w:rPr>
          <w:rFonts w:ascii="Times New Roman" w:hAnsi="Times New Roman"/>
          <w:sz w:val="28"/>
          <w:szCs w:val="28"/>
        </w:rPr>
        <w:t xml:space="preserve">а 2022 год 43 </w:t>
      </w:r>
      <w:proofErr w:type="spellStart"/>
      <w:r w:rsidRPr="0053357A">
        <w:rPr>
          <w:rFonts w:ascii="Times New Roman" w:hAnsi="Times New Roman"/>
          <w:sz w:val="28"/>
          <w:szCs w:val="28"/>
        </w:rPr>
        <w:t>ребенка</w:t>
      </w:r>
      <w:proofErr w:type="spellEnd"/>
      <w:r w:rsidRPr="0053357A">
        <w:rPr>
          <w:rFonts w:ascii="Times New Roman" w:hAnsi="Times New Roman"/>
          <w:sz w:val="28"/>
          <w:szCs w:val="28"/>
        </w:rPr>
        <w:t xml:space="preserve"> отработали на базе общеобразовательной организации</w:t>
      </w:r>
      <w:r>
        <w:rPr>
          <w:rFonts w:ascii="Times New Roman" w:hAnsi="Times New Roman"/>
          <w:sz w:val="28"/>
          <w:szCs w:val="28"/>
        </w:rPr>
        <w:t>,</w:t>
      </w:r>
      <w:r w:rsidRPr="0053357A">
        <w:rPr>
          <w:rFonts w:ascii="Times New Roman" w:hAnsi="Times New Roman"/>
          <w:sz w:val="28"/>
          <w:szCs w:val="28"/>
        </w:rPr>
        <w:t xml:space="preserve"> заработали небольшой доход и северный трудовой стаж.</w:t>
      </w:r>
    </w:p>
    <w:p w14:paraId="393D2A57" w14:textId="6041684E" w:rsidR="008545A3" w:rsidRPr="000522FE" w:rsidRDefault="008545A3" w:rsidP="008545A3">
      <w:pPr>
        <w:widowControl w:val="0"/>
        <w:spacing w:after="0" w:line="240" w:lineRule="auto"/>
        <w:ind w:firstLine="709"/>
        <w:jc w:val="both"/>
        <w:rPr>
          <w:rFonts w:ascii="Times New Roman" w:hAnsi="Times New Roman" w:cs="Times New Roman"/>
          <w:sz w:val="28"/>
          <w:szCs w:val="28"/>
        </w:rPr>
      </w:pPr>
      <w:r w:rsidRPr="00EA110C">
        <w:rPr>
          <w:rFonts w:ascii="Times New Roman" w:hAnsi="Times New Roman" w:cs="Times New Roman"/>
          <w:sz w:val="28"/>
          <w:szCs w:val="28"/>
        </w:rPr>
        <w:t xml:space="preserve">В рамках районной подпрограммы </w:t>
      </w:r>
      <w:r w:rsidRPr="00EA110C">
        <w:rPr>
          <w:rFonts w:ascii="Times New Roman" w:hAnsi="Times New Roman" w:cs="Times New Roman"/>
          <w:color w:val="000000"/>
          <w:sz w:val="28"/>
          <w:szCs w:val="28"/>
        </w:rPr>
        <w:t xml:space="preserve">«Развитие образования и </w:t>
      </w:r>
      <w:proofErr w:type="spellStart"/>
      <w:r w:rsidRPr="00EA110C">
        <w:rPr>
          <w:rFonts w:ascii="Times New Roman" w:hAnsi="Times New Roman" w:cs="Times New Roman"/>
          <w:color w:val="000000"/>
          <w:sz w:val="28"/>
          <w:szCs w:val="28"/>
        </w:rPr>
        <w:t>молодежной</w:t>
      </w:r>
      <w:proofErr w:type="spellEnd"/>
      <w:r w:rsidRPr="00EA110C">
        <w:rPr>
          <w:rFonts w:ascii="Times New Roman" w:hAnsi="Times New Roman" w:cs="Times New Roman"/>
          <w:color w:val="000000"/>
          <w:sz w:val="28"/>
          <w:szCs w:val="28"/>
        </w:rPr>
        <w:t xml:space="preserve"> политики в Кемском муниципальном районе» на «Главную ёлку Карелии» </w:t>
      </w:r>
      <w:r>
        <w:rPr>
          <w:rFonts w:ascii="Times New Roman" w:hAnsi="Times New Roman" w:cs="Times New Roman"/>
          <w:color w:val="000000"/>
          <w:sz w:val="28"/>
          <w:szCs w:val="28"/>
        </w:rPr>
        <w:t xml:space="preserve">в 2022 году </w:t>
      </w:r>
      <w:r w:rsidRPr="00EA110C">
        <w:rPr>
          <w:rFonts w:ascii="Times New Roman" w:hAnsi="Times New Roman" w:cs="Times New Roman"/>
          <w:color w:val="000000"/>
          <w:sz w:val="28"/>
          <w:szCs w:val="28"/>
        </w:rPr>
        <w:t>направлено четверо обучающихся</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родители</w:t>
      </w:r>
      <w:proofErr w:type="gramEnd"/>
      <w:r>
        <w:rPr>
          <w:rFonts w:ascii="Times New Roman" w:hAnsi="Times New Roman" w:cs="Times New Roman"/>
          <w:color w:val="000000"/>
          <w:sz w:val="28"/>
          <w:szCs w:val="28"/>
        </w:rPr>
        <w:t xml:space="preserve"> которых мобилизованы</w:t>
      </w:r>
      <w:r w:rsidRPr="00EA110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Ежегодное</w:t>
      </w:r>
      <w:r w:rsidRPr="00EA110C">
        <w:rPr>
          <w:rFonts w:ascii="Times New Roman" w:hAnsi="Times New Roman" w:cs="Times New Roman"/>
          <w:color w:val="000000"/>
          <w:sz w:val="28"/>
          <w:szCs w:val="28"/>
        </w:rPr>
        <w:t xml:space="preserve"> поощрение за успехи в </w:t>
      </w:r>
      <w:proofErr w:type="spellStart"/>
      <w:r w:rsidRPr="00EA110C">
        <w:rPr>
          <w:rFonts w:ascii="Times New Roman" w:hAnsi="Times New Roman" w:cs="Times New Roman"/>
          <w:color w:val="000000"/>
          <w:sz w:val="28"/>
          <w:szCs w:val="28"/>
        </w:rPr>
        <w:t>учебе</w:t>
      </w:r>
      <w:proofErr w:type="spellEnd"/>
      <w:r w:rsidRPr="00EA110C">
        <w:rPr>
          <w:rFonts w:ascii="Times New Roman" w:hAnsi="Times New Roman" w:cs="Times New Roman"/>
          <w:color w:val="000000"/>
          <w:sz w:val="28"/>
          <w:szCs w:val="28"/>
        </w:rPr>
        <w:t xml:space="preserve"> и творчестве на уровне района отмечено новогодними подарками</w:t>
      </w:r>
      <w:r>
        <w:rPr>
          <w:rFonts w:ascii="Times New Roman" w:hAnsi="Times New Roman" w:cs="Times New Roman"/>
          <w:color w:val="000000"/>
          <w:sz w:val="28"/>
          <w:szCs w:val="28"/>
        </w:rPr>
        <w:t>, которые</w:t>
      </w:r>
      <w:r w:rsidR="009C38C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получили</w:t>
      </w:r>
      <w:r w:rsidRPr="00EA110C">
        <w:rPr>
          <w:rFonts w:ascii="Times New Roman" w:hAnsi="Times New Roman" w:cs="Times New Roman"/>
          <w:color w:val="000000"/>
          <w:sz w:val="28"/>
          <w:szCs w:val="28"/>
        </w:rPr>
        <w:t xml:space="preserve"> 12 </w:t>
      </w:r>
      <w:proofErr w:type="gramStart"/>
      <w:r w:rsidRPr="00EA110C">
        <w:rPr>
          <w:rFonts w:ascii="Times New Roman" w:hAnsi="Times New Roman" w:cs="Times New Roman"/>
          <w:color w:val="000000"/>
          <w:sz w:val="28"/>
          <w:szCs w:val="28"/>
        </w:rPr>
        <w:t>обучающихся</w:t>
      </w:r>
      <w:proofErr w:type="gramEnd"/>
      <w:r w:rsidRPr="00EA110C">
        <w:rPr>
          <w:rFonts w:ascii="Times New Roman" w:hAnsi="Times New Roman" w:cs="Times New Roman"/>
          <w:color w:val="000000"/>
          <w:sz w:val="28"/>
          <w:szCs w:val="28"/>
        </w:rPr>
        <w:t>.</w:t>
      </w:r>
    </w:p>
    <w:p w14:paraId="7A8E0DC4" w14:textId="77777777" w:rsidR="008545A3" w:rsidRDefault="008545A3" w:rsidP="008545A3">
      <w:pPr>
        <w:spacing w:after="0" w:line="240" w:lineRule="auto"/>
        <w:ind w:left="710" w:right="455" w:firstLine="709"/>
        <w:jc w:val="both"/>
        <w:rPr>
          <w:rFonts w:ascii="Times New Roman" w:hAnsi="Times New Roman" w:cs="Times New Roman"/>
          <w:b/>
          <w:sz w:val="28"/>
          <w:szCs w:val="28"/>
        </w:rPr>
      </w:pPr>
    </w:p>
    <w:p w14:paraId="36B300F4" w14:textId="77777777" w:rsidR="008545A3" w:rsidRDefault="008545A3" w:rsidP="008545A3">
      <w:pPr>
        <w:spacing w:after="0" w:line="240" w:lineRule="auto"/>
        <w:ind w:left="710" w:right="455" w:firstLine="709"/>
        <w:jc w:val="both"/>
        <w:rPr>
          <w:rFonts w:ascii="Times New Roman" w:hAnsi="Times New Roman" w:cs="Times New Roman"/>
          <w:b/>
          <w:sz w:val="28"/>
          <w:szCs w:val="28"/>
        </w:rPr>
      </w:pPr>
      <w:r w:rsidRPr="00700134">
        <w:rPr>
          <w:rFonts w:ascii="Times New Roman" w:hAnsi="Times New Roman" w:cs="Times New Roman"/>
          <w:b/>
          <w:sz w:val="28"/>
          <w:szCs w:val="28"/>
        </w:rPr>
        <w:lastRenderedPageBreak/>
        <w:t>Задачи</w:t>
      </w:r>
      <w:r w:rsidRPr="00700134">
        <w:rPr>
          <w:rFonts w:ascii="Times New Roman" w:hAnsi="Times New Roman" w:cs="Times New Roman"/>
          <w:b/>
          <w:spacing w:val="-2"/>
          <w:sz w:val="28"/>
          <w:szCs w:val="28"/>
        </w:rPr>
        <w:t xml:space="preserve"> </w:t>
      </w:r>
      <w:r w:rsidRPr="00700134">
        <w:rPr>
          <w:rFonts w:ascii="Times New Roman" w:hAnsi="Times New Roman" w:cs="Times New Roman"/>
          <w:b/>
          <w:sz w:val="28"/>
          <w:szCs w:val="28"/>
        </w:rPr>
        <w:t>муниципальной</w:t>
      </w:r>
      <w:r w:rsidRPr="00700134">
        <w:rPr>
          <w:rFonts w:ascii="Times New Roman" w:hAnsi="Times New Roman" w:cs="Times New Roman"/>
          <w:b/>
          <w:spacing w:val="-2"/>
          <w:sz w:val="28"/>
          <w:szCs w:val="28"/>
        </w:rPr>
        <w:t xml:space="preserve"> </w:t>
      </w:r>
      <w:r w:rsidRPr="00700134">
        <w:rPr>
          <w:rFonts w:ascii="Times New Roman" w:hAnsi="Times New Roman" w:cs="Times New Roman"/>
          <w:b/>
          <w:sz w:val="28"/>
          <w:szCs w:val="28"/>
        </w:rPr>
        <w:t>системы</w:t>
      </w:r>
      <w:r w:rsidRPr="00700134">
        <w:rPr>
          <w:rFonts w:ascii="Times New Roman" w:hAnsi="Times New Roman" w:cs="Times New Roman"/>
          <w:b/>
          <w:spacing w:val="-3"/>
          <w:sz w:val="28"/>
          <w:szCs w:val="28"/>
        </w:rPr>
        <w:t xml:space="preserve"> </w:t>
      </w:r>
      <w:r w:rsidRPr="00700134">
        <w:rPr>
          <w:rFonts w:ascii="Times New Roman" w:hAnsi="Times New Roman" w:cs="Times New Roman"/>
          <w:b/>
          <w:sz w:val="28"/>
          <w:szCs w:val="28"/>
        </w:rPr>
        <w:t>образования</w:t>
      </w:r>
      <w:r w:rsidRPr="00700134">
        <w:rPr>
          <w:rFonts w:ascii="Times New Roman" w:hAnsi="Times New Roman" w:cs="Times New Roman"/>
          <w:b/>
          <w:spacing w:val="-1"/>
          <w:sz w:val="28"/>
          <w:szCs w:val="28"/>
        </w:rPr>
        <w:t xml:space="preserve"> </w:t>
      </w:r>
      <w:r w:rsidRPr="00700134">
        <w:rPr>
          <w:rFonts w:ascii="Times New Roman" w:hAnsi="Times New Roman" w:cs="Times New Roman"/>
          <w:b/>
          <w:sz w:val="28"/>
          <w:szCs w:val="28"/>
        </w:rPr>
        <w:t>на</w:t>
      </w:r>
      <w:r w:rsidRPr="00700134">
        <w:rPr>
          <w:rFonts w:ascii="Times New Roman" w:hAnsi="Times New Roman" w:cs="Times New Roman"/>
          <w:b/>
          <w:spacing w:val="-2"/>
          <w:sz w:val="28"/>
          <w:szCs w:val="28"/>
        </w:rPr>
        <w:t xml:space="preserve"> </w:t>
      </w:r>
      <w:r w:rsidRPr="00700134">
        <w:rPr>
          <w:rFonts w:ascii="Times New Roman" w:hAnsi="Times New Roman" w:cs="Times New Roman"/>
          <w:b/>
          <w:sz w:val="28"/>
          <w:szCs w:val="28"/>
        </w:rPr>
        <w:t>2023</w:t>
      </w:r>
      <w:r w:rsidRPr="00700134">
        <w:rPr>
          <w:rFonts w:ascii="Times New Roman" w:hAnsi="Times New Roman" w:cs="Times New Roman"/>
          <w:b/>
          <w:spacing w:val="-2"/>
          <w:sz w:val="28"/>
          <w:szCs w:val="28"/>
        </w:rPr>
        <w:t xml:space="preserve"> </w:t>
      </w:r>
      <w:r w:rsidRPr="00700134">
        <w:rPr>
          <w:rFonts w:ascii="Times New Roman" w:hAnsi="Times New Roman" w:cs="Times New Roman"/>
          <w:b/>
          <w:sz w:val="28"/>
          <w:szCs w:val="28"/>
        </w:rPr>
        <w:t>год</w:t>
      </w:r>
    </w:p>
    <w:p w14:paraId="580D5CBC" w14:textId="77777777" w:rsidR="008545A3" w:rsidRPr="00700134" w:rsidRDefault="008545A3" w:rsidP="008545A3">
      <w:pPr>
        <w:spacing w:after="0" w:line="240" w:lineRule="auto"/>
        <w:ind w:left="710" w:right="455" w:firstLine="709"/>
        <w:jc w:val="both"/>
        <w:rPr>
          <w:rFonts w:ascii="Times New Roman" w:hAnsi="Times New Roman" w:cs="Times New Roman"/>
          <w:b/>
          <w:sz w:val="28"/>
          <w:szCs w:val="28"/>
        </w:rPr>
      </w:pPr>
    </w:p>
    <w:p w14:paraId="0C3867F0" w14:textId="77777777" w:rsidR="008545A3" w:rsidRPr="00700134" w:rsidRDefault="008545A3" w:rsidP="008545A3">
      <w:pPr>
        <w:spacing w:after="0" w:line="240" w:lineRule="auto"/>
        <w:ind w:firstLine="709"/>
        <w:jc w:val="both"/>
        <w:rPr>
          <w:rFonts w:ascii="Times New Roman" w:hAnsi="Times New Roman" w:cs="Times New Roman"/>
          <w:i/>
          <w:sz w:val="28"/>
          <w:szCs w:val="28"/>
        </w:rPr>
      </w:pPr>
      <w:r w:rsidRPr="00700134">
        <w:rPr>
          <w:rFonts w:ascii="Times New Roman" w:hAnsi="Times New Roman" w:cs="Times New Roman"/>
          <w:i/>
          <w:sz w:val="28"/>
          <w:szCs w:val="28"/>
          <w:u w:val="single"/>
        </w:rPr>
        <w:t>По</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вопросам</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дошкольного</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образования:</w:t>
      </w:r>
    </w:p>
    <w:p w14:paraId="6AF806C0" w14:textId="77777777" w:rsidR="008545A3" w:rsidRDefault="008545A3" w:rsidP="008545A3">
      <w:pPr>
        <w:pStyle w:val="a8"/>
        <w:widowControl w:val="0"/>
        <w:numPr>
          <w:ilvl w:val="0"/>
          <w:numId w:val="29"/>
        </w:numPr>
        <w:tabs>
          <w:tab w:val="left" w:pos="993"/>
        </w:tabs>
        <w:autoSpaceDE w:val="0"/>
        <w:autoSpaceDN w:val="0"/>
        <w:spacing w:after="0" w:line="240" w:lineRule="auto"/>
        <w:ind w:left="0" w:right="430" w:firstLine="709"/>
        <w:contextualSpacing w:val="0"/>
        <w:jc w:val="both"/>
        <w:rPr>
          <w:rFonts w:ascii="Times New Roman" w:hAnsi="Times New Roman" w:cs="Times New Roman"/>
          <w:sz w:val="28"/>
          <w:szCs w:val="28"/>
        </w:rPr>
      </w:pPr>
      <w:r w:rsidRPr="005407F9">
        <w:rPr>
          <w:rFonts w:ascii="Times New Roman" w:hAnsi="Times New Roman" w:cs="Times New Roman"/>
          <w:sz w:val="28"/>
          <w:szCs w:val="28"/>
        </w:rPr>
        <w:t>Организовать работу по освоению содержания комплексных шкал МКДО в</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части ведения</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документации</w:t>
      </w:r>
      <w:r w:rsidRPr="005407F9">
        <w:rPr>
          <w:rFonts w:ascii="Times New Roman" w:hAnsi="Times New Roman" w:cs="Times New Roman"/>
          <w:spacing w:val="-2"/>
          <w:sz w:val="28"/>
          <w:szCs w:val="28"/>
        </w:rPr>
        <w:t xml:space="preserve"> </w:t>
      </w:r>
      <w:r w:rsidRPr="005407F9">
        <w:rPr>
          <w:rFonts w:ascii="Times New Roman" w:hAnsi="Times New Roman" w:cs="Times New Roman"/>
          <w:sz w:val="28"/>
          <w:szCs w:val="28"/>
        </w:rPr>
        <w:t>и</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организации</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образовательного процесса.</w:t>
      </w:r>
    </w:p>
    <w:p w14:paraId="4827E62A" w14:textId="77777777" w:rsidR="008545A3" w:rsidRDefault="008545A3" w:rsidP="008545A3">
      <w:pPr>
        <w:pStyle w:val="a8"/>
        <w:widowControl w:val="0"/>
        <w:numPr>
          <w:ilvl w:val="0"/>
          <w:numId w:val="29"/>
        </w:numPr>
        <w:tabs>
          <w:tab w:val="left" w:pos="993"/>
        </w:tabs>
        <w:autoSpaceDE w:val="0"/>
        <w:autoSpaceDN w:val="0"/>
        <w:spacing w:after="0" w:line="240" w:lineRule="auto"/>
        <w:ind w:left="0" w:right="432" w:firstLine="709"/>
        <w:contextualSpacing w:val="0"/>
        <w:jc w:val="both"/>
        <w:rPr>
          <w:rFonts w:ascii="Times New Roman" w:hAnsi="Times New Roman" w:cs="Times New Roman"/>
          <w:sz w:val="28"/>
          <w:szCs w:val="28"/>
        </w:rPr>
      </w:pPr>
      <w:r w:rsidRPr="005407F9">
        <w:rPr>
          <w:rFonts w:ascii="Times New Roman" w:hAnsi="Times New Roman" w:cs="Times New Roman"/>
          <w:sz w:val="28"/>
          <w:szCs w:val="28"/>
        </w:rPr>
        <w:t xml:space="preserve"> В</w:t>
      </w:r>
      <w:r w:rsidRPr="005407F9">
        <w:rPr>
          <w:rFonts w:ascii="Times New Roman" w:hAnsi="Times New Roman" w:cs="Times New Roman"/>
          <w:spacing w:val="41"/>
          <w:sz w:val="28"/>
          <w:szCs w:val="28"/>
        </w:rPr>
        <w:t xml:space="preserve"> </w:t>
      </w:r>
      <w:r w:rsidRPr="005407F9">
        <w:rPr>
          <w:rFonts w:ascii="Times New Roman" w:hAnsi="Times New Roman" w:cs="Times New Roman"/>
          <w:sz w:val="28"/>
          <w:szCs w:val="28"/>
        </w:rPr>
        <w:t>каждом</w:t>
      </w:r>
      <w:r w:rsidRPr="005407F9">
        <w:rPr>
          <w:rFonts w:ascii="Times New Roman" w:hAnsi="Times New Roman" w:cs="Times New Roman"/>
          <w:spacing w:val="44"/>
          <w:sz w:val="28"/>
          <w:szCs w:val="28"/>
        </w:rPr>
        <w:t xml:space="preserve"> </w:t>
      </w:r>
      <w:r w:rsidRPr="005407F9">
        <w:rPr>
          <w:rFonts w:ascii="Times New Roman" w:hAnsi="Times New Roman" w:cs="Times New Roman"/>
          <w:sz w:val="28"/>
          <w:szCs w:val="28"/>
        </w:rPr>
        <w:t>ДОО</w:t>
      </w:r>
      <w:r w:rsidRPr="005407F9">
        <w:rPr>
          <w:rFonts w:ascii="Times New Roman" w:hAnsi="Times New Roman" w:cs="Times New Roman"/>
          <w:spacing w:val="42"/>
          <w:sz w:val="28"/>
          <w:szCs w:val="28"/>
        </w:rPr>
        <w:t xml:space="preserve"> </w:t>
      </w:r>
      <w:r w:rsidRPr="005407F9">
        <w:rPr>
          <w:rFonts w:ascii="Times New Roman" w:hAnsi="Times New Roman" w:cs="Times New Roman"/>
          <w:sz w:val="28"/>
          <w:szCs w:val="28"/>
        </w:rPr>
        <w:t>провести</w:t>
      </w:r>
      <w:r w:rsidRPr="005407F9">
        <w:rPr>
          <w:rFonts w:ascii="Times New Roman" w:hAnsi="Times New Roman" w:cs="Times New Roman"/>
          <w:spacing w:val="44"/>
          <w:sz w:val="28"/>
          <w:szCs w:val="28"/>
        </w:rPr>
        <w:t xml:space="preserve"> </w:t>
      </w:r>
      <w:r w:rsidRPr="005407F9">
        <w:rPr>
          <w:rFonts w:ascii="Times New Roman" w:hAnsi="Times New Roman" w:cs="Times New Roman"/>
          <w:sz w:val="28"/>
          <w:szCs w:val="28"/>
        </w:rPr>
        <w:t>внутреннюю</w:t>
      </w:r>
      <w:r w:rsidRPr="005407F9">
        <w:rPr>
          <w:rFonts w:ascii="Times New Roman" w:hAnsi="Times New Roman" w:cs="Times New Roman"/>
          <w:spacing w:val="43"/>
          <w:sz w:val="28"/>
          <w:szCs w:val="28"/>
        </w:rPr>
        <w:t xml:space="preserve"> </w:t>
      </w:r>
      <w:r w:rsidRPr="005407F9">
        <w:rPr>
          <w:rFonts w:ascii="Times New Roman" w:hAnsi="Times New Roman" w:cs="Times New Roman"/>
          <w:sz w:val="28"/>
          <w:szCs w:val="28"/>
        </w:rPr>
        <w:t>оценку</w:t>
      </w:r>
      <w:r w:rsidRPr="005407F9">
        <w:rPr>
          <w:rFonts w:ascii="Times New Roman" w:hAnsi="Times New Roman" w:cs="Times New Roman"/>
          <w:spacing w:val="35"/>
          <w:sz w:val="28"/>
          <w:szCs w:val="28"/>
        </w:rPr>
        <w:t xml:space="preserve"> </w:t>
      </w:r>
      <w:r w:rsidRPr="005407F9">
        <w:rPr>
          <w:rFonts w:ascii="Times New Roman" w:hAnsi="Times New Roman" w:cs="Times New Roman"/>
          <w:sz w:val="28"/>
          <w:szCs w:val="28"/>
        </w:rPr>
        <w:t>качества</w:t>
      </w:r>
      <w:r w:rsidRPr="005407F9">
        <w:rPr>
          <w:rFonts w:ascii="Times New Roman" w:hAnsi="Times New Roman" w:cs="Times New Roman"/>
          <w:spacing w:val="42"/>
          <w:sz w:val="28"/>
          <w:szCs w:val="28"/>
        </w:rPr>
        <w:t xml:space="preserve"> </w:t>
      </w:r>
      <w:r w:rsidRPr="005407F9">
        <w:rPr>
          <w:rFonts w:ascii="Times New Roman" w:hAnsi="Times New Roman" w:cs="Times New Roman"/>
          <w:sz w:val="28"/>
          <w:szCs w:val="28"/>
        </w:rPr>
        <w:t>дошкольного</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образования</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 xml:space="preserve">по </w:t>
      </w:r>
      <w:proofErr w:type="spellStart"/>
      <w:r w:rsidRPr="005407F9">
        <w:rPr>
          <w:rFonts w:ascii="Times New Roman" w:hAnsi="Times New Roman" w:cs="Times New Roman"/>
          <w:sz w:val="28"/>
          <w:szCs w:val="28"/>
        </w:rPr>
        <w:t>обновленным</w:t>
      </w:r>
      <w:proofErr w:type="spellEnd"/>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показателям</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внутренней</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системы оценки.</w:t>
      </w:r>
    </w:p>
    <w:p w14:paraId="3DB5C12F" w14:textId="77777777" w:rsidR="008545A3" w:rsidRDefault="008545A3" w:rsidP="008545A3">
      <w:pPr>
        <w:pStyle w:val="a8"/>
        <w:widowControl w:val="0"/>
        <w:numPr>
          <w:ilvl w:val="0"/>
          <w:numId w:val="29"/>
        </w:numPr>
        <w:tabs>
          <w:tab w:val="left" w:pos="993"/>
        </w:tabs>
        <w:autoSpaceDE w:val="0"/>
        <w:autoSpaceDN w:val="0"/>
        <w:spacing w:after="0" w:line="240" w:lineRule="auto"/>
        <w:ind w:left="0" w:right="431" w:firstLine="709"/>
        <w:contextualSpacing w:val="0"/>
        <w:jc w:val="both"/>
        <w:rPr>
          <w:rFonts w:ascii="Times New Roman" w:hAnsi="Times New Roman" w:cs="Times New Roman"/>
          <w:sz w:val="28"/>
          <w:szCs w:val="28"/>
        </w:rPr>
      </w:pPr>
      <w:r w:rsidRPr="005407F9">
        <w:rPr>
          <w:rFonts w:ascii="Times New Roman" w:hAnsi="Times New Roman" w:cs="Times New Roman"/>
          <w:sz w:val="28"/>
          <w:szCs w:val="28"/>
        </w:rPr>
        <w:t>Сформировать</w:t>
      </w:r>
      <w:r w:rsidRPr="005407F9">
        <w:rPr>
          <w:rFonts w:ascii="Times New Roman" w:hAnsi="Times New Roman" w:cs="Times New Roman"/>
          <w:spacing w:val="35"/>
          <w:sz w:val="28"/>
          <w:szCs w:val="28"/>
        </w:rPr>
        <w:t xml:space="preserve"> </w:t>
      </w:r>
      <w:r w:rsidRPr="005407F9">
        <w:rPr>
          <w:rFonts w:ascii="Times New Roman" w:hAnsi="Times New Roman" w:cs="Times New Roman"/>
          <w:sz w:val="28"/>
          <w:szCs w:val="28"/>
        </w:rPr>
        <w:t>комплекс</w:t>
      </w:r>
      <w:r w:rsidRPr="005407F9">
        <w:rPr>
          <w:rFonts w:ascii="Times New Roman" w:hAnsi="Times New Roman" w:cs="Times New Roman"/>
          <w:spacing w:val="33"/>
          <w:sz w:val="28"/>
          <w:szCs w:val="28"/>
        </w:rPr>
        <w:t xml:space="preserve"> </w:t>
      </w:r>
      <w:r w:rsidRPr="005407F9">
        <w:rPr>
          <w:rFonts w:ascii="Times New Roman" w:hAnsi="Times New Roman" w:cs="Times New Roman"/>
          <w:sz w:val="28"/>
          <w:szCs w:val="28"/>
        </w:rPr>
        <w:t>мер/мероприятий</w:t>
      </w:r>
      <w:r w:rsidRPr="005407F9">
        <w:rPr>
          <w:rFonts w:ascii="Times New Roman" w:hAnsi="Times New Roman" w:cs="Times New Roman"/>
          <w:spacing w:val="30"/>
          <w:sz w:val="28"/>
          <w:szCs w:val="28"/>
        </w:rPr>
        <w:t xml:space="preserve"> </w:t>
      </w:r>
      <w:r w:rsidRPr="005407F9">
        <w:rPr>
          <w:rFonts w:ascii="Times New Roman" w:hAnsi="Times New Roman" w:cs="Times New Roman"/>
          <w:sz w:val="28"/>
          <w:szCs w:val="28"/>
        </w:rPr>
        <w:t>по</w:t>
      </w:r>
      <w:r w:rsidRPr="005407F9">
        <w:rPr>
          <w:rFonts w:ascii="Times New Roman" w:hAnsi="Times New Roman" w:cs="Times New Roman"/>
          <w:spacing w:val="36"/>
          <w:sz w:val="28"/>
          <w:szCs w:val="28"/>
        </w:rPr>
        <w:t xml:space="preserve"> </w:t>
      </w:r>
      <w:r w:rsidRPr="005407F9">
        <w:rPr>
          <w:rFonts w:ascii="Times New Roman" w:hAnsi="Times New Roman" w:cs="Times New Roman"/>
          <w:sz w:val="28"/>
          <w:szCs w:val="28"/>
        </w:rPr>
        <w:t>устранению</w:t>
      </w:r>
      <w:r w:rsidRPr="005407F9">
        <w:rPr>
          <w:rFonts w:ascii="Times New Roman" w:hAnsi="Times New Roman" w:cs="Times New Roman"/>
          <w:spacing w:val="34"/>
          <w:sz w:val="28"/>
          <w:szCs w:val="28"/>
        </w:rPr>
        <w:t xml:space="preserve"> </w:t>
      </w:r>
      <w:r w:rsidRPr="005407F9">
        <w:rPr>
          <w:rFonts w:ascii="Times New Roman" w:hAnsi="Times New Roman" w:cs="Times New Roman"/>
          <w:sz w:val="28"/>
          <w:szCs w:val="28"/>
        </w:rPr>
        <w:t>выявленных</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дефицитов.</w:t>
      </w:r>
    </w:p>
    <w:p w14:paraId="00C0FF72" w14:textId="77777777" w:rsidR="008545A3" w:rsidRDefault="008545A3" w:rsidP="008545A3">
      <w:pPr>
        <w:pStyle w:val="a8"/>
        <w:widowControl w:val="0"/>
        <w:numPr>
          <w:ilvl w:val="0"/>
          <w:numId w:val="29"/>
        </w:numPr>
        <w:tabs>
          <w:tab w:val="left" w:pos="993"/>
        </w:tabs>
        <w:autoSpaceDE w:val="0"/>
        <w:autoSpaceDN w:val="0"/>
        <w:spacing w:after="0" w:line="240" w:lineRule="auto"/>
        <w:ind w:left="0" w:right="431" w:firstLine="709"/>
        <w:contextualSpacing w:val="0"/>
        <w:jc w:val="both"/>
        <w:rPr>
          <w:rFonts w:ascii="Times New Roman" w:hAnsi="Times New Roman" w:cs="Times New Roman"/>
          <w:sz w:val="28"/>
          <w:szCs w:val="28"/>
        </w:rPr>
      </w:pPr>
      <w:r w:rsidRPr="005407F9">
        <w:rPr>
          <w:rFonts w:ascii="Times New Roman" w:hAnsi="Times New Roman" w:cs="Times New Roman"/>
          <w:sz w:val="28"/>
          <w:szCs w:val="28"/>
        </w:rPr>
        <w:t>Обеспечить</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преемственность</w:t>
      </w:r>
      <w:r w:rsidRPr="005407F9">
        <w:rPr>
          <w:rFonts w:ascii="Times New Roman" w:hAnsi="Times New Roman" w:cs="Times New Roman"/>
          <w:spacing w:val="55"/>
          <w:sz w:val="28"/>
          <w:szCs w:val="28"/>
        </w:rPr>
        <w:t xml:space="preserve"> </w:t>
      </w:r>
      <w:r w:rsidRPr="005407F9">
        <w:rPr>
          <w:rFonts w:ascii="Times New Roman" w:hAnsi="Times New Roman" w:cs="Times New Roman"/>
          <w:sz w:val="28"/>
          <w:szCs w:val="28"/>
        </w:rPr>
        <w:t>цикла</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управления</w:t>
      </w:r>
      <w:r w:rsidRPr="005407F9">
        <w:rPr>
          <w:rFonts w:ascii="Times New Roman" w:hAnsi="Times New Roman" w:cs="Times New Roman"/>
          <w:spacing w:val="55"/>
          <w:sz w:val="28"/>
          <w:szCs w:val="28"/>
        </w:rPr>
        <w:t xml:space="preserve"> </w:t>
      </w:r>
      <w:r w:rsidRPr="005407F9">
        <w:rPr>
          <w:rFonts w:ascii="Times New Roman" w:hAnsi="Times New Roman" w:cs="Times New Roman"/>
          <w:sz w:val="28"/>
          <w:szCs w:val="28"/>
        </w:rPr>
        <w:t>качеством</w:t>
      </w:r>
      <w:r w:rsidRPr="005407F9">
        <w:rPr>
          <w:rFonts w:ascii="Times New Roman" w:hAnsi="Times New Roman" w:cs="Times New Roman"/>
          <w:spacing w:val="55"/>
          <w:sz w:val="28"/>
          <w:szCs w:val="28"/>
        </w:rPr>
        <w:t xml:space="preserve"> </w:t>
      </w:r>
      <w:r w:rsidRPr="005407F9">
        <w:rPr>
          <w:rFonts w:ascii="Times New Roman" w:hAnsi="Times New Roman" w:cs="Times New Roman"/>
          <w:sz w:val="28"/>
          <w:szCs w:val="28"/>
        </w:rPr>
        <w:t>на</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уровне</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муниципалитета</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и</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ДОО.</w:t>
      </w:r>
    </w:p>
    <w:p w14:paraId="071463F4" w14:textId="77777777" w:rsidR="008545A3" w:rsidRDefault="008545A3" w:rsidP="008545A3">
      <w:pPr>
        <w:pStyle w:val="a8"/>
        <w:widowControl w:val="0"/>
        <w:numPr>
          <w:ilvl w:val="0"/>
          <w:numId w:val="29"/>
        </w:numPr>
        <w:tabs>
          <w:tab w:val="left" w:pos="993"/>
        </w:tabs>
        <w:autoSpaceDE w:val="0"/>
        <w:autoSpaceDN w:val="0"/>
        <w:spacing w:after="0" w:line="240" w:lineRule="auto"/>
        <w:ind w:left="0" w:right="431" w:firstLine="709"/>
        <w:contextualSpacing w:val="0"/>
        <w:jc w:val="both"/>
        <w:rPr>
          <w:rFonts w:ascii="Times New Roman" w:hAnsi="Times New Roman" w:cs="Times New Roman"/>
          <w:sz w:val="28"/>
          <w:szCs w:val="28"/>
        </w:rPr>
      </w:pPr>
      <w:r w:rsidRPr="005407F9">
        <w:rPr>
          <w:rFonts w:ascii="Times New Roman" w:hAnsi="Times New Roman" w:cs="Times New Roman"/>
          <w:sz w:val="28"/>
          <w:szCs w:val="28"/>
        </w:rPr>
        <w:t xml:space="preserve"> Обеспечить</w:t>
      </w:r>
      <w:r w:rsidRPr="005407F9">
        <w:rPr>
          <w:rFonts w:ascii="Times New Roman" w:hAnsi="Times New Roman" w:cs="Times New Roman"/>
          <w:spacing w:val="-2"/>
          <w:sz w:val="28"/>
          <w:szCs w:val="28"/>
        </w:rPr>
        <w:t xml:space="preserve"> </w:t>
      </w:r>
      <w:r w:rsidRPr="005407F9">
        <w:rPr>
          <w:rFonts w:ascii="Times New Roman" w:hAnsi="Times New Roman" w:cs="Times New Roman"/>
          <w:sz w:val="28"/>
          <w:szCs w:val="28"/>
        </w:rPr>
        <w:t>доработку</w:t>
      </w:r>
      <w:r w:rsidRPr="005407F9">
        <w:rPr>
          <w:rFonts w:ascii="Times New Roman" w:hAnsi="Times New Roman" w:cs="Times New Roman"/>
          <w:spacing w:val="-8"/>
          <w:sz w:val="28"/>
          <w:szCs w:val="28"/>
        </w:rPr>
        <w:t xml:space="preserve"> </w:t>
      </w:r>
      <w:r w:rsidRPr="005407F9">
        <w:rPr>
          <w:rFonts w:ascii="Times New Roman" w:hAnsi="Times New Roman" w:cs="Times New Roman"/>
          <w:sz w:val="28"/>
          <w:szCs w:val="28"/>
        </w:rPr>
        <w:t>ДОО</w:t>
      </w:r>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рабочих</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программ</w:t>
      </w:r>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воспитания.</w:t>
      </w:r>
    </w:p>
    <w:p w14:paraId="344B2936" w14:textId="77777777" w:rsidR="008545A3" w:rsidRDefault="008545A3" w:rsidP="008545A3">
      <w:pPr>
        <w:pStyle w:val="a8"/>
        <w:widowControl w:val="0"/>
        <w:numPr>
          <w:ilvl w:val="0"/>
          <w:numId w:val="29"/>
        </w:numPr>
        <w:tabs>
          <w:tab w:val="left" w:pos="993"/>
        </w:tabs>
        <w:autoSpaceDE w:val="0"/>
        <w:autoSpaceDN w:val="0"/>
        <w:spacing w:after="0" w:line="240" w:lineRule="auto"/>
        <w:ind w:left="0" w:right="431"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Обеспечить</w:t>
      </w:r>
      <w:r w:rsidRPr="005407F9">
        <w:rPr>
          <w:rFonts w:ascii="Times New Roman" w:hAnsi="Times New Roman" w:cs="Times New Roman"/>
          <w:sz w:val="28"/>
          <w:szCs w:val="28"/>
        </w:rPr>
        <w:t xml:space="preserve"> участи</w:t>
      </w:r>
      <w:r>
        <w:rPr>
          <w:rFonts w:ascii="Times New Roman" w:hAnsi="Times New Roman" w:cs="Times New Roman"/>
          <w:sz w:val="28"/>
          <w:szCs w:val="28"/>
        </w:rPr>
        <w:t>е МБДОУ Кемского детского</w:t>
      </w:r>
      <w:r w:rsidRPr="005407F9">
        <w:rPr>
          <w:rFonts w:ascii="Times New Roman" w:hAnsi="Times New Roman" w:cs="Times New Roman"/>
          <w:sz w:val="28"/>
          <w:szCs w:val="28"/>
        </w:rPr>
        <w:t xml:space="preserve"> сад</w:t>
      </w:r>
      <w:r>
        <w:rPr>
          <w:rFonts w:ascii="Times New Roman" w:hAnsi="Times New Roman" w:cs="Times New Roman"/>
          <w:sz w:val="28"/>
          <w:szCs w:val="28"/>
        </w:rPr>
        <w:t>а</w:t>
      </w:r>
      <w:r w:rsidRPr="005407F9">
        <w:rPr>
          <w:rFonts w:ascii="Times New Roman" w:hAnsi="Times New Roman" w:cs="Times New Roman"/>
          <w:sz w:val="28"/>
          <w:szCs w:val="28"/>
        </w:rPr>
        <w:t xml:space="preserve"> №4 в региональном проекте поддержки местных инициатив.</w:t>
      </w:r>
    </w:p>
    <w:p w14:paraId="13AB6BEB" w14:textId="77777777" w:rsidR="008545A3" w:rsidRPr="005407F9" w:rsidRDefault="008545A3" w:rsidP="008545A3">
      <w:pPr>
        <w:pStyle w:val="a8"/>
        <w:widowControl w:val="0"/>
        <w:autoSpaceDE w:val="0"/>
        <w:autoSpaceDN w:val="0"/>
        <w:spacing w:after="0" w:line="240" w:lineRule="auto"/>
        <w:ind w:left="0" w:right="431"/>
        <w:contextualSpacing w:val="0"/>
        <w:jc w:val="both"/>
        <w:rPr>
          <w:rFonts w:ascii="Times New Roman" w:hAnsi="Times New Roman" w:cs="Times New Roman"/>
          <w:sz w:val="28"/>
          <w:szCs w:val="28"/>
        </w:rPr>
      </w:pPr>
    </w:p>
    <w:p w14:paraId="4278C9FB" w14:textId="77777777" w:rsidR="008545A3" w:rsidRDefault="008545A3" w:rsidP="008545A3">
      <w:pPr>
        <w:spacing w:after="0" w:line="240" w:lineRule="auto"/>
        <w:ind w:firstLine="709"/>
        <w:jc w:val="both"/>
        <w:rPr>
          <w:rFonts w:ascii="Times New Roman" w:hAnsi="Times New Roman" w:cs="Times New Roman"/>
          <w:i/>
          <w:sz w:val="28"/>
          <w:szCs w:val="28"/>
          <w:u w:val="single"/>
        </w:rPr>
      </w:pPr>
      <w:r w:rsidRPr="00700134">
        <w:rPr>
          <w:rFonts w:ascii="Times New Roman" w:hAnsi="Times New Roman" w:cs="Times New Roman"/>
          <w:i/>
          <w:sz w:val="28"/>
          <w:szCs w:val="28"/>
          <w:u w:val="single"/>
        </w:rPr>
        <w:t>По</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вопросам</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общего</w:t>
      </w:r>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образования:</w:t>
      </w:r>
    </w:p>
    <w:p w14:paraId="2EE97DB6" w14:textId="77777777" w:rsidR="008545A3" w:rsidRPr="005407F9"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sidRPr="005407F9">
        <w:rPr>
          <w:rFonts w:ascii="Times New Roman" w:hAnsi="Times New Roman" w:cs="Times New Roman"/>
          <w:sz w:val="28"/>
          <w:szCs w:val="28"/>
        </w:rPr>
        <w:t>Обеспечить</w:t>
      </w:r>
      <w:r w:rsidRPr="005407F9">
        <w:rPr>
          <w:rFonts w:ascii="Times New Roman" w:hAnsi="Times New Roman" w:cs="Times New Roman"/>
          <w:spacing w:val="21"/>
          <w:sz w:val="28"/>
          <w:szCs w:val="28"/>
        </w:rPr>
        <w:t xml:space="preserve"> </w:t>
      </w:r>
      <w:r w:rsidRPr="005407F9">
        <w:rPr>
          <w:rFonts w:ascii="Times New Roman" w:hAnsi="Times New Roman" w:cs="Times New Roman"/>
          <w:sz w:val="28"/>
          <w:szCs w:val="28"/>
        </w:rPr>
        <w:t>расширение</w:t>
      </w:r>
      <w:r w:rsidRPr="005407F9">
        <w:rPr>
          <w:rFonts w:ascii="Times New Roman" w:hAnsi="Times New Roman" w:cs="Times New Roman"/>
          <w:spacing w:val="18"/>
          <w:sz w:val="28"/>
          <w:szCs w:val="28"/>
        </w:rPr>
        <w:t xml:space="preserve"> </w:t>
      </w:r>
      <w:r w:rsidRPr="005407F9">
        <w:rPr>
          <w:rFonts w:ascii="Times New Roman" w:hAnsi="Times New Roman" w:cs="Times New Roman"/>
          <w:sz w:val="28"/>
          <w:szCs w:val="28"/>
        </w:rPr>
        <w:t>исторического</w:t>
      </w:r>
      <w:r w:rsidRPr="005407F9">
        <w:rPr>
          <w:rFonts w:ascii="Times New Roman" w:hAnsi="Times New Roman" w:cs="Times New Roman"/>
          <w:spacing w:val="17"/>
          <w:sz w:val="28"/>
          <w:szCs w:val="28"/>
        </w:rPr>
        <w:t xml:space="preserve"> </w:t>
      </w:r>
      <w:r w:rsidRPr="005407F9">
        <w:rPr>
          <w:rFonts w:ascii="Times New Roman" w:hAnsi="Times New Roman" w:cs="Times New Roman"/>
          <w:sz w:val="28"/>
          <w:szCs w:val="28"/>
        </w:rPr>
        <w:t>просвещения</w:t>
      </w:r>
      <w:r w:rsidRPr="005407F9">
        <w:rPr>
          <w:rFonts w:ascii="Times New Roman" w:hAnsi="Times New Roman" w:cs="Times New Roman"/>
          <w:spacing w:val="19"/>
          <w:sz w:val="28"/>
          <w:szCs w:val="28"/>
        </w:rPr>
        <w:t xml:space="preserve"> </w:t>
      </w:r>
      <w:r w:rsidRPr="005407F9">
        <w:rPr>
          <w:rFonts w:ascii="Times New Roman" w:hAnsi="Times New Roman" w:cs="Times New Roman"/>
          <w:sz w:val="28"/>
          <w:szCs w:val="28"/>
        </w:rPr>
        <w:t>обучающихся</w:t>
      </w:r>
      <w:r w:rsidRPr="005407F9">
        <w:rPr>
          <w:rFonts w:ascii="Times New Roman" w:hAnsi="Times New Roman" w:cs="Times New Roman"/>
          <w:spacing w:val="19"/>
          <w:sz w:val="28"/>
          <w:szCs w:val="28"/>
        </w:rPr>
        <w:t xml:space="preserve"> </w:t>
      </w:r>
      <w:r w:rsidRPr="005407F9">
        <w:rPr>
          <w:rFonts w:ascii="Times New Roman" w:hAnsi="Times New Roman" w:cs="Times New Roman"/>
          <w:sz w:val="28"/>
          <w:szCs w:val="28"/>
        </w:rPr>
        <w:t>с</w:t>
      </w:r>
      <w:r w:rsidRPr="005407F9">
        <w:rPr>
          <w:rFonts w:ascii="Times New Roman" w:hAnsi="Times New Roman" w:cs="Times New Roman"/>
          <w:spacing w:val="18"/>
          <w:sz w:val="28"/>
          <w:szCs w:val="28"/>
        </w:rPr>
        <w:t xml:space="preserve"> </w:t>
      </w:r>
      <w:r w:rsidRPr="005407F9">
        <w:rPr>
          <w:rFonts w:ascii="Times New Roman" w:hAnsi="Times New Roman" w:cs="Times New Roman"/>
          <w:sz w:val="28"/>
          <w:szCs w:val="28"/>
        </w:rPr>
        <w:t>1</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класса</w:t>
      </w:r>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через</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преподавание учебных</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предметов</w:t>
      </w:r>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«окружающий</w:t>
      </w:r>
      <w:r w:rsidRPr="005407F9">
        <w:rPr>
          <w:rFonts w:ascii="Times New Roman" w:hAnsi="Times New Roman" w:cs="Times New Roman"/>
          <w:spacing w:val="4"/>
          <w:sz w:val="28"/>
          <w:szCs w:val="28"/>
        </w:rPr>
        <w:t xml:space="preserve"> </w:t>
      </w:r>
      <w:r w:rsidRPr="005407F9">
        <w:rPr>
          <w:rFonts w:ascii="Times New Roman" w:hAnsi="Times New Roman" w:cs="Times New Roman"/>
          <w:sz w:val="28"/>
          <w:szCs w:val="28"/>
        </w:rPr>
        <w:t>мир»</w:t>
      </w:r>
      <w:r w:rsidRPr="005407F9">
        <w:rPr>
          <w:rFonts w:ascii="Times New Roman" w:hAnsi="Times New Roman" w:cs="Times New Roman"/>
          <w:spacing w:val="-9"/>
          <w:sz w:val="28"/>
          <w:szCs w:val="28"/>
        </w:rPr>
        <w:t xml:space="preserve"> </w:t>
      </w:r>
      <w:r w:rsidRPr="005407F9">
        <w:rPr>
          <w:rFonts w:ascii="Times New Roman" w:hAnsi="Times New Roman" w:cs="Times New Roman"/>
          <w:sz w:val="28"/>
          <w:szCs w:val="28"/>
        </w:rPr>
        <w:t>и</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«ОРКСЭ».</w:t>
      </w:r>
    </w:p>
    <w:p w14:paraId="4E8870FB" w14:textId="77777777" w:rsidR="008545A3" w:rsidRPr="005407F9"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sidRPr="005407F9">
        <w:rPr>
          <w:rFonts w:ascii="Times New Roman" w:hAnsi="Times New Roman" w:cs="Times New Roman"/>
          <w:sz w:val="28"/>
          <w:szCs w:val="28"/>
        </w:rPr>
        <w:t>Обеспечить контроль и информационно-методическую поддержку</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введения</w:t>
      </w:r>
      <w:r w:rsidRPr="005407F9">
        <w:rPr>
          <w:rFonts w:ascii="Times New Roman" w:hAnsi="Times New Roman" w:cs="Times New Roman"/>
          <w:spacing w:val="-1"/>
          <w:sz w:val="28"/>
          <w:szCs w:val="28"/>
        </w:rPr>
        <w:t xml:space="preserve"> </w:t>
      </w:r>
      <w:proofErr w:type="spellStart"/>
      <w:r w:rsidRPr="005407F9">
        <w:rPr>
          <w:rFonts w:ascii="Times New Roman" w:hAnsi="Times New Roman" w:cs="Times New Roman"/>
          <w:sz w:val="28"/>
          <w:szCs w:val="28"/>
        </w:rPr>
        <w:t>обновленных</w:t>
      </w:r>
      <w:proofErr w:type="spellEnd"/>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ФГОС</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НОО</w:t>
      </w:r>
      <w:r w:rsidRPr="005407F9">
        <w:rPr>
          <w:rFonts w:ascii="Times New Roman" w:hAnsi="Times New Roman" w:cs="Times New Roman"/>
          <w:spacing w:val="-2"/>
          <w:sz w:val="28"/>
          <w:szCs w:val="28"/>
        </w:rPr>
        <w:t xml:space="preserve"> </w:t>
      </w:r>
      <w:r w:rsidRPr="005407F9">
        <w:rPr>
          <w:rFonts w:ascii="Times New Roman" w:hAnsi="Times New Roman" w:cs="Times New Roman"/>
          <w:sz w:val="28"/>
          <w:szCs w:val="28"/>
        </w:rPr>
        <w:t>и ФГОС</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ООО.</w:t>
      </w:r>
    </w:p>
    <w:p w14:paraId="63631A0F" w14:textId="77777777" w:rsidR="008545A3" w:rsidRPr="005407F9"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sidRPr="005407F9">
        <w:rPr>
          <w:rFonts w:ascii="Times New Roman" w:hAnsi="Times New Roman" w:cs="Times New Roman"/>
          <w:sz w:val="28"/>
          <w:szCs w:val="28"/>
        </w:rPr>
        <w:t>Продолжить</w:t>
      </w:r>
      <w:r w:rsidRPr="005407F9">
        <w:rPr>
          <w:rFonts w:ascii="Times New Roman" w:hAnsi="Times New Roman" w:cs="Times New Roman"/>
          <w:spacing w:val="17"/>
          <w:sz w:val="28"/>
          <w:szCs w:val="28"/>
        </w:rPr>
        <w:t xml:space="preserve"> </w:t>
      </w:r>
      <w:r w:rsidRPr="005407F9">
        <w:rPr>
          <w:rFonts w:ascii="Times New Roman" w:hAnsi="Times New Roman" w:cs="Times New Roman"/>
          <w:sz w:val="28"/>
          <w:szCs w:val="28"/>
        </w:rPr>
        <w:t>работу</w:t>
      </w:r>
      <w:r w:rsidRPr="005407F9">
        <w:rPr>
          <w:rFonts w:ascii="Times New Roman" w:hAnsi="Times New Roman" w:cs="Times New Roman"/>
          <w:spacing w:val="10"/>
          <w:sz w:val="28"/>
          <w:szCs w:val="28"/>
        </w:rPr>
        <w:t xml:space="preserve"> </w:t>
      </w:r>
      <w:r w:rsidRPr="005407F9">
        <w:rPr>
          <w:rFonts w:ascii="Times New Roman" w:hAnsi="Times New Roman" w:cs="Times New Roman"/>
          <w:sz w:val="28"/>
          <w:szCs w:val="28"/>
        </w:rPr>
        <w:t>по</w:t>
      </w:r>
      <w:r w:rsidRPr="005407F9">
        <w:rPr>
          <w:rFonts w:ascii="Times New Roman" w:hAnsi="Times New Roman" w:cs="Times New Roman"/>
          <w:spacing w:val="15"/>
          <w:sz w:val="28"/>
          <w:szCs w:val="28"/>
        </w:rPr>
        <w:t xml:space="preserve"> </w:t>
      </w:r>
      <w:r w:rsidRPr="005407F9">
        <w:rPr>
          <w:rFonts w:ascii="Times New Roman" w:hAnsi="Times New Roman" w:cs="Times New Roman"/>
          <w:sz w:val="28"/>
          <w:szCs w:val="28"/>
        </w:rPr>
        <w:t>повышению</w:t>
      </w:r>
      <w:r w:rsidRPr="005407F9">
        <w:rPr>
          <w:rFonts w:ascii="Times New Roman" w:hAnsi="Times New Roman" w:cs="Times New Roman"/>
          <w:spacing w:val="13"/>
          <w:sz w:val="28"/>
          <w:szCs w:val="28"/>
        </w:rPr>
        <w:t xml:space="preserve"> </w:t>
      </w:r>
      <w:r w:rsidRPr="005407F9">
        <w:rPr>
          <w:rFonts w:ascii="Times New Roman" w:hAnsi="Times New Roman" w:cs="Times New Roman"/>
          <w:sz w:val="28"/>
          <w:szCs w:val="28"/>
        </w:rPr>
        <w:t>качества</w:t>
      </w:r>
      <w:r w:rsidRPr="005407F9">
        <w:rPr>
          <w:rFonts w:ascii="Times New Roman" w:hAnsi="Times New Roman" w:cs="Times New Roman"/>
          <w:spacing w:val="14"/>
          <w:sz w:val="28"/>
          <w:szCs w:val="28"/>
        </w:rPr>
        <w:t xml:space="preserve"> </w:t>
      </w:r>
      <w:r w:rsidRPr="005407F9">
        <w:rPr>
          <w:rFonts w:ascii="Times New Roman" w:hAnsi="Times New Roman" w:cs="Times New Roman"/>
          <w:sz w:val="28"/>
          <w:szCs w:val="28"/>
        </w:rPr>
        <w:t>в</w:t>
      </w:r>
      <w:r w:rsidRPr="005407F9">
        <w:rPr>
          <w:rFonts w:ascii="Times New Roman" w:hAnsi="Times New Roman" w:cs="Times New Roman"/>
          <w:spacing w:val="15"/>
          <w:sz w:val="28"/>
          <w:szCs w:val="28"/>
        </w:rPr>
        <w:t xml:space="preserve"> </w:t>
      </w:r>
      <w:r w:rsidRPr="005407F9">
        <w:rPr>
          <w:rFonts w:ascii="Times New Roman" w:hAnsi="Times New Roman" w:cs="Times New Roman"/>
          <w:sz w:val="28"/>
          <w:szCs w:val="28"/>
        </w:rPr>
        <w:t>школах</w:t>
      </w:r>
      <w:r w:rsidRPr="005407F9">
        <w:rPr>
          <w:rFonts w:ascii="Times New Roman" w:hAnsi="Times New Roman" w:cs="Times New Roman"/>
          <w:spacing w:val="17"/>
          <w:sz w:val="28"/>
          <w:szCs w:val="28"/>
        </w:rPr>
        <w:t xml:space="preserve"> </w:t>
      </w:r>
      <w:r w:rsidRPr="005407F9">
        <w:rPr>
          <w:rFonts w:ascii="Times New Roman" w:hAnsi="Times New Roman" w:cs="Times New Roman"/>
          <w:sz w:val="28"/>
          <w:szCs w:val="28"/>
        </w:rPr>
        <w:t>с</w:t>
      </w:r>
      <w:r w:rsidRPr="005407F9">
        <w:rPr>
          <w:rFonts w:ascii="Times New Roman" w:hAnsi="Times New Roman" w:cs="Times New Roman"/>
          <w:spacing w:val="14"/>
          <w:sz w:val="28"/>
          <w:szCs w:val="28"/>
        </w:rPr>
        <w:t xml:space="preserve"> </w:t>
      </w:r>
      <w:r w:rsidRPr="005407F9">
        <w:rPr>
          <w:rFonts w:ascii="Times New Roman" w:hAnsi="Times New Roman" w:cs="Times New Roman"/>
          <w:sz w:val="28"/>
          <w:szCs w:val="28"/>
        </w:rPr>
        <w:t>низкими</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результатами</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обучения.</w:t>
      </w:r>
    </w:p>
    <w:p w14:paraId="6BEB9939" w14:textId="77777777" w:rsidR="008545A3" w:rsidRPr="005407F9"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sidRPr="005407F9">
        <w:rPr>
          <w:rFonts w:ascii="Times New Roman" w:hAnsi="Times New Roman" w:cs="Times New Roman"/>
          <w:sz w:val="28"/>
          <w:szCs w:val="28"/>
        </w:rPr>
        <w:t>Развивать практики эффективного использования управленческими</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командами</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возможностей цифровой среды.</w:t>
      </w:r>
    </w:p>
    <w:p w14:paraId="48620F80" w14:textId="77777777" w:rsidR="008545A3" w:rsidRPr="005407F9"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sidRPr="005407F9">
        <w:rPr>
          <w:rFonts w:ascii="Times New Roman" w:hAnsi="Times New Roman" w:cs="Times New Roman"/>
          <w:sz w:val="28"/>
          <w:szCs w:val="28"/>
        </w:rPr>
        <w:t>Продолжить</w:t>
      </w:r>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работу</w:t>
      </w:r>
      <w:r w:rsidRPr="005407F9">
        <w:rPr>
          <w:rFonts w:ascii="Times New Roman" w:hAnsi="Times New Roman" w:cs="Times New Roman"/>
          <w:spacing w:val="-6"/>
          <w:sz w:val="28"/>
          <w:szCs w:val="28"/>
        </w:rPr>
        <w:t xml:space="preserve"> </w:t>
      </w:r>
      <w:r w:rsidRPr="005407F9">
        <w:rPr>
          <w:rFonts w:ascii="Times New Roman" w:hAnsi="Times New Roman" w:cs="Times New Roman"/>
          <w:sz w:val="28"/>
          <w:szCs w:val="28"/>
        </w:rPr>
        <w:t>в</w:t>
      </w:r>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ОО по</w:t>
      </w:r>
      <w:r w:rsidRPr="005407F9">
        <w:rPr>
          <w:rFonts w:ascii="Times New Roman" w:hAnsi="Times New Roman" w:cs="Times New Roman"/>
          <w:spacing w:val="2"/>
          <w:sz w:val="28"/>
          <w:szCs w:val="28"/>
        </w:rPr>
        <w:t xml:space="preserve"> </w:t>
      </w:r>
      <w:r w:rsidRPr="005407F9">
        <w:rPr>
          <w:rFonts w:ascii="Times New Roman" w:hAnsi="Times New Roman" w:cs="Times New Roman"/>
          <w:sz w:val="28"/>
          <w:szCs w:val="28"/>
        </w:rPr>
        <w:t>формированию</w:t>
      </w:r>
      <w:r w:rsidRPr="005407F9">
        <w:rPr>
          <w:rFonts w:ascii="Times New Roman" w:hAnsi="Times New Roman" w:cs="Times New Roman"/>
          <w:spacing w:val="-3"/>
          <w:sz w:val="28"/>
          <w:szCs w:val="28"/>
        </w:rPr>
        <w:t xml:space="preserve"> </w:t>
      </w:r>
      <w:r w:rsidRPr="005407F9">
        <w:rPr>
          <w:rFonts w:ascii="Times New Roman" w:hAnsi="Times New Roman" w:cs="Times New Roman"/>
          <w:sz w:val="28"/>
          <w:szCs w:val="28"/>
        </w:rPr>
        <w:t>функциональной</w:t>
      </w:r>
      <w:r w:rsidRPr="005407F9">
        <w:rPr>
          <w:rFonts w:ascii="Times New Roman" w:hAnsi="Times New Roman" w:cs="Times New Roman"/>
          <w:spacing w:val="2"/>
          <w:sz w:val="28"/>
          <w:szCs w:val="28"/>
        </w:rPr>
        <w:t xml:space="preserve"> </w:t>
      </w:r>
      <w:r w:rsidRPr="005407F9">
        <w:rPr>
          <w:rFonts w:ascii="Times New Roman" w:hAnsi="Times New Roman" w:cs="Times New Roman"/>
          <w:sz w:val="28"/>
          <w:szCs w:val="28"/>
        </w:rPr>
        <w:t>грамотности.</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(Для</w:t>
      </w:r>
      <w:r w:rsidRPr="005407F9">
        <w:rPr>
          <w:rFonts w:ascii="Times New Roman" w:hAnsi="Times New Roman" w:cs="Times New Roman"/>
          <w:spacing w:val="-2"/>
          <w:sz w:val="28"/>
          <w:szCs w:val="28"/>
        </w:rPr>
        <w:t xml:space="preserve"> </w:t>
      </w:r>
      <w:r w:rsidRPr="005407F9">
        <w:rPr>
          <w:rFonts w:ascii="Times New Roman" w:hAnsi="Times New Roman" w:cs="Times New Roman"/>
          <w:sz w:val="28"/>
          <w:szCs w:val="28"/>
        </w:rPr>
        <w:t>УО</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усилить</w:t>
      </w:r>
      <w:r w:rsidRPr="005407F9">
        <w:rPr>
          <w:rFonts w:ascii="Times New Roman" w:hAnsi="Times New Roman" w:cs="Times New Roman"/>
          <w:spacing w:val="1"/>
          <w:sz w:val="28"/>
          <w:szCs w:val="28"/>
        </w:rPr>
        <w:t xml:space="preserve"> </w:t>
      </w:r>
      <w:proofErr w:type="gramStart"/>
      <w:r w:rsidRPr="005407F9">
        <w:rPr>
          <w:rFonts w:ascii="Times New Roman" w:hAnsi="Times New Roman" w:cs="Times New Roman"/>
          <w:sz w:val="28"/>
          <w:szCs w:val="28"/>
        </w:rPr>
        <w:t>контроль</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за</w:t>
      </w:r>
      <w:proofErr w:type="gramEnd"/>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организацией работы</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по ФГ).</w:t>
      </w:r>
    </w:p>
    <w:p w14:paraId="74F97BA3" w14:textId="77777777" w:rsidR="008545A3" w:rsidRPr="005407F9"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sidRPr="005407F9">
        <w:rPr>
          <w:rFonts w:ascii="Times New Roman" w:hAnsi="Times New Roman" w:cs="Times New Roman"/>
          <w:sz w:val="28"/>
          <w:szCs w:val="28"/>
        </w:rPr>
        <w:t>Обеспечить контроль и информационно-методическую поддержку</w:t>
      </w:r>
      <w:r w:rsidRPr="005407F9">
        <w:rPr>
          <w:rFonts w:ascii="Times New Roman" w:hAnsi="Times New Roman" w:cs="Times New Roman"/>
          <w:spacing w:val="-57"/>
          <w:sz w:val="28"/>
          <w:szCs w:val="28"/>
        </w:rPr>
        <w:t xml:space="preserve"> </w:t>
      </w:r>
      <w:r w:rsidRPr="005407F9">
        <w:rPr>
          <w:rFonts w:ascii="Times New Roman" w:hAnsi="Times New Roman" w:cs="Times New Roman"/>
          <w:sz w:val="28"/>
          <w:szCs w:val="28"/>
        </w:rPr>
        <w:t>профильных</w:t>
      </w:r>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и</w:t>
      </w:r>
      <w:r w:rsidRPr="005407F9">
        <w:rPr>
          <w:rFonts w:ascii="Times New Roman" w:hAnsi="Times New Roman" w:cs="Times New Roman"/>
          <w:spacing w:val="-2"/>
          <w:sz w:val="28"/>
          <w:szCs w:val="28"/>
        </w:rPr>
        <w:t xml:space="preserve"> </w:t>
      </w:r>
      <w:proofErr w:type="spellStart"/>
      <w:r w:rsidRPr="005407F9">
        <w:rPr>
          <w:rFonts w:ascii="Times New Roman" w:hAnsi="Times New Roman" w:cs="Times New Roman"/>
          <w:sz w:val="28"/>
          <w:szCs w:val="28"/>
        </w:rPr>
        <w:t>предпрофильных</w:t>
      </w:r>
      <w:proofErr w:type="spellEnd"/>
      <w:r w:rsidRPr="005407F9">
        <w:rPr>
          <w:rFonts w:ascii="Times New Roman" w:hAnsi="Times New Roman" w:cs="Times New Roman"/>
          <w:spacing w:val="-1"/>
          <w:sz w:val="28"/>
          <w:szCs w:val="28"/>
        </w:rPr>
        <w:t xml:space="preserve"> </w:t>
      </w:r>
      <w:r w:rsidRPr="005407F9">
        <w:rPr>
          <w:rFonts w:ascii="Times New Roman" w:hAnsi="Times New Roman" w:cs="Times New Roman"/>
          <w:sz w:val="28"/>
          <w:szCs w:val="28"/>
        </w:rPr>
        <w:t>классов ОО.</w:t>
      </w:r>
    </w:p>
    <w:p w14:paraId="220909C3" w14:textId="77777777" w:rsidR="008545A3" w:rsidRPr="005407F9"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Обеспечить проведение</w:t>
      </w:r>
      <w:r w:rsidRPr="005407F9">
        <w:rPr>
          <w:rFonts w:ascii="Times New Roman" w:hAnsi="Times New Roman" w:cs="Times New Roman"/>
          <w:sz w:val="28"/>
          <w:szCs w:val="28"/>
        </w:rPr>
        <w:t xml:space="preserve"> к</w:t>
      </w:r>
      <w:r>
        <w:rPr>
          <w:rFonts w:ascii="Times New Roman" w:hAnsi="Times New Roman" w:cs="Times New Roman"/>
          <w:sz w:val="28"/>
          <w:szCs w:val="28"/>
        </w:rPr>
        <w:t>апитального ремонта МБОУ Кемской</w:t>
      </w:r>
      <w:r w:rsidRPr="005407F9">
        <w:rPr>
          <w:rFonts w:ascii="Times New Roman" w:hAnsi="Times New Roman" w:cs="Times New Roman"/>
          <w:sz w:val="28"/>
          <w:szCs w:val="28"/>
        </w:rPr>
        <w:t xml:space="preserve"> СОШ №3.</w:t>
      </w:r>
    </w:p>
    <w:p w14:paraId="4FC846BF" w14:textId="77777777" w:rsidR="008545A3" w:rsidRDefault="008545A3" w:rsidP="008545A3">
      <w:pPr>
        <w:pStyle w:val="a8"/>
        <w:numPr>
          <w:ilvl w:val="0"/>
          <w:numId w:val="30"/>
        </w:numPr>
        <w:tabs>
          <w:tab w:val="left" w:pos="993"/>
        </w:tabs>
        <w:spacing w:after="0" w:line="240" w:lineRule="auto"/>
        <w:ind w:left="0" w:firstLine="709"/>
        <w:jc w:val="both"/>
        <w:rPr>
          <w:rFonts w:ascii="Times New Roman" w:hAnsi="Times New Roman" w:cs="Times New Roman"/>
          <w:sz w:val="28"/>
          <w:szCs w:val="28"/>
        </w:rPr>
      </w:pPr>
      <w:r w:rsidRPr="005407F9">
        <w:rPr>
          <w:rFonts w:ascii="Times New Roman" w:hAnsi="Times New Roman" w:cs="Times New Roman"/>
          <w:sz w:val="28"/>
          <w:szCs w:val="28"/>
        </w:rPr>
        <w:t>О</w:t>
      </w:r>
      <w:r>
        <w:rPr>
          <w:rFonts w:ascii="Times New Roman" w:hAnsi="Times New Roman" w:cs="Times New Roman"/>
          <w:sz w:val="28"/>
          <w:szCs w:val="28"/>
        </w:rPr>
        <w:t>беспечить участие</w:t>
      </w:r>
      <w:r w:rsidRPr="005407F9">
        <w:rPr>
          <w:rFonts w:ascii="Times New Roman" w:hAnsi="Times New Roman" w:cs="Times New Roman"/>
          <w:sz w:val="28"/>
          <w:szCs w:val="28"/>
        </w:rPr>
        <w:t xml:space="preserve"> 2 общеобразовательных учреждений (МБОУ Кемская СОШ №3 и МБОУ </w:t>
      </w:r>
      <w:proofErr w:type="spellStart"/>
      <w:r w:rsidRPr="005407F9">
        <w:rPr>
          <w:rFonts w:ascii="Times New Roman" w:hAnsi="Times New Roman" w:cs="Times New Roman"/>
          <w:sz w:val="28"/>
          <w:szCs w:val="28"/>
        </w:rPr>
        <w:t>Рабочеостровская</w:t>
      </w:r>
      <w:proofErr w:type="spellEnd"/>
      <w:r w:rsidRPr="005407F9">
        <w:rPr>
          <w:rFonts w:ascii="Times New Roman" w:hAnsi="Times New Roman" w:cs="Times New Roman"/>
          <w:sz w:val="28"/>
          <w:szCs w:val="28"/>
        </w:rPr>
        <w:t xml:space="preserve"> СОШ) в региональном проекте поддержки местных инициатив.</w:t>
      </w:r>
    </w:p>
    <w:p w14:paraId="3257E51F" w14:textId="77777777" w:rsidR="008545A3" w:rsidRPr="005407F9" w:rsidRDefault="008545A3" w:rsidP="008545A3">
      <w:pPr>
        <w:pStyle w:val="a8"/>
        <w:spacing w:after="0" w:line="240" w:lineRule="auto"/>
        <w:ind w:left="0"/>
        <w:jc w:val="both"/>
        <w:rPr>
          <w:rFonts w:ascii="Times New Roman" w:hAnsi="Times New Roman" w:cs="Times New Roman"/>
          <w:sz w:val="28"/>
          <w:szCs w:val="28"/>
        </w:rPr>
      </w:pPr>
    </w:p>
    <w:p w14:paraId="514EDD1C" w14:textId="77777777" w:rsidR="008545A3" w:rsidRPr="00700134" w:rsidRDefault="008545A3" w:rsidP="008545A3">
      <w:pPr>
        <w:spacing w:after="0" w:line="240" w:lineRule="auto"/>
        <w:ind w:firstLine="709"/>
        <w:jc w:val="both"/>
        <w:rPr>
          <w:rFonts w:ascii="Times New Roman" w:hAnsi="Times New Roman" w:cs="Times New Roman"/>
          <w:i/>
          <w:sz w:val="28"/>
          <w:szCs w:val="28"/>
        </w:rPr>
      </w:pPr>
      <w:r w:rsidRPr="00700134">
        <w:rPr>
          <w:rFonts w:ascii="Times New Roman" w:hAnsi="Times New Roman" w:cs="Times New Roman"/>
          <w:i/>
          <w:sz w:val="28"/>
          <w:szCs w:val="28"/>
          <w:u w:val="single"/>
        </w:rPr>
        <w:t>По</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вопросам</w:t>
      </w:r>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образования</w:t>
      </w:r>
      <w:r w:rsidRPr="00700134">
        <w:rPr>
          <w:rFonts w:ascii="Times New Roman" w:hAnsi="Times New Roman" w:cs="Times New Roman"/>
          <w:i/>
          <w:spacing w:val="-5"/>
          <w:sz w:val="28"/>
          <w:szCs w:val="28"/>
          <w:u w:val="single"/>
        </w:rPr>
        <w:t xml:space="preserve"> </w:t>
      </w:r>
      <w:r w:rsidRPr="00700134">
        <w:rPr>
          <w:rFonts w:ascii="Times New Roman" w:hAnsi="Times New Roman" w:cs="Times New Roman"/>
          <w:i/>
          <w:sz w:val="28"/>
          <w:szCs w:val="28"/>
          <w:u w:val="single"/>
        </w:rPr>
        <w:t>детей</w:t>
      </w:r>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с</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ограниченными</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возможностями</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здоровья:</w:t>
      </w:r>
    </w:p>
    <w:p w14:paraId="59855F33" w14:textId="77777777" w:rsidR="008545A3" w:rsidRDefault="008545A3" w:rsidP="008545A3">
      <w:pPr>
        <w:pStyle w:val="a8"/>
        <w:widowControl w:val="0"/>
        <w:numPr>
          <w:ilvl w:val="0"/>
          <w:numId w:val="3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Проводить</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мониторинг</w:t>
      </w:r>
      <w:r w:rsidRPr="00700134">
        <w:rPr>
          <w:rFonts w:ascii="Times New Roman" w:hAnsi="Times New Roman" w:cs="Times New Roman"/>
          <w:spacing w:val="1"/>
          <w:sz w:val="28"/>
          <w:szCs w:val="28"/>
        </w:rPr>
        <w:t xml:space="preserve"> </w:t>
      </w:r>
      <w:proofErr w:type="spellStart"/>
      <w:r w:rsidRPr="00700134">
        <w:rPr>
          <w:rFonts w:ascii="Times New Roman" w:hAnsi="Times New Roman" w:cs="Times New Roman"/>
          <w:sz w:val="28"/>
          <w:szCs w:val="28"/>
        </w:rPr>
        <w:t>учета</w:t>
      </w:r>
      <w:proofErr w:type="spellEnd"/>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рекомендаций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психолого-медик</w:t>
      </w:r>
      <w:proofErr w:type="gramStart"/>
      <w:r w:rsidRPr="00700134">
        <w:rPr>
          <w:rFonts w:ascii="Times New Roman" w:hAnsi="Times New Roman" w:cs="Times New Roman"/>
          <w:sz w:val="28"/>
          <w:szCs w:val="28"/>
        </w:rPr>
        <w:t>о-</w:t>
      </w:r>
      <w:proofErr w:type="gramEnd"/>
      <w:r w:rsidRPr="00700134">
        <w:rPr>
          <w:rFonts w:ascii="Times New Roman" w:hAnsi="Times New Roman" w:cs="Times New Roman"/>
          <w:spacing w:val="-57"/>
          <w:sz w:val="28"/>
          <w:szCs w:val="28"/>
        </w:rPr>
        <w:t xml:space="preserve"> </w:t>
      </w:r>
      <w:r w:rsidRPr="00700134">
        <w:rPr>
          <w:rFonts w:ascii="Times New Roman" w:hAnsi="Times New Roman" w:cs="Times New Roman"/>
          <w:sz w:val="28"/>
          <w:szCs w:val="28"/>
        </w:rPr>
        <w:t>педагогической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комиссии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по</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созданию</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необходимых</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условий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для</w:t>
      </w:r>
      <w:r w:rsidRPr="00700134">
        <w:rPr>
          <w:rFonts w:ascii="Times New Roman" w:hAnsi="Times New Roman" w:cs="Times New Roman"/>
          <w:spacing w:val="61"/>
          <w:sz w:val="28"/>
          <w:szCs w:val="28"/>
        </w:rPr>
        <w:t xml:space="preserve"> </w:t>
      </w:r>
      <w:r w:rsidRPr="00700134">
        <w:rPr>
          <w:rFonts w:ascii="Times New Roman" w:hAnsi="Times New Roman" w:cs="Times New Roman"/>
          <w:sz w:val="28"/>
          <w:szCs w:val="28"/>
        </w:rPr>
        <w:t>обучения</w:t>
      </w:r>
      <w:r w:rsidRPr="00700134">
        <w:rPr>
          <w:rFonts w:ascii="Times New Roman" w:hAnsi="Times New Roman" w:cs="Times New Roman"/>
          <w:spacing w:val="61"/>
          <w:sz w:val="28"/>
          <w:szCs w:val="28"/>
        </w:rPr>
        <w:t xml:space="preserve"> </w:t>
      </w:r>
      <w:r w:rsidRPr="00700134">
        <w:rPr>
          <w:rFonts w:ascii="Times New Roman" w:hAnsi="Times New Roman" w:cs="Times New Roman"/>
          <w:sz w:val="28"/>
          <w:szCs w:val="28"/>
        </w:rPr>
        <w:t>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воспитания</w:t>
      </w:r>
      <w:r>
        <w:rPr>
          <w:rFonts w:ascii="Times New Roman" w:hAnsi="Times New Roman" w:cs="Times New Roman"/>
          <w:sz w:val="28"/>
          <w:szCs w:val="28"/>
        </w:rPr>
        <w:t xml:space="preserve"> в образовательной организации </w:t>
      </w:r>
      <w:r w:rsidRPr="00700134">
        <w:rPr>
          <w:rFonts w:ascii="Times New Roman" w:hAnsi="Times New Roman" w:cs="Times New Roman"/>
          <w:sz w:val="28"/>
          <w:szCs w:val="28"/>
        </w:rPr>
        <w:t>с последующим анализом и корректировкой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деятельности образовательной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организации</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по</w:t>
      </w:r>
      <w:r w:rsidRPr="00700134">
        <w:rPr>
          <w:rFonts w:ascii="Times New Roman" w:hAnsi="Times New Roman" w:cs="Times New Roman"/>
          <w:spacing w:val="-4"/>
          <w:sz w:val="28"/>
          <w:szCs w:val="28"/>
        </w:rPr>
        <w:t xml:space="preserve"> </w:t>
      </w:r>
      <w:r w:rsidRPr="00700134">
        <w:rPr>
          <w:rFonts w:ascii="Times New Roman" w:hAnsi="Times New Roman" w:cs="Times New Roman"/>
          <w:sz w:val="28"/>
          <w:szCs w:val="28"/>
        </w:rPr>
        <w:t>данному</w:t>
      </w:r>
      <w:r w:rsidRPr="00700134">
        <w:rPr>
          <w:rFonts w:ascii="Times New Roman" w:hAnsi="Times New Roman" w:cs="Times New Roman"/>
          <w:spacing w:val="-5"/>
          <w:sz w:val="28"/>
          <w:szCs w:val="28"/>
        </w:rPr>
        <w:t xml:space="preserve"> </w:t>
      </w:r>
      <w:r w:rsidRPr="00700134">
        <w:rPr>
          <w:rFonts w:ascii="Times New Roman" w:hAnsi="Times New Roman" w:cs="Times New Roman"/>
          <w:sz w:val="28"/>
          <w:szCs w:val="28"/>
        </w:rPr>
        <w:t>направлению.</w:t>
      </w:r>
    </w:p>
    <w:p w14:paraId="6CA2142C" w14:textId="77777777" w:rsidR="008545A3" w:rsidRDefault="008545A3" w:rsidP="008545A3">
      <w:pPr>
        <w:pStyle w:val="a8"/>
        <w:widowControl w:val="0"/>
        <w:numPr>
          <w:ilvl w:val="0"/>
          <w:numId w:val="3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Актуализировать «дорожные карты» по созданию доступности зданий 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услуг</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ОО</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для детей с</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ОВЗ.</w:t>
      </w:r>
    </w:p>
    <w:p w14:paraId="70FDAC6D" w14:textId="00DB4A76" w:rsidR="008545A3" w:rsidRDefault="008545A3" w:rsidP="008545A3">
      <w:pPr>
        <w:pStyle w:val="a8"/>
        <w:widowControl w:val="0"/>
        <w:numPr>
          <w:ilvl w:val="0"/>
          <w:numId w:val="31"/>
        </w:numPr>
        <w:tabs>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Разработка и реализация плана мероприятий по развитию муниципальной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психологической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службы 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психологических</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служб</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ОО.</w:t>
      </w:r>
    </w:p>
    <w:p w14:paraId="77C4391A" w14:textId="77777777" w:rsidR="008545A3" w:rsidRPr="008545A3" w:rsidRDefault="008545A3" w:rsidP="008545A3">
      <w:pPr>
        <w:pStyle w:val="a8"/>
        <w:widowControl w:val="0"/>
        <w:autoSpaceDE w:val="0"/>
        <w:autoSpaceDN w:val="0"/>
        <w:spacing w:after="0" w:line="240" w:lineRule="auto"/>
        <w:ind w:left="0" w:right="433"/>
        <w:contextualSpacing w:val="0"/>
        <w:jc w:val="both"/>
        <w:rPr>
          <w:rFonts w:ascii="Times New Roman" w:hAnsi="Times New Roman" w:cs="Times New Roman"/>
          <w:sz w:val="28"/>
          <w:szCs w:val="28"/>
        </w:rPr>
      </w:pPr>
    </w:p>
    <w:p w14:paraId="3635D850" w14:textId="77777777" w:rsidR="008545A3" w:rsidRPr="00700134" w:rsidRDefault="008545A3" w:rsidP="008545A3">
      <w:pPr>
        <w:spacing w:after="0" w:line="240" w:lineRule="auto"/>
        <w:ind w:right="-1" w:firstLine="709"/>
        <w:jc w:val="both"/>
        <w:rPr>
          <w:rFonts w:ascii="Times New Roman" w:hAnsi="Times New Roman" w:cs="Times New Roman"/>
          <w:i/>
          <w:sz w:val="28"/>
          <w:szCs w:val="28"/>
        </w:rPr>
      </w:pPr>
      <w:r w:rsidRPr="00700134">
        <w:rPr>
          <w:rFonts w:ascii="Times New Roman" w:hAnsi="Times New Roman" w:cs="Times New Roman"/>
          <w:i/>
          <w:sz w:val="28"/>
          <w:szCs w:val="28"/>
          <w:u w:val="single"/>
        </w:rPr>
        <w:lastRenderedPageBreak/>
        <w:t>По</w:t>
      </w:r>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вопросам</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дополнительного</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образования:</w:t>
      </w:r>
    </w:p>
    <w:p w14:paraId="4AB83533" w14:textId="77777777" w:rsidR="008545A3" w:rsidRDefault="008545A3" w:rsidP="008545A3">
      <w:pPr>
        <w:pStyle w:val="a8"/>
        <w:widowControl w:val="0"/>
        <w:numPr>
          <w:ilvl w:val="0"/>
          <w:numId w:val="32"/>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Разработать</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показатели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результативности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деятельности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образовательных</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организаций по реализации до</w:t>
      </w:r>
      <w:r>
        <w:rPr>
          <w:rFonts w:ascii="Times New Roman" w:hAnsi="Times New Roman" w:cs="Times New Roman"/>
          <w:sz w:val="28"/>
          <w:szCs w:val="28"/>
        </w:rPr>
        <w:t>полнительного образования.</w:t>
      </w:r>
    </w:p>
    <w:p w14:paraId="17DDD1F4" w14:textId="77777777" w:rsidR="008545A3" w:rsidRDefault="008545A3" w:rsidP="008545A3">
      <w:pPr>
        <w:pStyle w:val="a8"/>
        <w:widowControl w:val="0"/>
        <w:numPr>
          <w:ilvl w:val="0"/>
          <w:numId w:val="32"/>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Продолжить</w:t>
      </w:r>
      <w:r w:rsidRPr="00700134">
        <w:rPr>
          <w:rFonts w:ascii="Times New Roman" w:hAnsi="Times New Roman" w:cs="Times New Roman"/>
          <w:spacing w:val="-4"/>
          <w:sz w:val="28"/>
          <w:szCs w:val="28"/>
        </w:rPr>
        <w:t xml:space="preserve"> </w:t>
      </w:r>
      <w:r w:rsidRPr="00700134">
        <w:rPr>
          <w:rFonts w:ascii="Times New Roman" w:hAnsi="Times New Roman" w:cs="Times New Roman"/>
          <w:sz w:val="28"/>
          <w:szCs w:val="28"/>
        </w:rPr>
        <w:t>мероприятий</w:t>
      </w:r>
      <w:r w:rsidRPr="00700134">
        <w:rPr>
          <w:rFonts w:ascii="Times New Roman" w:hAnsi="Times New Roman" w:cs="Times New Roman"/>
          <w:spacing w:val="-5"/>
          <w:sz w:val="28"/>
          <w:szCs w:val="28"/>
        </w:rPr>
        <w:t xml:space="preserve"> </w:t>
      </w:r>
      <w:r w:rsidRPr="00700134">
        <w:rPr>
          <w:rFonts w:ascii="Times New Roman" w:hAnsi="Times New Roman" w:cs="Times New Roman"/>
          <w:sz w:val="28"/>
          <w:szCs w:val="28"/>
        </w:rPr>
        <w:t>по</w:t>
      </w:r>
      <w:r w:rsidRPr="00700134">
        <w:rPr>
          <w:rFonts w:ascii="Times New Roman" w:hAnsi="Times New Roman" w:cs="Times New Roman"/>
          <w:spacing w:val="-4"/>
          <w:sz w:val="28"/>
          <w:szCs w:val="28"/>
        </w:rPr>
        <w:t xml:space="preserve"> </w:t>
      </w:r>
      <w:r w:rsidRPr="00700134">
        <w:rPr>
          <w:rFonts w:ascii="Times New Roman" w:hAnsi="Times New Roman" w:cs="Times New Roman"/>
          <w:sz w:val="28"/>
          <w:szCs w:val="28"/>
        </w:rPr>
        <w:t>внедрению</w:t>
      </w:r>
      <w:r w:rsidRPr="00700134">
        <w:rPr>
          <w:rFonts w:ascii="Times New Roman" w:hAnsi="Times New Roman" w:cs="Times New Roman"/>
          <w:spacing w:val="-5"/>
          <w:sz w:val="28"/>
          <w:szCs w:val="28"/>
        </w:rPr>
        <w:t xml:space="preserve"> </w:t>
      </w:r>
      <w:r w:rsidRPr="00700134">
        <w:rPr>
          <w:rFonts w:ascii="Times New Roman" w:hAnsi="Times New Roman" w:cs="Times New Roman"/>
          <w:sz w:val="28"/>
          <w:szCs w:val="28"/>
        </w:rPr>
        <w:t>системы</w:t>
      </w:r>
      <w:r w:rsidRPr="00700134">
        <w:rPr>
          <w:rFonts w:ascii="Times New Roman" w:hAnsi="Times New Roman" w:cs="Times New Roman"/>
          <w:spacing w:val="-4"/>
          <w:sz w:val="28"/>
          <w:szCs w:val="28"/>
        </w:rPr>
        <w:t xml:space="preserve"> </w:t>
      </w:r>
      <w:r w:rsidRPr="00700134">
        <w:rPr>
          <w:rFonts w:ascii="Times New Roman" w:hAnsi="Times New Roman" w:cs="Times New Roman"/>
          <w:sz w:val="28"/>
          <w:szCs w:val="28"/>
        </w:rPr>
        <w:t>ПФДОД</w:t>
      </w:r>
      <w:r>
        <w:rPr>
          <w:rFonts w:ascii="Times New Roman" w:hAnsi="Times New Roman" w:cs="Times New Roman"/>
          <w:sz w:val="28"/>
          <w:szCs w:val="28"/>
        </w:rPr>
        <w:t>.</w:t>
      </w:r>
    </w:p>
    <w:p w14:paraId="33CC2AC0" w14:textId="77777777" w:rsidR="008545A3" w:rsidRDefault="008545A3" w:rsidP="008545A3">
      <w:pPr>
        <w:pStyle w:val="a8"/>
        <w:widowControl w:val="0"/>
        <w:numPr>
          <w:ilvl w:val="0"/>
          <w:numId w:val="32"/>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BF79BB">
        <w:rPr>
          <w:rFonts w:ascii="Times New Roman" w:hAnsi="Times New Roman" w:cs="Times New Roman"/>
          <w:sz w:val="28"/>
          <w:szCs w:val="28"/>
        </w:rPr>
        <w:t>Разработать дорожную карту по созданию условий по повышению доступности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дополнительного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образования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для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детей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ограниченными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возможностями</w:t>
      </w:r>
      <w:r w:rsidRPr="00BF79BB">
        <w:rPr>
          <w:rFonts w:ascii="Times New Roman" w:hAnsi="Times New Roman" w:cs="Times New Roman"/>
          <w:spacing w:val="1"/>
          <w:sz w:val="28"/>
          <w:szCs w:val="28"/>
        </w:rPr>
        <w:t xml:space="preserve"> </w:t>
      </w:r>
      <w:r>
        <w:rPr>
          <w:rFonts w:ascii="Times New Roman" w:hAnsi="Times New Roman" w:cs="Times New Roman"/>
          <w:sz w:val="28"/>
          <w:szCs w:val="28"/>
        </w:rPr>
        <w:t>здоровья.</w:t>
      </w:r>
    </w:p>
    <w:p w14:paraId="3A90C890" w14:textId="77777777" w:rsidR="008545A3" w:rsidRDefault="008545A3" w:rsidP="008545A3">
      <w:pPr>
        <w:pStyle w:val="a8"/>
        <w:widowControl w:val="0"/>
        <w:numPr>
          <w:ilvl w:val="0"/>
          <w:numId w:val="32"/>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Pr>
          <w:rFonts w:ascii="Times New Roman" w:hAnsi="Times New Roman" w:cs="Times New Roman"/>
          <w:sz w:val="28"/>
          <w:szCs w:val="28"/>
        </w:rPr>
        <w:t>Обеспечить исполнение «дорожной карты» по переходу учреждения спортивной подготовки в учреждение дополнительного образования.</w:t>
      </w:r>
    </w:p>
    <w:p w14:paraId="3DCF890B" w14:textId="77777777" w:rsidR="008545A3" w:rsidRDefault="008545A3" w:rsidP="008545A3">
      <w:pPr>
        <w:pStyle w:val="a8"/>
        <w:widowControl w:val="0"/>
        <w:autoSpaceDE w:val="0"/>
        <w:autoSpaceDN w:val="0"/>
        <w:spacing w:after="0" w:line="240" w:lineRule="auto"/>
        <w:ind w:left="0" w:right="-1"/>
        <w:contextualSpacing w:val="0"/>
        <w:jc w:val="both"/>
        <w:rPr>
          <w:rFonts w:ascii="Times New Roman" w:hAnsi="Times New Roman" w:cs="Times New Roman"/>
          <w:sz w:val="28"/>
          <w:szCs w:val="28"/>
        </w:rPr>
      </w:pPr>
    </w:p>
    <w:p w14:paraId="5F6B1AB8" w14:textId="77777777" w:rsidR="008545A3" w:rsidRPr="00700134" w:rsidRDefault="008545A3" w:rsidP="008545A3">
      <w:pPr>
        <w:spacing w:after="0" w:line="240" w:lineRule="auto"/>
        <w:ind w:right="-1" w:firstLine="709"/>
        <w:jc w:val="both"/>
        <w:rPr>
          <w:rFonts w:ascii="Times New Roman" w:hAnsi="Times New Roman" w:cs="Times New Roman"/>
          <w:i/>
          <w:sz w:val="28"/>
          <w:szCs w:val="28"/>
        </w:rPr>
      </w:pPr>
      <w:r w:rsidRPr="00700134">
        <w:rPr>
          <w:rFonts w:ascii="Times New Roman" w:hAnsi="Times New Roman" w:cs="Times New Roman"/>
          <w:i/>
          <w:sz w:val="28"/>
          <w:szCs w:val="28"/>
          <w:u w:val="single"/>
        </w:rPr>
        <w:t>По</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развитию</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системы</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поддержки</w:t>
      </w:r>
      <w:r w:rsidRPr="00700134">
        <w:rPr>
          <w:rFonts w:ascii="Times New Roman" w:hAnsi="Times New Roman" w:cs="Times New Roman"/>
          <w:i/>
          <w:spacing w:val="-2"/>
          <w:sz w:val="28"/>
          <w:szCs w:val="28"/>
          <w:u w:val="single"/>
        </w:rPr>
        <w:t xml:space="preserve"> </w:t>
      </w:r>
      <w:proofErr w:type="spellStart"/>
      <w:r w:rsidRPr="00700134">
        <w:rPr>
          <w:rFonts w:ascii="Times New Roman" w:hAnsi="Times New Roman" w:cs="Times New Roman"/>
          <w:i/>
          <w:sz w:val="28"/>
          <w:szCs w:val="28"/>
          <w:u w:val="single"/>
        </w:rPr>
        <w:t>одаренных</w:t>
      </w:r>
      <w:proofErr w:type="spellEnd"/>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детей:</w:t>
      </w:r>
    </w:p>
    <w:p w14:paraId="2AECFFF4" w14:textId="77777777" w:rsidR="008545A3" w:rsidRDefault="008545A3" w:rsidP="008545A3">
      <w:pPr>
        <w:pStyle w:val="a8"/>
        <w:widowControl w:val="0"/>
        <w:numPr>
          <w:ilvl w:val="0"/>
          <w:numId w:val="33"/>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Рассмотреть</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возможность</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разработки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реализации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краткосрочных</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дополнительных общеобразовательных программ на базе образовательных организаций,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 xml:space="preserve">направленных на подготовку обучающихся к </w:t>
      </w:r>
      <w:proofErr w:type="spellStart"/>
      <w:r w:rsidRPr="00700134">
        <w:rPr>
          <w:rFonts w:ascii="Times New Roman" w:hAnsi="Times New Roman" w:cs="Times New Roman"/>
          <w:sz w:val="28"/>
          <w:szCs w:val="28"/>
        </w:rPr>
        <w:t>ВсОШ</w:t>
      </w:r>
      <w:proofErr w:type="spellEnd"/>
      <w:r w:rsidRPr="00700134">
        <w:rPr>
          <w:rFonts w:ascii="Times New Roman" w:hAnsi="Times New Roman" w:cs="Times New Roman"/>
          <w:sz w:val="28"/>
          <w:szCs w:val="28"/>
        </w:rPr>
        <w:t>, другим статусным олимпиадам,</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конкурсам.</w:t>
      </w:r>
    </w:p>
    <w:p w14:paraId="6123F7D3" w14:textId="77777777" w:rsidR="008545A3" w:rsidRDefault="008545A3" w:rsidP="008545A3">
      <w:pPr>
        <w:pStyle w:val="a8"/>
        <w:widowControl w:val="0"/>
        <w:numPr>
          <w:ilvl w:val="0"/>
          <w:numId w:val="33"/>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Организовать</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работу</w:t>
      </w:r>
      <w:r w:rsidRPr="00700134">
        <w:rPr>
          <w:rFonts w:ascii="Times New Roman" w:hAnsi="Times New Roman" w:cs="Times New Roman"/>
          <w:spacing w:val="-10"/>
          <w:sz w:val="28"/>
          <w:szCs w:val="28"/>
        </w:rPr>
        <w:t xml:space="preserve"> </w:t>
      </w:r>
      <w:r w:rsidRPr="00700134">
        <w:rPr>
          <w:rFonts w:ascii="Times New Roman" w:hAnsi="Times New Roman" w:cs="Times New Roman"/>
          <w:sz w:val="28"/>
          <w:szCs w:val="28"/>
        </w:rPr>
        <w:t>по</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увеличению</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процента</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участия</w:t>
      </w:r>
      <w:r w:rsidRPr="00700134">
        <w:rPr>
          <w:rFonts w:ascii="Times New Roman" w:hAnsi="Times New Roman" w:cs="Times New Roman"/>
          <w:spacing w:val="-3"/>
          <w:sz w:val="28"/>
          <w:szCs w:val="28"/>
        </w:rPr>
        <w:t xml:space="preserve"> </w:t>
      </w:r>
      <w:r w:rsidRPr="00700134">
        <w:rPr>
          <w:rFonts w:ascii="Times New Roman" w:hAnsi="Times New Roman" w:cs="Times New Roman"/>
          <w:sz w:val="28"/>
          <w:szCs w:val="28"/>
        </w:rPr>
        <w:t>обучающихся</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в</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перечневых</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мероприятиях</w:t>
      </w:r>
      <w:r w:rsidRPr="00700134">
        <w:rPr>
          <w:rFonts w:ascii="Times New Roman" w:hAnsi="Times New Roman" w:cs="Times New Roman"/>
          <w:spacing w:val="1"/>
          <w:sz w:val="28"/>
          <w:szCs w:val="28"/>
        </w:rPr>
        <w:t xml:space="preserve"> </w:t>
      </w:r>
      <w:r w:rsidRPr="00700134">
        <w:rPr>
          <w:rFonts w:ascii="Times New Roman" w:hAnsi="Times New Roman" w:cs="Times New Roman"/>
          <w:color w:val="111111"/>
          <w:sz w:val="28"/>
          <w:szCs w:val="28"/>
        </w:rPr>
        <w:t>Министерства</w:t>
      </w:r>
      <w:r w:rsidRPr="00700134">
        <w:rPr>
          <w:rFonts w:ascii="Times New Roman" w:hAnsi="Times New Roman" w:cs="Times New Roman"/>
          <w:color w:val="111111"/>
          <w:spacing w:val="1"/>
          <w:sz w:val="28"/>
          <w:szCs w:val="28"/>
        </w:rPr>
        <w:t xml:space="preserve"> </w:t>
      </w:r>
      <w:r w:rsidRPr="00700134">
        <w:rPr>
          <w:rFonts w:ascii="Times New Roman" w:hAnsi="Times New Roman" w:cs="Times New Roman"/>
          <w:color w:val="111111"/>
          <w:sz w:val="28"/>
          <w:szCs w:val="28"/>
        </w:rPr>
        <w:t>Просвещения</w:t>
      </w:r>
      <w:r w:rsidRPr="00700134">
        <w:rPr>
          <w:rFonts w:ascii="Times New Roman" w:hAnsi="Times New Roman" w:cs="Times New Roman"/>
          <w:color w:val="111111"/>
          <w:spacing w:val="1"/>
          <w:sz w:val="28"/>
          <w:szCs w:val="28"/>
        </w:rPr>
        <w:t xml:space="preserve"> </w:t>
      </w:r>
      <w:r w:rsidRPr="00700134">
        <w:rPr>
          <w:rFonts w:ascii="Times New Roman" w:hAnsi="Times New Roman" w:cs="Times New Roman"/>
          <w:color w:val="111111"/>
          <w:sz w:val="28"/>
          <w:szCs w:val="28"/>
        </w:rPr>
        <w:t>РФ</w:t>
      </w:r>
      <w:r w:rsidRPr="00700134">
        <w:rPr>
          <w:rFonts w:ascii="Times New Roman" w:hAnsi="Times New Roman" w:cs="Times New Roman"/>
          <w:color w:val="111111"/>
          <w:spacing w:val="1"/>
          <w:sz w:val="28"/>
          <w:szCs w:val="28"/>
        </w:rPr>
        <w:t xml:space="preserve"> </w:t>
      </w:r>
      <w:r w:rsidRPr="00700134">
        <w:rPr>
          <w:rFonts w:ascii="Times New Roman" w:hAnsi="Times New Roman" w:cs="Times New Roman"/>
          <w:color w:val="111111"/>
          <w:sz w:val="28"/>
          <w:szCs w:val="28"/>
        </w:rPr>
        <w:t>и</w:t>
      </w:r>
      <w:r w:rsidRPr="00700134">
        <w:rPr>
          <w:rFonts w:ascii="Times New Roman" w:hAnsi="Times New Roman" w:cs="Times New Roman"/>
          <w:color w:val="111111"/>
          <w:spacing w:val="1"/>
          <w:sz w:val="28"/>
          <w:szCs w:val="28"/>
        </w:rPr>
        <w:t xml:space="preserve"> </w:t>
      </w:r>
      <w:r w:rsidRPr="00700134">
        <w:rPr>
          <w:rFonts w:ascii="Times New Roman" w:hAnsi="Times New Roman" w:cs="Times New Roman"/>
          <w:color w:val="111111"/>
          <w:sz w:val="28"/>
          <w:szCs w:val="28"/>
        </w:rPr>
        <w:t>Министерства</w:t>
      </w:r>
      <w:r w:rsidRPr="00700134">
        <w:rPr>
          <w:rFonts w:ascii="Times New Roman" w:hAnsi="Times New Roman" w:cs="Times New Roman"/>
          <w:color w:val="111111"/>
          <w:spacing w:val="1"/>
          <w:sz w:val="28"/>
          <w:szCs w:val="28"/>
        </w:rPr>
        <w:t xml:space="preserve"> </w:t>
      </w:r>
      <w:r w:rsidRPr="00700134">
        <w:rPr>
          <w:rFonts w:ascii="Times New Roman" w:hAnsi="Times New Roman" w:cs="Times New Roman"/>
          <w:color w:val="111111"/>
          <w:sz w:val="28"/>
          <w:szCs w:val="28"/>
        </w:rPr>
        <w:t>науки</w:t>
      </w:r>
      <w:r w:rsidRPr="00700134">
        <w:rPr>
          <w:rFonts w:ascii="Times New Roman" w:hAnsi="Times New Roman" w:cs="Times New Roman"/>
          <w:color w:val="111111"/>
          <w:spacing w:val="-1"/>
          <w:sz w:val="28"/>
          <w:szCs w:val="28"/>
        </w:rPr>
        <w:t xml:space="preserve"> </w:t>
      </w:r>
      <w:r w:rsidRPr="00700134">
        <w:rPr>
          <w:rFonts w:ascii="Times New Roman" w:hAnsi="Times New Roman" w:cs="Times New Roman"/>
          <w:color w:val="111111"/>
          <w:sz w:val="28"/>
          <w:szCs w:val="28"/>
        </w:rPr>
        <w:t>и высшего</w:t>
      </w:r>
      <w:r w:rsidRPr="00700134">
        <w:rPr>
          <w:rFonts w:ascii="Times New Roman" w:hAnsi="Times New Roman" w:cs="Times New Roman"/>
          <w:color w:val="111111"/>
          <w:spacing w:val="-1"/>
          <w:sz w:val="28"/>
          <w:szCs w:val="28"/>
        </w:rPr>
        <w:t xml:space="preserve"> </w:t>
      </w:r>
      <w:r w:rsidRPr="00700134">
        <w:rPr>
          <w:rFonts w:ascii="Times New Roman" w:hAnsi="Times New Roman" w:cs="Times New Roman"/>
          <w:color w:val="111111"/>
          <w:sz w:val="28"/>
          <w:szCs w:val="28"/>
        </w:rPr>
        <w:t>образования РФ.</w:t>
      </w:r>
    </w:p>
    <w:p w14:paraId="3BE73EBB" w14:textId="77777777" w:rsidR="008545A3" w:rsidRDefault="008545A3" w:rsidP="008545A3">
      <w:pPr>
        <w:pStyle w:val="a8"/>
        <w:widowControl w:val="0"/>
        <w:numPr>
          <w:ilvl w:val="0"/>
          <w:numId w:val="33"/>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BF79BB">
        <w:rPr>
          <w:rFonts w:ascii="Times New Roman" w:hAnsi="Times New Roman" w:cs="Times New Roman"/>
          <w:sz w:val="28"/>
          <w:szCs w:val="28"/>
        </w:rPr>
        <w:t>Организовать работу по созданию условий по выявлению, поддержке и развитию</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способностей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и талантов</w:t>
      </w:r>
      <w:r w:rsidRPr="00BF79BB">
        <w:rPr>
          <w:rFonts w:ascii="Times New Roman" w:hAnsi="Times New Roman" w:cs="Times New Roman"/>
          <w:spacing w:val="1"/>
          <w:sz w:val="28"/>
          <w:szCs w:val="28"/>
        </w:rPr>
        <w:t xml:space="preserve"> </w:t>
      </w:r>
      <w:proofErr w:type="gramStart"/>
      <w:r w:rsidRPr="00BF79BB">
        <w:rPr>
          <w:rFonts w:ascii="Times New Roman" w:hAnsi="Times New Roman" w:cs="Times New Roman"/>
          <w:sz w:val="28"/>
          <w:szCs w:val="28"/>
        </w:rPr>
        <w:t>у</w:t>
      </w:r>
      <w:proofErr w:type="gramEnd"/>
      <w:r w:rsidRPr="00BF79BB">
        <w:rPr>
          <w:rFonts w:ascii="Times New Roman" w:hAnsi="Times New Roman" w:cs="Times New Roman"/>
          <w:spacing w:val="-5"/>
          <w:sz w:val="28"/>
          <w:szCs w:val="28"/>
        </w:rPr>
        <w:t xml:space="preserve"> </w:t>
      </w:r>
      <w:r w:rsidRPr="00BF79BB">
        <w:rPr>
          <w:rFonts w:ascii="Times New Roman" w:hAnsi="Times New Roman" w:cs="Times New Roman"/>
          <w:sz w:val="28"/>
          <w:szCs w:val="28"/>
        </w:rPr>
        <w:t>обучающихся с</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ОВЗ</w:t>
      </w:r>
      <w:r w:rsidRPr="00BF79BB">
        <w:rPr>
          <w:rFonts w:ascii="Times New Roman" w:hAnsi="Times New Roman" w:cs="Times New Roman"/>
          <w:b/>
          <w:sz w:val="28"/>
          <w:szCs w:val="28"/>
        </w:rPr>
        <w:t>.</w:t>
      </w:r>
    </w:p>
    <w:p w14:paraId="315E670C" w14:textId="77777777" w:rsidR="008545A3" w:rsidRDefault="008545A3" w:rsidP="008545A3">
      <w:pPr>
        <w:pStyle w:val="a8"/>
        <w:widowControl w:val="0"/>
        <w:numPr>
          <w:ilvl w:val="0"/>
          <w:numId w:val="33"/>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BF79BB">
        <w:rPr>
          <w:rFonts w:ascii="Times New Roman" w:hAnsi="Times New Roman" w:cs="Times New Roman"/>
          <w:sz w:val="28"/>
          <w:szCs w:val="28"/>
        </w:rPr>
        <w:t>Продолжить</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работу</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индивидуализации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обучения</w:t>
      </w:r>
      <w:r w:rsidRPr="00BF79BB">
        <w:rPr>
          <w:rFonts w:ascii="Times New Roman" w:hAnsi="Times New Roman" w:cs="Times New Roman"/>
          <w:spacing w:val="1"/>
          <w:sz w:val="28"/>
          <w:szCs w:val="28"/>
        </w:rPr>
        <w:t xml:space="preserve"> </w:t>
      </w:r>
      <w:proofErr w:type="spellStart"/>
      <w:r w:rsidRPr="00BF79BB">
        <w:rPr>
          <w:rFonts w:ascii="Times New Roman" w:hAnsi="Times New Roman" w:cs="Times New Roman"/>
          <w:sz w:val="28"/>
          <w:szCs w:val="28"/>
        </w:rPr>
        <w:t>одаренных</w:t>
      </w:r>
      <w:proofErr w:type="spellEnd"/>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детей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образовательных организациях.</w:t>
      </w:r>
    </w:p>
    <w:p w14:paraId="5DC92DE8" w14:textId="77777777" w:rsidR="008545A3" w:rsidRPr="00BF79BB" w:rsidRDefault="008545A3" w:rsidP="008545A3">
      <w:pPr>
        <w:pStyle w:val="a8"/>
        <w:widowControl w:val="0"/>
        <w:autoSpaceDE w:val="0"/>
        <w:autoSpaceDN w:val="0"/>
        <w:spacing w:after="0" w:line="240" w:lineRule="auto"/>
        <w:ind w:left="0" w:right="-1"/>
        <w:contextualSpacing w:val="0"/>
        <w:jc w:val="both"/>
        <w:rPr>
          <w:rFonts w:ascii="Times New Roman" w:hAnsi="Times New Roman" w:cs="Times New Roman"/>
          <w:sz w:val="28"/>
          <w:szCs w:val="28"/>
        </w:rPr>
      </w:pPr>
    </w:p>
    <w:p w14:paraId="0DA40C68" w14:textId="77777777" w:rsidR="008545A3" w:rsidRPr="00700134" w:rsidRDefault="008545A3" w:rsidP="008545A3">
      <w:pPr>
        <w:spacing w:after="0" w:line="240" w:lineRule="auto"/>
        <w:ind w:right="-1" w:firstLine="709"/>
        <w:jc w:val="both"/>
        <w:rPr>
          <w:rFonts w:ascii="Times New Roman" w:hAnsi="Times New Roman" w:cs="Times New Roman"/>
          <w:i/>
          <w:sz w:val="28"/>
          <w:szCs w:val="28"/>
        </w:rPr>
      </w:pPr>
      <w:r w:rsidRPr="00700134">
        <w:rPr>
          <w:rFonts w:ascii="Times New Roman" w:hAnsi="Times New Roman" w:cs="Times New Roman"/>
          <w:i/>
          <w:sz w:val="28"/>
          <w:szCs w:val="28"/>
          <w:u w:val="single"/>
        </w:rPr>
        <w:t>По</w:t>
      </w:r>
      <w:r w:rsidRPr="00700134">
        <w:rPr>
          <w:rFonts w:ascii="Times New Roman" w:hAnsi="Times New Roman" w:cs="Times New Roman"/>
          <w:i/>
          <w:spacing w:val="-4"/>
          <w:sz w:val="28"/>
          <w:szCs w:val="28"/>
          <w:u w:val="single"/>
        </w:rPr>
        <w:t xml:space="preserve"> </w:t>
      </w:r>
      <w:r w:rsidRPr="00700134">
        <w:rPr>
          <w:rFonts w:ascii="Times New Roman" w:hAnsi="Times New Roman" w:cs="Times New Roman"/>
          <w:i/>
          <w:sz w:val="28"/>
          <w:szCs w:val="28"/>
          <w:u w:val="single"/>
        </w:rPr>
        <w:t>вопросам</w:t>
      </w:r>
      <w:r w:rsidRPr="00700134">
        <w:rPr>
          <w:rFonts w:ascii="Times New Roman" w:hAnsi="Times New Roman" w:cs="Times New Roman"/>
          <w:i/>
          <w:spacing w:val="-2"/>
          <w:sz w:val="28"/>
          <w:szCs w:val="28"/>
          <w:u w:val="single"/>
        </w:rPr>
        <w:t xml:space="preserve"> </w:t>
      </w:r>
      <w:r w:rsidRPr="00700134">
        <w:rPr>
          <w:rFonts w:ascii="Times New Roman" w:hAnsi="Times New Roman" w:cs="Times New Roman"/>
          <w:i/>
          <w:sz w:val="28"/>
          <w:szCs w:val="28"/>
          <w:u w:val="single"/>
        </w:rPr>
        <w:t>системы воспитания:</w:t>
      </w:r>
    </w:p>
    <w:p w14:paraId="697CAB79" w14:textId="77777777" w:rsidR="008545A3" w:rsidRPr="00BF79BB"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Развитие</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работы</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w:t>
      </w:r>
      <w:r w:rsidRPr="00BF79BB">
        <w:rPr>
          <w:rFonts w:ascii="Times New Roman" w:hAnsi="Times New Roman" w:cs="Times New Roman"/>
          <w:spacing w:val="-4"/>
          <w:sz w:val="28"/>
          <w:szCs w:val="28"/>
        </w:rPr>
        <w:t xml:space="preserve"> </w:t>
      </w:r>
      <w:r w:rsidRPr="00BF79BB">
        <w:rPr>
          <w:rFonts w:ascii="Times New Roman" w:hAnsi="Times New Roman" w:cs="Times New Roman"/>
          <w:sz w:val="28"/>
          <w:szCs w:val="28"/>
        </w:rPr>
        <w:t>родителями,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родительским</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сообществом.</w:t>
      </w:r>
    </w:p>
    <w:p w14:paraId="6ECB3BE9"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Методическое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сопровождение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повышение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квалификации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педагогов,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решающих</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задачи 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области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воспитания.</w:t>
      </w:r>
    </w:p>
    <w:p w14:paraId="05C65CA0"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Корректировка</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ОО</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рабочих</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программ</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воспитания.</w:t>
      </w:r>
    </w:p>
    <w:p w14:paraId="25DC06B9"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Обеспечить</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реализацию</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проекта</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«Разговор</w:t>
      </w:r>
      <w:r w:rsidRPr="00BF79BB">
        <w:rPr>
          <w:rFonts w:ascii="Times New Roman" w:hAnsi="Times New Roman" w:cs="Times New Roman"/>
          <w:spacing w:val="-4"/>
          <w:sz w:val="28"/>
          <w:szCs w:val="28"/>
        </w:rPr>
        <w:t xml:space="preserve"> </w:t>
      </w:r>
      <w:r w:rsidRPr="00BF79BB">
        <w:rPr>
          <w:rFonts w:ascii="Times New Roman" w:hAnsi="Times New Roman" w:cs="Times New Roman"/>
          <w:sz w:val="28"/>
          <w:szCs w:val="28"/>
        </w:rPr>
        <w:t>о</w:t>
      </w:r>
      <w:r w:rsidRPr="00BF79BB">
        <w:rPr>
          <w:rFonts w:ascii="Times New Roman" w:hAnsi="Times New Roman" w:cs="Times New Roman"/>
          <w:spacing w:val="-2"/>
          <w:sz w:val="28"/>
          <w:szCs w:val="28"/>
        </w:rPr>
        <w:t xml:space="preserve"> </w:t>
      </w:r>
      <w:proofErr w:type="gramStart"/>
      <w:r w:rsidRPr="00BF79BB">
        <w:rPr>
          <w:rFonts w:ascii="Times New Roman" w:hAnsi="Times New Roman" w:cs="Times New Roman"/>
          <w:sz w:val="28"/>
          <w:szCs w:val="28"/>
        </w:rPr>
        <w:t>важном</w:t>
      </w:r>
      <w:proofErr w:type="gramEnd"/>
      <w:r w:rsidRPr="00BF79BB">
        <w:rPr>
          <w:rFonts w:ascii="Times New Roman" w:hAnsi="Times New Roman" w:cs="Times New Roman"/>
          <w:sz w:val="28"/>
          <w:szCs w:val="28"/>
        </w:rPr>
        <w:t>»</w:t>
      </w:r>
      <w:r w:rsidRPr="00BF79BB">
        <w:rPr>
          <w:rFonts w:ascii="Times New Roman" w:hAnsi="Times New Roman" w:cs="Times New Roman"/>
          <w:spacing w:val="-9"/>
          <w:sz w:val="28"/>
          <w:szCs w:val="28"/>
        </w:rPr>
        <w:t xml:space="preserve"> </w:t>
      </w:r>
      <w:r w:rsidRPr="00BF79BB">
        <w:rPr>
          <w:rFonts w:ascii="Times New Roman" w:hAnsi="Times New Roman" w:cs="Times New Roman"/>
          <w:sz w:val="28"/>
          <w:szCs w:val="28"/>
        </w:rPr>
        <w:t>в</w:t>
      </w:r>
      <w:r w:rsidRPr="00BF79BB">
        <w:rPr>
          <w:rFonts w:ascii="Times New Roman" w:hAnsi="Times New Roman" w:cs="Times New Roman"/>
          <w:spacing w:val="-4"/>
          <w:sz w:val="28"/>
          <w:szCs w:val="28"/>
        </w:rPr>
        <w:t xml:space="preserve"> </w:t>
      </w:r>
      <w:r w:rsidRPr="00BF79BB">
        <w:rPr>
          <w:rFonts w:ascii="Times New Roman" w:hAnsi="Times New Roman" w:cs="Times New Roman"/>
          <w:sz w:val="28"/>
          <w:szCs w:val="28"/>
        </w:rPr>
        <w:t>ОО</w:t>
      </w:r>
      <w:r w:rsidRPr="00BF79BB">
        <w:rPr>
          <w:rFonts w:ascii="Times New Roman" w:hAnsi="Times New Roman" w:cs="Times New Roman"/>
          <w:spacing w:val="-4"/>
          <w:sz w:val="28"/>
          <w:szCs w:val="28"/>
        </w:rPr>
        <w:t xml:space="preserve"> </w:t>
      </w:r>
      <w:r w:rsidRPr="00BF79BB">
        <w:rPr>
          <w:rFonts w:ascii="Times New Roman" w:hAnsi="Times New Roman" w:cs="Times New Roman"/>
          <w:sz w:val="28"/>
          <w:szCs w:val="28"/>
        </w:rPr>
        <w:t>района.</w:t>
      </w:r>
    </w:p>
    <w:p w14:paraId="04FA9B36"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Обеспечить использование государственной символики РФ (поднятие (спуск)</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Государственного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флага</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РФ</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еженедельно,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проведение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урока</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(учебного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занятия)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изучению</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использования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государственных символов</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РФ</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не</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реже</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1</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раза</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в</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год).</w:t>
      </w:r>
    </w:p>
    <w:p w14:paraId="1D211C58"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Организовать</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работу</w:t>
      </w:r>
      <w:r w:rsidRPr="00BF79BB">
        <w:rPr>
          <w:rFonts w:ascii="Times New Roman" w:hAnsi="Times New Roman" w:cs="Times New Roman"/>
          <w:spacing w:val="-10"/>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созданию</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ОО</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центров</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детских</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инициатив.</w:t>
      </w:r>
    </w:p>
    <w:p w14:paraId="1A491883"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Организовать</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работу</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классными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руководителями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реализации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мероприятий</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федерального</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проекта</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цикла</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внеурочных</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занятий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«Разговор</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о</w:t>
      </w:r>
      <w:r w:rsidRPr="00BF79BB">
        <w:rPr>
          <w:rFonts w:ascii="Times New Roman" w:hAnsi="Times New Roman" w:cs="Times New Roman"/>
          <w:spacing w:val="-3"/>
          <w:sz w:val="28"/>
          <w:szCs w:val="28"/>
        </w:rPr>
        <w:t xml:space="preserve"> </w:t>
      </w:r>
      <w:proofErr w:type="gramStart"/>
      <w:r w:rsidRPr="00BF79BB">
        <w:rPr>
          <w:rFonts w:ascii="Times New Roman" w:hAnsi="Times New Roman" w:cs="Times New Roman"/>
          <w:sz w:val="28"/>
          <w:szCs w:val="28"/>
        </w:rPr>
        <w:t>важном</w:t>
      </w:r>
      <w:proofErr w:type="gramEnd"/>
      <w:r w:rsidRPr="00BF79BB">
        <w:rPr>
          <w:rFonts w:ascii="Times New Roman" w:hAnsi="Times New Roman" w:cs="Times New Roman"/>
          <w:sz w:val="28"/>
          <w:szCs w:val="28"/>
        </w:rPr>
        <w:t>».</w:t>
      </w:r>
    </w:p>
    <w:p w14:paraId="013E2A71"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sidRPr="00BF79BB">
        <w:rPr>
          <w:rFonts w:ascii="Times New Roman" w:hAnsi="Times New Roman" w:cs="Times New Roman"/>
          <w:sz w:val="28"/>
          <w:szCs w:val="28"/>
        </w:rPr>
        <w:t xml:space="preserve">Продолжить работу </w:t>
      </w:r>
      <w:proofErr w:type="gramStart"/>
      <w:r w:rsidRPr="00BF79BB">
        <w:rPr>
          <w:rFonts w:ascii="Times New Roman" w:hAnsi="Times New Roman" w:cs="Times New Roman"/>
          <w:sz w:val="28"/>
          <w:szCs w:val="28"/>
        </w:rPr>
        <w:t>по созданию условий для профессионального развития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классных</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руководителей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системе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воспитания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обучающихся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соответствии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требованиями</w:t>
      </w:r>
      <w:proofErr w:type="gramEnd"/>
      <w:r w:rsidRPr="00BF79BB">
        <w:rPr>
          <w:rFonts w:ascii="Times New Roman" w:hAnsi="Times New Roman" w:cs="Times New Roman"/>
          <w:sz w:val="28"/>
          <w:szCs w:val="28"/>
        </w:rPr>
        <w:t xml:space="preserve"> </w:t>
      </w:r>
      <w:proofErr w:type="spellStart"/>
      <w:r w:rsidRPr="00BF79BB">
        <w:rPr>
          <w:rFonts w:ascii="Times New Roman" w:hAnsi="Times New Roman" w:cs="Times New Roman"/>
          <w:sz w:val="28"/>
          <w:szCs w:val="28"/>
        </w:rPr>
        <w:t>обновленных</w:t>
      </w:r>
      <w:proofErr w:type="spellEnd"/>
      <w:r w:rsidRPr="00BF79BB">
        <w:rPr>
          <w:rFonts w:ascii="Times New Roman" w:hAnsi="Times New Roman" w:cs="Times New Roman"/>
          <w:sz w:val="28"/>
          <w:szCs w:val="28"/>
        </w:rPr>
        <w:t xml:space="preserve"> ФГОС через организацию образовательных мероприятий,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работу</w:t>
      </w:r>
      <w:r w:rsidRPr="00BF79BB">
        <w:rPr>
          <w:rFonts w:ascii="Times New Roman" w:hAnsi="Times New Roman" w:cs="Times New Roman"/>
          <w:spacing w:val="-6"/>
          <w:sz w:val="28"/>
          <w:szCs w:val="28"/>
        </w:rPr>
        <w:t xml:space="preserve"> </w:t>
      </w:r>
      <w:r w:rsidRPr="00BF79BB">
        <w:rPr>
          <w:rFonts w:ascii="Times New Roman" w:hAnsi="Times New Roman" w:cs="Times New Roman"/>
          <w:sz w:val="28"/>
          <w:szCs w:val="28"/>
        </w:rPr>
        <w:t>сетевых</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методического объединений</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педагогов.</w:t>
      </w:r>
    </w:p>
    <w:p w14:paraId="48EEE427" w14:textId="77777777" w:rsidR="008545A3" w:rsidRDefault="008545A3" w:rsidP="008545A3">
      <w:pPr>
        <w:pStyle w:val="a8"/>
        <w:widowControl w:val="0"/>
        <w:numPr>
          <w:ilvl w:val="0"/>
          <w:numId w:val="34"/>
        </w:numPr>
        <w:tabs>
          <w:tab w:val="left" w:pos="993"/>
        </w:tabs>
        <w:autoSpaceDE w:val="0"/>
        <w:autoSpaceDN w:val="0"/>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Продолжить работу по привлечению детей, находящихся в трудной жизненной ситуации и состоящих на различных видах </w:t>
      </w:r>
      <w:proofErr w:type="spellStart"/>
      <w:r>
        <w:rPr>
          <w:rFonts w:ascii="Times New Roman" w:hAnsi="Times New Roman" w:cs="Times New Roman"/>
          <w:sz w:val="28"/>
          <w:szCs w:val="28"/>
        </w:rPr>
        <w:t>учета</w:t>
      </w:r>
      <w:proofErr w:type="spellEnd"/>
      <w:r>
        <w:rPr>
          <w:rFonts w:ascii="Times New Roman" w:hAnsi="Times New Roman" w:cs="Times New Roman"/>
          <w:sz w:val="28"/>
          <w:szCs w:val="28"/>
        </w:rPr>
        <w:t xml:space="preserve">, в деятельность образовательных учреждений с целью проведения воспитательной работы и </w:t>
      </w:r>
      <w:r>
        <w:rPr>
          <w:rFonts w:ascii="Times New Roman" w:hAnsi="Times New Roman" w:cs="Times New Roman"/>
          <w:sz w:val="28"/>
          <w:szCs w:val="28"/>
        </w:rPr>
        <w:lastRenderedPageBreak/>
        <w:t xml:space="preserve">занятости несовершеннолетних. </w:t>
      </w:r>
    </w:p>
    <w:p w14:paraId="09F2FEFE" w14:textId="77777777" w:rsidR="008545A3" w:rsidRDefault="008545A3" w:rsidP="008545A3">
      <w:pPr>
        <w:pStyle w:val="a8"/>
        <w:widowControl w:val="0"/>
        <w:autoSpaceDE w:val="0"/>
        <w:autoSpaceDN w:val="0"/>
        <w:spacing w:after="0" w:line="240" w:lineRule="auto"/>
        <w:ind w:left="0" w:right="-1"/>
        <w:jc w:val="both"/>
        <w:rPr>
          <w:rFonts w:ascii="Times New Roman" w:hAnsi="Times New Roman" w:cs="Times New Roman"/>
          <w:sz w:val="28"/>
          <w:szCs w:val="28"/>
        </w:rPr>
      </w:pPr>
    </w:p>
    <w:p w14:paraId="0FB3815E" w14:textId="77777777" w:rsidR="008545A3" w:rsidRPr="00700134" w:rsidRDefault="008545A3" w:rsidP="008545A3">
      <w:pPr>
        <w:spacing w:after="0" w:line="240" w:lineRule="auto"/>
        <w:ind w:right="-1" w:firstLine="709"/>
        <w:jc w:val="both"/>
        <w:rPr>
          <w:rFonts w:ascii="Times New Roman" w:hAnsi="Times New Roman" w:cs="Times New Roman"/>
          <w:i/>
          <w:sz w:val="28"/>
          <w:szCs w:val="28"/>
        </w:rPr>
      </w:pPr>
      <w:r w:rsidRPr="00700134">
        <w:rPr>
          <w:rFonts w:ascii="Times New Roman" w:hAnsi="Times New Roman" w:cs="Times New Roman"/>
          <w:i/>
          <w:sz w:val="28"/>
          <w:szCs w:val="28"/>
          <w:u w:val="single"/>
        </w:rPr>
        <w:t>По</w:t>
      </w:r>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вопросам</w:t>
      </w:r>
      <w:r w:rsidRPr="00700134">
        <w:rPr>
          <w:rFonts w:ascii="Times New Roman" w:hAnsi="Times New Roman" w:cs="Times New Roman"/>
          <w:i/>
          <w:spacing w:val="-1"/>
          <w:sz w:val="28"/>
          <w:szCs w:val="28"/>
          <w:u w:val="single"/>
        </w:rPr>
        <w:t xml:space="preserve"> </w:t>
      </w:r>
      <w:r w:rsidRPr="00700134">
        <w:rPr>
          <w:rFonts w:ascii="Times New Roman" w:hAnsi="Times New Roman" w:cs="Times New Roman"/>
          <w:i/>
          <w:sz w:val="28"/>
          <w:szCs w:val="28"/>
          <w:u w:val="single"/>
        </w:rPr>
        <w:t>сохранения</w:t>
      </w:r>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и</w:t>
      </w:r>
      <w:r w:rsidRPr="00700134">
        <w:rPr>
          <w:rFonts w:ascii="Times New Roman" w:hAnsi="Times New Roman" w:cs="Times New Roman"/>
          <w:i/>
          <w:spacing w:val="-1"/>
          <w:sz w:val="28"/>
          <w:szCs w:val="28"/>
          <w:u w:val="single"/>
        </w:rPr>
        <w:t xml:space="preserve"> </w:t>
      </w:r>
      <w:r w:rsidRPr="00700134">
        <w:rPr>
          <w:rFonts w:ascii="Times New Roman" w:hAnsi="Times New Roman" w:cs="Times New Roman"/>
          <w:i/>
          <w:sz w:val="28"/>
          <w:szCs w:val="28"/>
          <w:u w:val="single"/>
        </w:rPr>
        <w:t>укрепления</w:t>
      </w:r>
      <w:r w:rsidRPr="00700134">
        <w:rPr>
          <w:rFonts w:ascii="Times New Roman" w:hAnsi="Times New Roman" w:cs="Times New Roman"/>
          <w:i/>
          <w:spacing w:val="-3"/>
          <w:sz w:val="28"/>
          <w:szCs w:val="28"/>
          <w:u w:val="single"/>
        </w:rPr>
        <w:t xml:space="preserve"> </w:t>
      </w:r>
      <w:r w:rsidRPr="00700134">
        <w:rPr>
          <w:rFonts w:ascii="Times New Roman" w:hAnsi="Times New Roman" w:cs="Times New Roman"/>
          <w:i/>
          <w:sz w:val="28"/>
          <w:szCs w:val="28"/>
          <w:u w:val="single"/>
        </w:rPr>
        <w:t>здоровья школьников:</w:t>
      </w:r>
    </w:p>
    <w:p w14:paraId="74769FE1" w14:textId="77777777" w:rsidR="008545A3" w:rsidRDefault="008545A3" w:rsidP="008545A3">
      <w:pPr>
        <w:pStyle w:val="a8"/>
        <w:widowControl w:val="0"/>
        <w:numPr>
          <w:ilvl w:val="0"/>
          <w:numId w:val="35"/>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Продолжить работу по обновлению и укреплению материально- технической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базы</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(пищеблоков, обеденных</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залов,</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медицинских</w:t>
      </w:r>
      <w:r w:rsidRPr="00700134">
        <w:rPr>
          <w:rFonts w:ascii="Times New Roman" w:hAnsi="Times New Roman" w:cs="Times New Roman"/>
          <w:spacing w:val="1"/>
          <w:sz w:val="28"/>
          <w:szCs w:val="28"/>
        </w:rPr>
        <w:t xml:space="preserve"> </w:t>
      </w:r>
      <w:r>
        <w:rPr>
          <w:rFonts w:ascii="Times New Roman" w:hAnsi="Times New Roman" w:cs="Times New Roman"/>
          <w:sz w:val="28"/>
          <w:szCs w:val="28"/>
        </w:rPr>
        <w:t>кабинетов).</w:t>
      </w:r>
    </w:p>
    <w:p w14:paraId="05E06571" w14:textId="77777777" w:rsidR="008545A3" w:rsidRDefault="008545A3" w:rsidP="008545A3">
      <w:pPr>
        <w:pStyle w:val="a8"/>
        <w:widowControl w:val="0"/>
        <w:numPr>
          <w:ilvl w:val="0"/>
          <w:numId w:val="35"/>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700134">
        <w:rPr>
          <w:rFonts w:ascii="Times New Roman" w:hAnsi="Times New Roman" w:cs="Times New Roman"/>
          <w:sz w:val="28"/>
          <w:szCs w:val="28"/>
        </w:rPr>
        <w:t xml:space="preserve"> Обеспечить</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детей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подростков</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полноценным</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питанием</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в</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соответствии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с</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физиологическими потребностями в основных пищевых веществах и энергии в условиях</w:t>
      </w:r>
      <w:r w:rsidRPr="00700134">
        <w:rPr>
          <w:rFonts w:ascii="Times New Roman" w:hAnsi="Times New Roman" w:cs="Times New Roman"/>
          <w:spacing w:val="-57"/>
          <w:sz w:val="28"/>
          <w:szCs w:val="28"/>
        </w:rPr>
        <w:t xml:space="preserve"> </w:t>
      </w:r>
      <w:r w:rsidRPr="00700134">
        <w:rPr>
          <w:rFonts w:ascii="Times New Roman" w:hAnsi="Times New Roman" w:cs="Times New Roman"/>
          <w:sz w:val="28"/>
          <w:szCs w:val="28"/>
        </w:rPr>
        <w:t>сложившейся</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экономической</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ситуации</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и</w:t>
      </w:r>
      <w:r w:rsidRPr="00700134">
        <w:rPr>
          <w:rFonts w:ascii="Times New Roman" w:hAnsi="Times New Roman" w:cs="Times New Roman"/>
          <w:spacing w:val="-3"/>
          <w:sz w:val="28"/>
          <w:szCs w:val="28"/>
        </w:rPr>
        <w:t xml:space="preserve"> </w:t>
      </w:r>
      <w:r w:rsidRPr="00700134">
        <w:rPr>
          <w:rFonts w:ascii="Times New Roman" w:hAnsi="Times New Roman" w:cs="Times New Roman"/>
          <w:sz w:val="28"/>
          <w:szCs w:val="28"/>
        </w:rPr>
        <w:t>цен</w:t>
      </w:r>
      <w:r w:rsidRPr="00700134">
        <w:rPr>
          <w:rFonts w:ascii="Times New Roman" w:hAnsi="Times New Roman" w:cs="Times New Roman"/>
          <w:spacing w:val="-1"/>
          <w:sz w:val="28"/>
          <w:szCs w:val="28"/>
        </w:rPr>
        <w:t xml:space="preserve"> </w:t>
      </w:r>
      <w:r w:rsidRPr="00700134">
        <w:rPr>
          <w:rFonts w:ascii="Times New Roman" w:hAnsi="Times New Roman" w:cs="Times New Roman"/>
          <w:sz w:val="28"/>
          <w:szCs w:val="28"/>
        </w:rPr>
        <w:t>на</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основные</w:t>
      </w:r>
      <w:r w:rsidRPr="00700134">
        <w:rPr>
          <w:rFonts w:ascii="Times New Roman" w:hAnsi="Times New Roman" w:cs="Times New Roman"/>
          <w:spacing w:val="-3"/>
          <w:sz w:val="28"/>
          <w:szCs w:val="28"/>
        </w:rPr>
        <w:t xml:space="preserve"> </w:t>
      </w:r>
      <w:r w:rsidRPr="00700134">
        <w:rPr>
          <w:rFonts w:ascii="Times New Roman" w:hAnsi="Times New Roman" w:cs="Times New Roman"/>
          <w:sz w:val="28"/>
          <w:szCs w:val="28"/>
        </w:rPr>
        <w:t>пищевые</w:t>
      </w:r>
      <w:r w:rsidRPr="00700134">
        <w:rPr>
          <w:rFonts w:ascii="Times New Roman" w:hAnsi="Times New Roman" w:cs="Times New Roman"/>
          <w:spacing w:val="-2"/>
          <w:sz w:val="28"/>
          <w:szCs w:val="28"/>
        </w:rPr>
        <w:t xml:space="preserve"> </w:t>
      </w:r>
      <w:r w:rsidRPr="00700134">
        <w:rPr>
          <w:rFonts w:ascii="Times New Roman" w:hAnsi="Times New Roman" w:cs="Times New Roman"/>
          <w:sz w:val="28"/>
          <w:szCs w:val="28"/>
        </w:rPr>
        <w:t>продукты.</w:t>
      </w:r>
    </w:p>
    <w:p w14:paraId="0CA04658" w14:textId="77777777" w:rsidR="008545A3" w:rsidRDefault="008545A3" w:rsidP="008545A3">
      <w:pPr>
        <w:pStyle w:val="a8"/>
        <w:widowControl w:val="0"/>
        <w:numPr>
          <w:ilvl w:val="0"/>
          <w:numId w:val="35"/>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BF79BB">
        <w:rPr>
          <w:rFonts w:ascii="Times New Roman" w:hAnsi="Times New Roman" w:cs="Times New Roman"/>
          <w:sz w:val="28"/>
          <w:szCs w:val="28"/>
        </w:rPr>
        <w:t>Обеспечить контроль за 100% выполнением натуральных норм питания на 1</w:t>
      </w:r>
      <w:r w:rsidRPr="00BF79BB">
        <w:rPr>
          <w:rFonts w:ascii="Times New Roman" w:hAnsi="Times New Roman" w:cs="Times New Roman"/>
          <w:spacing w:val="1"/>
          <w:sz w:val="28"/>
          <w:szCs w:val="28"/>
        </w:rPr>
        <w:t xml:space="preserve"> </w:t>
      </w:r>
      <w:proofErr w:type="spellStart"/>
      <w:r w:rsidRPr="00BF79BB">
        <w:rPr>
          <w:rFonts w:ascii="Times New Roman" w:hAnsi="Times New Roman" w:cs="Times New Roman"/>
          <w:sz w:val="28"/>
          <w:szCs w:val="28"/>
        </w:rPr>
        <w:t>ребенка</w:t>
      </w:r>
      <w:proofErr w:type="spellEnd"/>
      <w:r w:rsidRPr="00BF79BB">
        <w:rPr>
          <w:rFonts w:ascii="Times New Roman" w:hAnsi="Times New Roman" w:cs="Times New Roman"/>
          <w:sz w:val="28"/>
          <w:szCs w:val="28"/>
        </w:rPr>
        <w:t xml:space="preserve"> в день (не допуская снижения в рационах мяса, рыбы, молочных продуктов,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свежих овощей,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фруктов,</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а</w:t>
      </w:r>
      <w:r w:rsidRPr="00BF79BB">
        <w:rPr>
          <w:rFonts w:ascii="Times New Roman" w:hAnsi="Times New Roman" w:cs="Times New Roman"/>
          <w:spacing w:val="-3"/>
          <w:sz w:val="28"/>
          <w:szCs w:val="28"/>
        </w:rPr>
        <w:t xml:space="preserve"> </w:t>
      </w:r>
      <w:r w:rsidRPr="00BF79BB">
        <w:rPr>
          <w:rFonts w:ascii="Times New Roman" w:hAnsi="Times New Roman" w:cs="Times New Roman"/>
          <w:sz w:val="28"/>
          <w:szCs w:val="28"/>
        </w:rPr>
        <w:t>также</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замены</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натуральных</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продуктов</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полуфабрикатами).</w:t>
      </w:r>
    </w:p>
    <w:p w14:paraId="7BB74A79" w14:textId="77777777" w:rsidR="008545A3" w:rsidRDefault="008545A3" w:rsidP="008545A3">
      <w:pPr>
        <w:pStyle w:val="a8"/>
        <w:widowControl w:val="0"/>
        <w:numPr>
          <w:ilvl w:val="0"/>
          <w:numId w:val="35"/>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BF79BB">
        <w:rPr>
          <w:rFonts w:ascii="Times New Roman" w:hAnsi="Times New Roman" w:cs="Times New Roman"/>
          <w:sz w:val="28"/>
          <w:szCs w:val="28"/>
        </w:rPr>
        <w:t>Организовать постоянный мониторинг охвата учащихся горячим питанием,</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обеспечить</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выполнение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индикаторного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показателя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охвату</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школьников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горячим</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питанием: 1-4-х классов не менее 100%, 5-9 классов не менее 82 %, 10-11 классов – не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менее</w:t>
      </w:r>
      <w:r w:rsidRPr="00BF79BB">
        <w:rPr>
          <w:rFonts w:ascii="Times New Roman" w:hAnsi="Times New Roman" w:cs="Times New Roman"/>
          <w:spacing w:val="-2"/>
          <w:sz w:val="28"/>
          <w:szCs w:val="28"/>
        </w:rPr>
        <w:t xml:space="preserve"> </w:t>
      </w:r>
      <w:r w:rsidRPr="00BF79BB">
        <w:rPr>
          <w:rFonts w:ascii="Times New Roman" w:hAnsi="Times New Roman" w:cs="Times New Roman"/>
          <w:sz w:val="28"/>
          <w:szCs w:val="28"/>
        </w:rPr>
        <w:t>77%.</w:t>
      </w:r>
    </w:p>
    <w:p w14:paraId="41B1001D" w14:textId="77777777" w:rsidR="008545A3" w:rsidRDefault="008545A3" w:rsidP="008545A3">
      <w:pPr>
        <w:pStyle w:val="a8"/>
        <w:widowControl w:val="0"/>
        <w:numPr>
          <w:ilvl w:val="0"/>
          <w:numId w:val="35"/>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BF79BB">
        <w:rPr>
          <w:rFonts w:ascii="Times New Roman" w:hAnsi="Times New Roman" w:cs="Times New Roman"/>
          <w:sz w:val="28"/>
          <w:szCs w:val="28"/>
        </w:rPr>
        <w:t>Продолжить</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проведение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просветительской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работы</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среди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обучающихся,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педагогов,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родителей,</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сотрудников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пищеблока</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обучению</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программам</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формированию</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культуры питания.</w:t>
      </w:r>
    </w:p>
    <w:p w14:paraId="750EF0DF" w14:textId="77777777" w:rsidR="008545A3" w:rsidRDefault="008545A3" w:rsidP="008545A3">
      <w:pPr>
        <w:pStyle w:val="a8"/>
        <w:widowControl w:val="0"/>
        <w:numPr>
          <w:ilvl w:val="0"/>
          <w:numId w:val="35"/>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BF79BB">
        <w:rPr>
          <w:rFonts w:ascii="Times New Roman" w:hAnsi="Times New Roman" w:cs="Times New Roman"/>
          <w:sz w:val="28"/>
          <w:szCs w:val="28"/>
        </w:rPr>
        <w:t>Продолжить</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работу</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обеспечению</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проведение</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курсов</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повышения</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квалификации</w:t>
      </w:r>
      <w:r w:rsidRPr="00BF79BB">
        <w:rPr>
          <w:rFonts w:ascii="Times New Roman" w:hAnsi="Times New Roman" w:cs="Times New Roman"/>
          <w:spacing w:val="-1"/>
          <w:sz w:val="28"/>
          <w:szCs w:val="28"/>
        </w:rPr>
        <w:t xml:space="preserve"> </w:t>
      </w:r>
      <w:r w:rsidRPr="00BF79BB">
        <w:rPr>
          <w:rFonts w:ascii="Times New Roman" w:hAnsi="Times New Roman" w:cs="Times New Roman"/>
          <w:sz w:val="28"/>
          <w:szCs w:val="28"/>
        </w:rPr>
        <w:t>сотрудников пищеблоков.</w:t>
      </w:r>
    </w:p>
    <w:p w14:paraId="21F4B19B" w14:textId="593B97B1" w:rsidR="000E28FD" w:rsidRDefault="008545A3" w:rsidP="008545A3">
      <w:pPr>
        <w:pStyle w:val="a8"/>
        <w:widowControl w:val="0"/>
        <w:numPr>
          <w:ilvl w:val="0"/>
          <w:numId w:val="35"/>
        </w:numPr>
        <w:tabs>
          <w:tab w:val="left" w:pos="993"/>
        </w:tabs>
        <w:autoSpaceDE w:val="0"/>
        <w:autoSpaceDN w:val="0"/>
        <w:spacing w:after="0" w:line="240" w:lineRule="auto"/>
        <w:ind w:left="0" w:right="-1" w:firstLine="709"/>
        <w:contextualSpacing w:val="0"/>
        <w:jc w:val="both"/>
        <w:rPr>
          <w:rFonts w:ascii="Times New Roman" w:hAnsi="Times New Roman" w:cs="Times New Roman"/>
          <w:sz w:val="28"/>
          <w:szCs w:val="28"/>
        </w:rPr>
      </w:pPr>
      <w:r w:rsidRPr="008545A3">
        <w:rPr>
          <w:rFonts w:ascii="Times New Roman" w:hAnsi="Times New Roman" w:cs="Times New Roman"/>
          <w:sz w:val="28"/>
          <w:szCs w:val="28"/>
        </w:rPr>
        <w:t>Обеспечить</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максимальную</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доступность</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всей</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информации</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о</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питании</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школьников на сайтах образовательных организаций (нормативная база федерального,</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регионального, муниципального, школьного уровней, цикличные и ежедневные меню,</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фото</w:t>
      </w:r>
      <w:r w:rsidRPr="008545A3">
        <w:rPr>
          <w:rFonts w:ascii="Times New Roman" w:hAnsi="Times New Roman" w:cs="Times New Roman"/>
          <w:spacing w:val="-1"/>
          <w:sz w:val="28"/>
          <w:szCs w:val="28"/>
        </w:rPr>
        <w:t xml:space="preserve"> </w:t>
      </w:r>
      <w:r w:rsidRPr="008545A3">
        <w:rPr>
          <w:rFonts w:ascii="Times New Roman" w:hAnsi="Times New Roman" w:cs="Times New Roman"/>
          <w:sz w:val="28"/>
          <w:szCs w:val="28"/>
        </w:rPr>
        <w:t>блюд, графики</w:t>
      </w:r>
      <w:r w:rsidRPr="008545A3">
        <w:rPr>
          <w:rFonts w:ascii="Times New Roman" w:hAnsi="Times New Roman" w:cs="Times New Roman"/>
          <w:spacing w:val="-2"/>
          <w:sz w:val="28"/>
          <w:szCs w:val="28"/>
        </w:rPr>
        <w:t xml:space="preserve"> </w:t>
      </w:r>
      <w:r w:rsidRPr="008545A3">
        <w:rPr>
          <w:rFonts w:ascii="Times New Roman" w:hAnsi="Times New Roman" w:cs="Times New Roman"/>
          <w:sz w:val="28"/>
          <w:szCs w:val="28"/>
        </w:rPr>
        <w:t>питания и др.).</w:t>
      </w:r>
    </w:p>
    <w:p w14:paraId="7D8E9983" w14:textId="77777777" w:rsidR="008545A3" w:rsidRDefault="008545A3" w:rsidP="008545A3">
      <w:pPr>
        <w:widowControl w:val="0"/>
        <w:tabs>
          <w:tab w:val="left" w:pos="993"/>
        </w:tabs>
        <w:autoSpaceDE w:val="0"/>
        <w:autoSpaceDN w:val="0"/>
        <w:spacing w:after="0" w:line="240" w:lineRule="auto"/>
        <w:ind w:right="-1"/>
        <w:jc w:val="both"/>
        <w:rPr>
          <w:rFonts w:ascii="Times New Roman" w:hAnsi="Times New Roman" w:cs="Times New Roman"/>
          <w:sz w:val="28"/>
          <w:szCs w:val="28"/>
        </w:rPr>
      </w:pPr>
    </w:p>
    <w:p w14:paraId="2BE9FA6B" w14:textId="0EC62778" w:rsidR="00924AA6" w:rsidRDefault="00F1638B" w:rsidP="00924AA6">
      <w:pPr>
        <w:pStyle w:val="a5"/>
        <w:jc w:val="center"/>
        <w:rPr>
          <w:rFonts w:ascii="Times New Roman" w:hAnsi="Times New Roman"/>
          <w:b/>
          <w:sz w:val="28"/>
          <w:szCs w:val="28"/>
        </w:rPr>
      </w:pPr>
      <w:r w:rsidRPr="00924AA6">
        <w:rPr>
          <w:rFonts w:ascii="Times New Roman" w:hAnsi="Times New Roman"/>
          <w:b/>
          <w:sz w:val="28"/>
          <w:szCs w:val="28"/>
        </w:rPr>
        <w:t>РЕШЕНИЕ СОЦИАЛЬНЫХ ВОПРОСОВ, ОХРАНЫ ПРАВ ДЕТЕЙ, ОПЕКИ И ПОПЕЧИТЕЛЬСТВА</w:t>
      </w:r>
    </w:p>
    <w:p w14:paraId="4A3892B1" w14:textId="77777777" w:rsidR="00924AA6" w:rsidRDefault="00924AA6" w:rsidP="00924AA6">
      <w:pPr>
        <w:pStyle w:val="a5"/>
        <w:rPr>
          <w:rFonts w:ascii="Times New Roman" w:hAnsi="Times New Roman"/>
          <w:sz w:val="28"/>
          <w:szCs w:val="28"/>
        </w:rPr>
      </w:pPr>
    </w:p>
    <w:p w14:paraId="28AFEC37" w14:textId="63246345" w:rsidR="009C38CB" w:rsidRPr="009C38CB" w:rsidRDefault="009C38CB" w:rsidP="009C38CB">
      <w:pPr>
        <w:pStyle w:val="a5"/>
        <w:jc w:val="center"/>
        <w:rPr>
          <w:rFonts w:ascii="Times New Roman" w:hAnsi="Times New Roman"/>
          <w:b/>
          <w:sz w:val="28"/>
          <w:szCs w:val="28"/>
        </w:rPr>
      </w:pPr>
      <w:r w:rsidRPr="009C38CB">
        <w:rPr>
          <w:rFonts w:ascii="Times New Roman" w:hAnsi="Times New Roman"/>
          <w:b/>
          <w:sz w:val="28"/>
          <w:szCs w:val="28"/>
        </w:rPr>
        <w:t>Комиссия по делам несовершеннолетних и защите их прав</w:t>
      </w:r>
    </w:p>
    <w:p w14:paraId="0005D21A" w14:textId="77777777" w:rsidR="009C38CB" w:rsidRDefault="009C38CB" w:rsidP="009C38CB">
      <w:pPr>
        <w:pStyle w:val="a5"/>
        <w:ind w:firstLine="709"/>
        <w:jc w:val="both"/>
        <w:rPr>
          <w:rFonts w:ascii="Times New Roman" w:hAnsi="Times New Roman"/>
          <w:sz w:val="28"/>
          <w:szCs w:val="28"/>
        </w:rPr>
      </w:pPr>
    </w:p>
    <w:p w14:paraId="75F3B2C5" w14:textId="77777777" w:rsidR="009C38CB" w:rsidRPr="009C38CB" w:rsidRDefault="009C38CB" w:rsidP="009C38CB">
      <w:pPr>
        <w:pStyle w:val="a5"/>
        <w:ind w:firstLine="709"/>
        <w:jc w:val="both"/>
        <w:rPr>
          <w:rFonts w:ascii="Times New Roman" w:hAnsi="Times New Roman"/>
          <w:sz w:val="28"/>
          <w:szCs w:val="28"/>
        </w:rPr>
      </w:pPr>
      <w:r w:rsidRPr="009C38CB">
        <w:rPr>
          <w:rFonts w:ascii="Times New Roman" w:hAnsi="Times New Roman"/>
          <w:sz w:val="28"/>
          <w:szCs w:val="28"/>
        </w:rPr>
        <w:t>В течение 2022 года Комиссией по делам несовершеннолетних и защите их прав проведено 35 заседаний, их них 9 выездных. Комиссией рассмотрено 261 дело об административных правонарушениях из них: совершенных несовершеннолетними – 69, в отношении законных представителей -192.</w:t>
      </w:r>
    </w:p>
    <w:p w14:paraId="211E2DF9" w14:textId="75FED86C" w:rsidR="009C38CB" w:rsidRPr="009C38CB" w:rsidRDefault="009C38CB" w:rsidP="009C38CB">
      <w:pPr>
        <w:pStyle w:val="a5"/>
        <w:ind w:firstLine="709"/>
        <w:jc w:val="both"/>
        <w:rPr>
          <w:rFonts w:ascii="Times New Roman" w:hAnsi="Times New Roman"/>
          <w:sz w:val="28"/>
          <w:szCs w:val="28"/>
        </w:rPr>
      </w:pPr>
      <w:r w:rsidRPr="009C38CB">
        <w:rPr>
          <w:rFonts w:ascii="Times New Roman" w:hAnsi="Times New Roman"/>
          <w:sz w:val="28"/>
          <w:szCs w:val="28"/>
        </w:rPr>
        <w:t>За 2022 год КДН и ЗП наложены штрафы в отношении несовершеннолетних на сумму 71600 рублей (взыскано 21 600 рублей), в отношении законных представителей несовершеннолетних на сумму 49 700 рублей (взыскано 18000 рублей).</w:t>
      </w:r>
    </w:p>
    <w:p w14:paraId="1DD66D6B" w14:textId="77777777" w:rsidR="009C38CB" w:rsidRPr="009C38CB" w:rsidRDefault="009C38CB" w:rsidP="009C38CB">
      <w:pPr>
        <w:pStyle w:val="a5"/>
        <w:ind w:firstLine="709"/>
        <w:jc w:val="both"/>
        <w:rPr>
          <w:rFonts w:ascii="Times New Roman" w:hAnsi="Times New Roman"/>
          <w:sz w:val="28"/>
          <w:szCs w:val="28"/>
        </w:rPr>
      </w:pPr>
      <w:r w:rsidRPr="009C38CB">
        <w:rPr>
          <w:rFonts w:ascii="Times New Roman" w:hAnsi="Times New Roman"/>
          <w:sz w:val="28"/>
          <w:szCs w:val="28"/>
        </w:rPr>
        <w:t xml:space="preserve">Комиссией по делам несовершеннолетних и защите их прав проводилась индивидуально-профилактическая работа в отношении 86 несовершеннолетних. На 1 января 2023 года на </w:t>
      </w:r>
      <w:proofErr w:type="spellStart"/>
      <w:r w:rsidRPr="009C38CB">
        <w:rPr>
          <w:rFonts w:ascii="Times New Roman" w:hAnsi="Times New Roman"/>
          <w:sz w:val="28"/>
          <w:szCs w:val="28"/>
        </w:rPr>
        <w:t>учете</w:t>
      </w:r>
      <w:proofErr w:type="spellEnd"/>
      <w:r w:rsidRPr="009C38CB">
        <w:rPr>
          <w:rFonts w:ascii="Times New Roman" w:hAnsi="Times New Roman"/>
          <w:sz w:val="28"/>
          <w:szCs w:val="28"/>
        </w:rPr>
        <w:t xml:space="preserve"> в Комиссии состоит 8 (АППГ–10) несовершеннолетних </w:t>
      </w:r>
      <w:r w:rsidRPr="009C38CB">
        <w:rPr>
          <w:rFonts w:ascii="Times New Roman" w:hAnsi="Times New Roman"/>
          <w:sz w:val="28"/>
          <w:szCs w:val="28"/>
        </w:rPr>
        <w:lastRenderedPageBreak/>
        <w:t xml:space="preserve">за совершение административных правонарушений, уклонение от </w:t>
      </w:r>
      <w:proofErr w:type="spellStart"/>
      <w:r w:rsidRPr="009C38CB">
        <w:rPr>
          <w:rFonts w:ascii="Times New Roman" w:hAnsi="Times New Roman"/>
          <w:sz w:val="28"/>
          <w:szCs w:val="28"/>
        </w:rPr>
        <w:t>учебы</w:t>
      </w:r>
      <w:proofErr w:type="spellEnd"/>
      <w:r w:rsidRPr="009C38CB">
        <w:rPr>
          <w:rFonts w:ascii="Times New Roman" w:hAnsi="Times New Roman"/>
          <w:sz w:val="28"/>
          <w:szCs w:val="28"/>
        </w:rPr>
        <w:t>, бродяжничество, совершение хищений, употребление алкогольной продукции.</w:t>
      </w:r>
    </w:p>
    <w:p w14:paraId="4630720B" w14:textId="0F4B5B1D" w:rsidR="009C38CB" w:rsidRPr="009C38CB" w:rsidRDefault="009C38CB" w:rsidP="009C38CB">
      <w:pPr>
        <w:pStyle w:val="a5"/>
        <w:ind w:firstLine="709"/>
        <w:jc w:val="both"/>
        <w:rPr>
          <w:rFonts w:ascii="Times New Roman" w:hAnsi="Times New Roman"/>
          <w:sz w:val="28"/>
          <w:szCs w:val="28"/>
        </w:rPr>
      </w:pPr>
      <w:r w:rsidRPr="009C38CB">
        <w:rPr>
          <w:rFonts w:ascii="Times New Roman" w:hAnsi="Times New Roman"/>
          <w:sz w:val="28"/>
          <w:szCs w:val="28"/>
        </w:rPr>
        <w:t>В едином банке данных семей, находящихся в социально-опасном положении, на 1 января 2023 года состоит 20 семей (на 1 января 2022 года - 24 семьи).</w:t>
      </w:r>
      <w:r>
        <w:rPr>
          <w:rFonts w:ascii="Times New Roman" w:hAnsi="Times New Roman"/>
          <w:sz w:val="28"/>
          <w:szCs w:val="28"/>
        </w:rPr>
        <w:t xml:space="preserve"> </w:t>
      </w:r>
      <w:r w:rsidRPr="009C38CB">
        <w:rPr>
          <w:rFonts w:ascii="Times New Roman" w:hAnsi="Times New Roman"/>
          <w:sz w:val="28"/>
          <w:szCs w:val="28"/>
        </w:rPr>
        <w:t xml:space="preserve">В течение 2022 года на </w:t>
      </w:r>
      <w:proofErr w:type="spellStart"/>
      <w:r w:rsidRPr="009C38CB">
        <w:rPr>
          <w:rFonts w:ascii="Times New Roman" w:hAnsi="Times New Roman"/>
          <w:sz w:val="28"/>
          <w:szCs w:val="28"/>
        </w:rPr>
        <w:t>учет</w:t>
      </w:r>
      <w:proofErr w:type="spellEnd"/>
      <w:r w:rsidRPr="009C38CB">
        <w:rPr>
          <w:rFonts w:ascii="Times New Roman" w:hAnsi="Times New Roman"/>
          <w:sz w:val="28"/>
          <w:szCs w:val="28"/>
        </w:rPr>
        <w:t xml:space="preserve"> в единый банк данных семей, находящихся в социально-опасном положении, и семей, находящихся в трудной жизненной ситуации, поставлено 5 семьи, сняты с учета5 семьи.</w:t>
      </w:r>
    </w:p>
    <w:p w14:paraId="4B93F779" w14:textId="032EDEF2" w:rsidR="009C38CB" w:rsidRPr="009C38CB" w:rsidRDefault="009C38CB" w:rsidP="009C38CB">
      <w:pPr>
        <w:pStyle w:val="a5"/>
        <w:ind w:firstLine="709"/>
        <w:jc w:val="both"/>
        <w:rPr>
          <w:rFonts w:ascii="Times New Roman" w:hAnsi="Times New Roman"/>
          <w:sz w:val="28"/>
          <w:szCs w:val="28"/>
        </w:rPr>
      </w:pPr>
      <w:proofErr w:type="gramStart"/>
      <w:r w:rsidRPr="009C38CB">
        <w:rPr>
          <w:rFonts w:ascii="Times New Roman" w:hAnsi="Times New Roman"/>
          <w:sz w:val="28"/>
          <w:szCs w:val="28"/>
        </w:rPr>
        <w:t xml:space="preserve">Службами системы профилактики регулярно проводятся межведомственные рейды по выявлению семей «группы риска», проверке семей, состоящих на </w:t>
      </w:r>
      <w:proofErr w:type="spellStart"/>
      <w:r w:rsidRPr="009C38CB">
        <w:rPr>
          <w:rFonts w:ascii="Times New Roman" w:hAnsi="Times New Roman"/>
          <w:sz w:val="28"/>
          <w:szCs w:val="28"/>
        </w:rPr>
        <w:t>учете</w:t>
      </w:r>
      <w:proofErr w:type="spellEnd"/>
      <w:r w:rsidRPr="009C38CB">
        <w:rPr>
          <w:rFonts w:ascii="Times New Roman" w:hAnsi="Times New Roman"/>
          <w:sz w:val="28"/>
          <w:szCs w:val="28"/>
        </w:rPr>
        <w:t>, оказанию необходимой помощи, также по выявлению детей, оказавшихся в трудной жизненной ситуации, выявления и пресечения фактов вовлечения несовершеннолетних в совершение преступлений и антиобщественные действия; по выявлению несовершеннолетних, находящихся в ночное время в общественных местах.</w:t>
      </w:r>
      <w:proofErr w:type="gramEnd"/>
      <w:r>
        <w:rPr>
          <w:rFonts w:ascii="Times New Roman" w:hAnsi="Times New Roman"/>
          <w:sz w:val="28"/>
          <w:szCs w:val="28"/>
        </w:rPr>
        <w:t xml:space="preserve"> </w:t>
      </w:r>
      <w:r w:rsidRPr="009C38CB">
        <w:rPr>
          <w:rFonts w:ascii="Times New Roman" w:hAnsi="Times New Roman"/>
          <w:sz w:val="28"/>
          <w:szCs w:val="28"/>
        </w:rPr>
        <w:t>За текущий период службами проведено 75 рейдов.</w:t>
      </w:r>
    </w:p>
    <w:p w14:paraId="0689B0E1" w14:textId="77777777" w:rsidR="009C38CB" w:rsidRPr="009C38CB" w:rsidRDefault="009C38CB" w:rsidP="009C38CB">
      <w:pPr>
        <w:pStyle w:val="a5"/>
        <w:ind w:firstLine="709"/>
        <w:rPr>
          <w:rFonts w:ascii="Times New Roman" w:hAnsi="Times New Roman"/>
          <w:sz w:val="28"/>
          <w:szCs w:val="28"/>
        </w:rPr>
      </w:pPr>
    </w:p>
    <w:p w14:paraId="6B536BFF" w14:textId="6A98764A" w:rsidR="009C38CB" w:rsidRPr="009C38CB" w:rsidRDefault="009C38CB" w:rsidP="009C38CB">
      <w:pPr>
        <w:pStyle w:val="a5"/>
        <w:jc w:val="center"/>
        <w:rPr>
          <w:rFonts w:ascii="Times New Roman" w:hAnsi="Times New Roman"/>
          <w:b/>
          <w:sz w:val="28"/>
          <w:szCs w:val="28"/>
        </w:rPr>
      </w:pPr>
      <w:r w:rsidRPr="009C38CB">
        <w:rPr>
          <w:rFonts w:ascii="Times New Roman" w:hAnsi="Times New Roman"/>
          <w:b/>
          <w:sz w:val="28"/>
          <w:szCs w:val="28"/>
        </w:rPr>
        <w:t>Опека и попечительство</w:t>
      </w:r>
    </w:p>
    <w:p w14:paraId="7A6301AE" w14:textId="77777777" w:rsidR="009C38CB" w:rsidRPr="009C38CB" w:rsidRDefault="009C38CB" w:rsidP="009C38CB">
      <w:pPr>
        <w:pStyle w:val="a5"/>
        <w:ind w:firstLine="709"/>
        <w:rPr>
          <w:rFonts w:ascii="Times New Roman" w:hAnsi="Times New Roman"/>
          <w:sz w:val="28"/>
          <w:szCs w:val="28"/>
        </w:rPr>
      </w:pPr>
    </w:p>
    <w:p w14:paraId="43446D91" w14:textId="1228E5EF" w:rsidR="009C38CB" w:rsidRPr="009C38CB" w:rsidRDefault="009C38CB" w:rsidP="009C38CB">
      <w:pPr>
        <w:pStyle w:val="a5"/>
        <w:ind w:firstLine="709"/>
        <w:jc w:val="both"/>
        <w:rPr>
          <w:rFonts w:ascii="Times New Roman" w:hAnsi="Times New Roman"/>
          <w:sz w:val="28"/>
          <w:szCs w:val="28"/>
        </w:rPr>
      </w:pPr>
      <w:proofErr w:type="gramStart"/>
      <w:r w:rsidRPr="009C38CB">
        <w:rPr>
          <w:rFonts w:ascii="Times New Roman" w:hAnsi="Times New Roman"/>
          <w:sz w:val="28"/>
          <w:szCs w:val="28"/>
        </w:rPr>
        <w:t>На конец</w:t>
      </w:r>
      <w:proofErr w:type="gramEnd"/>
      <w:r w:rsidRPr="009C38CB">
        <w:rPr>
          <w:rFonts w:ascii="Times New Roman" w:hAnsi="Times New Roman"/>
          <w:sz w:val="28"/>
          <w:szCs w:val="28"/>
        </w:rPr>
        <w:t xml:space="preserve"> 2022 года в Кемском муниципальном районе под опекой и попечительством находились несоверше</w:t>
      </w:r>
      <w:r>
        <w:rPr>
          <w:rFonts w:ascii="Times New Roman" w:hAnsi="Times New Roman"/>
          <w:sz w:val="28"/>
          <w:szCs w:val="28"/>
        </w:rPr>
        <w:t>ннолетние дети – 48 человек, 19 </w:t>
      </w:r>
      <w:r w:rsidRPr="009C38CB">
        <w:rPr>
          <w:rFonts w:ascii="Times New Roman" w:hAnsi="Times New Roman"/>
          <w:sz w:val="28"/>
          <w:szCs w:val="28"/>
        </w:rPr>
        <w:t xml:space="preserve">совершеннолетних недееспособных граждан </w:t>
      </w:r>
    </w:p>
    <w:p w14:paraId="332C292C" w14:textId="77777777" w:rsidR="009C38CB" w:rsidRPr="009C38CB" w:rsidRDefault="009C38CB" w:rsidP="009C38CB">
      <w:pPr>
        <w:pStyle w:val="a5"/>
        <w:ind w:firstLine="709"/>
        <w:jc w:val="both"/>
        <w:rPr>
          <w:rFonts w:ascii="Times New Roman" w:hAnsi="Times New Roman"/>
          <w:sz w:val="28"/>
          <w:szCs w:val="28"/>
        </w:rPr>
      </w:pPr>
      <w:r w:rsidRPr="009C38CB">
        <w:rPr>
          <w:rFonts w:ascii="Times New Roman" w:hAnsi="Times New Roman"/>
          <w:sz w:val="28"/>
          <w:szCs w:val="28"/>
        </w:rPr>
        <w:t xml:space="preserve">Проводилась работа и оказывалась консультативная помощь при </w:t>
      </w:r>
      <w:proofErr w:type="spellStart"/>
      <w:r w:rsidRPr="009C38CB">
        <w:rPr>
          <w:rFonts w:ascii="Times New Roman" w:hAnsi="Times New Roman"/>
          <w:sz w:val="28"/>
          <w:szCs w:val="28"/>
        </w:rPr>
        <w:t>приеме</w:t>
      </w:r>
      <w:proofErr w:type="spellEnd"/>
      <w:r w:rsidRPr="009C38CB">
        <w:rPr>
          <w:rFonts w:ascii="Times New Roman" w:hAnsi="Times New Roman"/>
          <w:sz w:val="28"/>
          <w:szCs w:val="28"/>
        </w:rPr>
        <w:t xml:space="preserve"> </w:t>
      </w:r>
      <w:proofErr w:type="spellStart"/>
      <w:r w:rsidRPr="009C38CB">
        <w:rPr>
          <w:rFonts w:ascii="Times New Roman" w:hAnsi="Times New Roman"/>
          <w:sz w:val="28"/>
          <w:szCs w:val="28"/>
        </w:rPr>
        <w:t>отчетов</w:t>
      </w:r>
      <w:proofErr w:type="spellEnd"/>
      <w:r w:rsidRPr="009C38CB">
        <w:rPr>
          <w:rFonts w:ascii="Times New Roman" w:hAnsi="Times New Roman"/>
          <w:sz w:val="28"/>
          <w:szCs w:val="28"/>
        </w:rPr>
        <w:t xml:space="preserve"> опекунов и попечителей о хранении, использовании и управлении имуществом подопечных за предыдущий год. </w:t>
      </w:r>
    </w:p>
    <w:p w14:paraId="5707C312" w14:textId="4049965E" w:rsidR="009C38CB" w:rsidRDefault="009C38CB" w:rsidP="009C38CB">
      <w:pPr>
        <w:pStyle w:val="a5"/>
        <w:ind w:firstLine="709"/>
        <w:jc w:val="both"/>
        <w:rPr>
          <w:rFonts w:ascii="Times New Roman" w:hAnsi="Times New Roman"/>
          <w:sz w:val="28"/>
          <w:szCs w:val="28"/>
        </w:rPr>
      </w:pPr>
      <w:r w:rsidRPr="009C38CB">
        <w:rPr>
          <w:rFonts w:ascii="Times New Roman" w:hAnsi="Times New Roman"/>
          <w:sz w:val="28"/>
          <w:szCs w:val="28"/>
        </w:rPr>
        <w:t>Заключено 2 муниципальных контракта на приобретение жилых помещений для детей-сирот, детей, оставшихся без попечения родителей, лиц из числа детей-сирот, детей, оставшихся без попечения родителей, состоящих в списке нуждающихся в жилом помещении: один контракт на сумму 1 297 888 рублей, второй – 1 135 652 рублей. Предоставлены 2 квартиры.</w:t>
      </w:r>
    </w:p>
    <w:p w14:paraId="7DAA0782" w14:textId="77777777" w:rsidR="00D54F04" w:rsidRDefault="00D54F04" w:rsidP="009C38CB">
      <w:pPr>
        <w:pStyle w:val="a5"/>
        <w:ind w:firstLine="709"/>
        <w:jc w:val="both"/>
        <w:rPr>
          <w:rFonts w:ascii="Times New Roman" w:hAnsi="Times New Roman"/>
          <w:sz w:val="28"/>
          <w:szCs w:val="28"/>
        </w:rPr>
      </w:pPr>
    </w:p>
    <w:p w14:paraId="7C3FAA9B" w14:textId="77777777" w:rsidR="009C38CB" w:rsidRDefault="009C38CB" w:rsidP="009C38CB">
      <w:pPr>
        <w:pStyle w:val="a5"/>
        <w:ind w:firstLine="709"/>
        <w:jc w:val="both"/>
        <w:rPr>
          <w:rFonts w:ascii="Times New Roman" w:hAnsi="Times New Roman"/>
          <w:sz w:val="28"/>
          <w:szCs w:val="28"/>
        </w:rPr>
      </w:pPr>
    </w:p>
    <w:p w14:paraId="7A2D49DB" w14:textId="3E0FA40C" w:rsidR="009C38CB" w:rsidRDefault="009C38CB" w:rsidP="009C38CB">
      <w:pPr>
        <w:pStyle w:val="a5"/>
        <w:jc w:val="center"/>
        <w:rPr>
          <w:rFonts w:ascii="Times New Roman" w:hAnsi="Times New Roman"/>
          <w:sz w:val="28"/>
          <w:szCs w:val="28"/>
        </w:rPr>
      </w:pPr>
      <w:r w:rsidRPr="009C38CB">
        <w:rPr>
          <w:rFonts w:ascii="Times New Roman" w:hAnsi="Times New Roman"/>
          <w:b/>
          <w:sz w:val="28"/>
          <w:szCs w:val="28"/>
        </w:rPr>
        <w:t>ЗАДАЧИ НА 2023 ГОД</w:t>
      </w:r>
    </w:p>
    <w:p w14:paraId="7915461C" w14:textId="77777777" w:rsidR="009C38CB" w:rsidRDefault="009C38CB" w:rsidP="009C38CB">
      <w:pPr>
        <w:pStyle w:val="a5"/>
        <w:jc w:val="center"/>
        <w:rPr>
          <w:rFonts w:ascii="Times New Roman" w:hAnsi="Times New Roman"/>
          <w:sz w:val="28"/>
          <w:szCs w:val="28"/>
        </w:rPr>
      </w:pPr>
    </w:p>
    <w:p w14:paraId="6F7C1B2E" w14:textId="052B79A0" w:rsidR="009C38CB" w:rsidRDefault="009C38CB" w:rsidP="009C38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5502E7">
        <w:rPr>
          <w:rFonts w:ascii="Times New Roman" w:hAnsi="Times New Roman" w:cs="Times New Roman"/>
          <w:sz w:val="28"/>
          <w:szCs w:val="28"/>
        </w:rPr>
        <w:t>еализация программы развития туристской инфраструктуры Арктической зоны, согласно Указ</w:t>
      </w:r>
      <w:r>
        <w:rPr>
          <w:rFonts w:ascii="Times New Roman" w:hAnsi="Times New Roman" w:cs="Times New Roman"/>
          <w:sz w:val="28"/>
          <w:szCs w:val="28"/>
        </w:rPr>
        <w:t>у</w:t>
      </w:r>
      <w:r w:rsidRPr="005502E7">
        <w:rPr>
          <w:rFonts w:ascii="Times New Roman" w:hAnsi="Times New Roman" w:cs="Times New Roman"/>
          <w:sz w:val="28"/>
          <w:szCs w:val="28"/>
        </w:rPr>
        <w:t xml:space="preserve"> Президента Российской Федерации от 26.10.2020 N 645 «О Стратегии развития Арктической зоны Российской Федерации и обеспечения национальной безопасности на период до 2035 года»</w:t>
      </w:r>
      <w:r>
        <w:rPr>
          <w:rFonts w:ascii="Times New Roman" w:hAnsi="Times New Roman" w:cs="Times New Roman"/>
          <w:sz w:val="28"/>
          <w:szCs w:val="28"/>
        </w:rPr>
        <w:t>.</w:t>
      </w:r>
    </w:p>
    <w:p w14:paraId="072BB664" w14:textId="09107011" w:rsidR="009C38CB" w:rsidRDefault="009C38CB" w:rsidP="009C38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С</w:t>
      </w:r>
      <w:r w:rsidRPr="005502E7">
        <w:rPr>
          <w:rFonts w:ascii="Times New Roman" w:hAnsi="Times New Roman" w:cs="Times New Roman"/>
          <w:sz w:val="28"/>
          <w:szCs w:val="28"/>
        </w:rPr>
        <w:t>тратеги</w:t>
      </w:r>
      <w:r>
        <w:rPr>
          <w:rFonts w:ascii="Times New Roman" w:hAnsi="Times New Roman" w:cs="Times New Roman"/>
          <w:sz w:val="28"/>
          <w:szCs w:val="28"/>
        </w:rPr>
        <w:t>и</w:t>
      </w:r>
      <w:r w:rsidRPr="005502E7">
        <w:rPr>
          <w:rFonts w:ascii="Times New Roman" w:hAnsi="Times New Roman" w:cs="Times New Roman"/>
          <w:sz w:val="28"/>
          <w:szCs w:val="28"/>
        </w:rPr>
        <w:t xml:space="preserve"> социально-экономического развития</w:t>
      </w:r>
      <w:r>
        <w:rPr>
          <w:rFonts w:ascii="Times New Roman" w:hAnsi="Times New Roman" w:cs="Times New Roman"/>
          <w:sz w:val="28"/>
          <w:szCs w:val="28"/>
        </w:rPr>
        <w:t xml:space="preserve"> К</w:t>
      </w:r>
      <w:r w:rsidRPr="005502E7">
        <w:rPr>
          <w:rFonts w:ascii="Times New Roman" w:hAnsi="Times New Roman" w:cs="Times New Roman"/>
          <w:sz w:val="28"/>
          <w:szCs w:val="28"/>
        </w:rPr>
        <w:t xml:space="preserve">емского муниципального района </w:t>
      </w:r>
      <w:r>
        <w:rPr>
          <w:rFonts w:ascii="Times New Roman" w:hAnsi="Times New Roman" w:cs="Times New Roman"/>
          <w:sz w:val="28"/>
          <w:szCs w:val="28"/>
        </w:rPr>
        <w:t>Р</w:t>
      </w:r>
      <w:r w:rsidRPr="005502E7">
        <w:rPr>
          <w:rFonts w:ascii="Times New Roman" w:hAnsi="Times New Roman" w:cs="Times New Roman"/>
          <w:sz w:val="28"/>
          <w:szCs w:val="28"/>
        </w:rPr>
        <w:t xml:space="preserve">еспублики </w:t>
      </w:r>
      <w:r>
        <w:rPr>
          <w:rFonts w:ascii="Times New Roman" w:hAnsi="Times New Roman" w:cs="Times New Roman"/>
          <w:sz w:val="28"/>
          <w:szCs w:val="28"/>
        </w:rPr>
        <w:t>К</w:t>
      </w:r>
      <w:r w:rsidRPr="005502E7">
        <w:rPr>
          <w:rFonts w:ascii="Times New Roman" w:hAnsi="Times New Roman" w:cs="Times New Roman"/>
          <w:sz w:val="28"/>
          <w:szCs w:val="28"/>
        </w:rPr>
        <w:t>арелия</w:t>
      </w:r>
      <w:r>
        <w:rPr>
          <w:rFonts w:ascii="Times New Roman" w:hAnsi="Times New Roman" w:cs="Times New Roman"/>
          <w:sz w:val="28"/>
          <w:szCs w:val="28"/>
        </w:rPr>
        <w:t xml:space="preserve"> </w:t>
      </w:r>
      <w:r w:rsidRPr="005502E7">
        <w:rPr>
          <w:rFonts w:ascii="Times New Roman" w:hAnsi="Times New Roman" w:cs="Times New Roman"/>
          <w:sz w:val="28"/>
          <w:szCs w:val="28"/>
        </w:rPr>
        <w:t>на период до 2030 года</w:t>
      </w:r>
      <w:r>
        <w:rPr>
          <w:rFonts w:ascii="Times New Roman" w:hAnsi="Times New Roman" w:cs="Times New Roman"/>
          <w:sz w:val="28"/>
          <w:szCs w:val="28"/>
        </w:rPr>
        <w:t>.</w:t>
      </w:r>
    </w:p>
    <w:p w14:paraId="3300C56A" w14:textId="6D4E68AA" w:rsidR="009C38CB" w:rsidRPr="005502E7" w:rsidRDefault="009C38CB" w:rsidP="009C38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5502E7">
        <w:rPr>
          <w:rFonts w:ascii="Times New Roman" w:hAnsi="Times New Roman" w:cs="Times New Roman"/>
          <w:sz w:val="28"/>
          <w:szCs w:val="28"/>
        </w:rPr>
        <w:t>еализация Программы экономического и социального развития Кемского муниципального района на 2020-202</w:t>
      </w:r>
      <w:r>
        <w:rPr>
          <w:rFonts w:ascii="Times New Roman" w:hAnsi="Times New Roman" w:cs="Times New Roman"/>
          <w:sz w:val="28"/>
          <w:szCs w:val="28"/>
        </w:rPr>
        <w:t>3 годы.</w:t>
      </w:r>
    </w:p>
    <w:p w14:paraId="3FA237FE" w14:textId="741224A9" w:rsidR="009C38CB" w:rsidRDefault="009C38CB" w:rsidP="009C38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68522D">
        <w:rPr>
          <w:rFonts w:ascii="Times New Roman" w:hAnsi="Times New Roman" w:cs="Times New Roman"/>
          <w:sz w:val="28"/>
          <w:szCs w:val="28"/>
        </w:rPr>
        <w:t xml:space="preserve">беспечение конкурентоспособных условий на территории Арктической зоны Российской Федерации для реализации инвестиционных проектов, создания новых рабочих мест и привлечения трудовых ресурсов в Арктическую зону Российской </w:t>
      </w:r>
      <w:r w:rsidRPr="0068522D">
        <w:rPr>
          <w:rFonts w:ascii="Times New Roman" w:hAnsi="Times New Roman" w:cs="Times New Roman"/>
          <w:sz w:val="28"/>
          <w:szCs w:val="28"/>
        </w:rPr>
        <w:lastRenderedPageBreak/>
        <w:t>Федерации, а также создание объектов социальной инфраструктуры на территории Арктической зоны Российской Федераци</w:t>
      </w:r>
      <w:r>
        <w:rPr>
          <w:rFonts w:ascii="Times New Roman" w:hAnsi="Times New Roman" w:cs="Times New Roman"/>
          <w:sz w:val="28"/>
          <w:szCs w:val="28"/>
        </w:rPr>
        <w:t>и.</w:t>
      </w:r>
    </w:p>
    <w:p w14:paraId="4D4AE5DC" w14:textId="3A471612" w:rsidR="009C38CB" w:rsidRPr="005502E7" w:rsidRDefault="009C38CB" w:rsidP="009C38CB">
      <w:pPr>
        <w:spacing w:after="0" w:line="240" w:lineRule="auto"/>
        <w:ind w:firstLine="709"/>
        <w:jc w:val="both"/>
        <w:rPr>
          <w:rFonts w:ascii="Times New Roman" w:hAnsi="Times New Roman" w:cs="Times New Roman"/>
          <w:sz w:val="28"/>
          <w:szCs w:val="28"/>
        </w:rPr>
      </w:pPr>
      <w:bookmarkStart w:id="1" w:name="_GoBack"/>
      <w:bookmarkEnd w:id="1"/>
      <w:r>
        <w:rPr>
          <w:rFonts w:ascii="Times New Roman" w:hAnsi="Times New Roman" w:cs="Times New Roman"/>
          <w:sz w:val="28"/>
          <w:szCs w:val="28"/>
        </w:rPr>
        <w:t>П</w:t>
      </w:r>
      <w:r w:rsidRPr="005502E7">
        <w:rPr>
          <w:rFonts w:ascii="Times New Roman" w:hAnsi="Times New Roman" w:cs="Times New Roman"/>
          <w:sz w:val="28"/>
          <w:szCs w:val="28"/>
        </w:rPr>
        <w:t>овышение эффективности управления муниципальным имуществом: осуществление контроля за исполнение условий договоров аренды муниципального</w:t>
      </w:r>
      <w:r>
        <w:rPr>
          <w:rFonts w:ascii="Times New Roman" w:hAnsi="Times New Roman" w:cs="Times New Roman"/>
          <w:sz w:val="28"/>
          <w:szCs w:val="28"/>
        </w:rPr>
        <w:t xml:space="preserve"> имущества и земельных участков.</w:t>
      </w:r>
    </w:p>
    <w:p w14:paraId="1B4BD83F" w14:textId="77777777" w:rsidR="009C38CB" w:rsidRDefault="009C38CB" w:rsidP="009C38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5502E7">
        <w:rPr>
          <w:rFonts w:ascii="Times New Roman" w:hAnsi="Times New Roman" w:cs="Times New Roman"/>
          <w:sz w:val="28"/>
          <w:szCs w:val="28"/>
        </w:rPr>
        <w:t>силение претензионно-исковой работы по взысканию задолженности по арендной плате за землю и муниципаль</w:t>
      </w:r>
      <w:r>
        <w:rPr>
          <w:rFonts w:ascii="Times New Roman" w:hAnsi="Times New Roman" w:cs="Times New Roman"/>
          <w:sz w:val="28"/>
          <w:szCs w:val="28"/>
        </w:rPr>
        <w:t>ное имущество.</w:t>
      </w:r>
    </w:p>
    <w:p w14:paraId="19E8EAAC" w14:textId="77777777" w:rsidR="008C165B" w:rsidRDefault="009C38CB" w:rsidP="008C16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5502E7">
        <w:rPr>
          <w:rFonts w:ascii="Times New Roman" w:hAnsi="Times New Roman" w:cs="Times New Roman"/>
          <w:sz w:val="28"/>
          <w:szCs w:val="28"/>
        </w:rPr>
        <w:t>величение доходов от использования муниципального имущества и земельных участков.</w:t>
      </w:r>
    </w:p>
    <w:p w14:paraId="76D20780" w14:textId="77777777" w:rsidR="008C165B" w:rsidRDefault="008C165B" w:rsidP="008C165B">
      <w:pPr>
        <w:spacing w:after="0" w:line="240" w:lineRule="auto"/>
        <w:ind w:firstLine="709"/>
        <w:jc w:val="both"/>
        <w:rPr>
          <w:rFonts w:ascii="Times New Roman" w:hAnsi="Times New Roman" w:cs="Times New Roman"/>
          <w:sz w:val="28"/>
          <w:szCs w:val="28"/>
        </w:rPr>
      </w:pPr>
      <w:r w:rsidRPr="008C165B">
        <w:rPr>
          <w:rFonts w:ascii="Times New Roman" w:hAnsi="Times New Roman" w:cs="Times New Roman"/>
          <w:sz w:val="28"/>
          <w:szCs w:val="28"/>
        </w:rPr>
        <w:t>По</w:t>
      </w:r>
      <w:r>
        <w:rPr>
          <w:rFonts w:ascii="Times New Roman" w:hAnsi="Times New Roman" w:cs="Times New Roman"/>
          <w:sz w:val="28"/>
          <w:szCs w:val="28"/>
        </w:rPr>
        <w:t>дготовка к открытию новой школы.</w:t>
      </w:r>
    </w:p>
    <w:p w14:paraId="1D918B8F" w14:textId="77777777" w:rsidR="008C165B" w:rsidRDefault="008C165B" w:rsidP="008C165B">
      <w:pPr>
        <w:spacing w:after="0" w:line="240" w:lineRule="auto"/>
        <w:ind w:firstLine="709"/>
        <w:jc w:val="both"/>
        <w:rPr>
          <w:rFonts w:ascii="Times New Roman" w:hAnsi="Times New Roman" w:cs="Times New Roman"/>
          <w:sz w:val="28"/>
          <w:szCs w:val="28"/>
        </w:rPr>
      </w:pPr>
      <w:r w:rsidRPr="008C165B">
        <w:rPr>
          <w:rFonts w:ascii="Times New Roman" w:hAnsi="Times New Roman" w:cs="Times New Roman"/>
          <w:sz w:val="28"/>
          <w:szCs w:val="28"/>
        </w:rPr>
        <w:t>Прохождение дополнительного отбора в программу модернизации школ (капитальный ремонт МБОУ СОШ №3)</w:t>
      </w:r>
      <w:r>
        <w:rPr>
          <w:rFonts w:ascii="Times New Roman" w:hAnsi="Times New Roman" w:cs="Times New Roman"/>
          <w:sz w:val="28"/>
          <w:szCs w:val="28"/>
        </w:rPr>
        <w:t>.</w:t>
      </w:r>
    </w:p>
    <w:p w14:paraId="082DE215" w14:textId="77777777" w:rsidR="008C165B" w:rsidRDefault="008C165B" w:rsidP="008C165B">
      <w:pPr>
        <w:spacing w:after="0" w:line="240" w:lineRule="auto"/>
        <w:ind w:firstLine="709"/>
        <w:jc w:val="both"/>
        <w:rPr>
          <w:rFonts w:ascii="Times New Roman" w:hAnsi="Times New Roman" w:cs="Times New Roman"/>
          <w:sz w:val="28"/>
          <w:szCs w:val="28"/>
        </w:rPr>
      </w:pPr>
      <w:r w:rsidRPr="008C165B">
        <w:rPr>
          <w:rFonts w:ascii="Times New Roman" w:hAnsi="Times New Roman" w:cs="Times New Roman"/>
          <w:sz w:val="28"/>
          <w:szCs w:val="28"/>
        </w:rPr>
        <w:t>Развитие хоккейного направления в районе</w:t>
      </w:r>
      <w:r>
        <w:rPr>
          <w:rFonts w:ascii="Times New Roman" w:hAnsi="Times New Roman" w:cs="Times New Roman"/>
          <w:sz w:val="28"/>
          <w:szCs w:val="28"/>
        </w:rPr>
        <w:t>.</w:t>
      </w:r>
    </w:p>
    <w:p w14:paraId="60495A8D" w14:textId="77777777" w:rsidR="008C165B" w:rsidRDefault="008C165B" w:rsidP="008C165B">
      <w:pPr>
        <w:spacing w:after="0" w:line="240" w:lineRule="auto"/>
        <w:ind w:firstLine="709"/>
        <w:jc w:val="both"/>
        <w:rPr>
          <w:rFonts w:ascii="Times New Roman" w:hAnsi="Times New Roman" w:cs="Times New Roman"/>
          <w:sz w:val="28"/>
          <w:szCs w:val="28"/>
        </w:rPr>
      </w:pPr>
      <w:r w:rsidRPr="008C165B">
        <w:rPr>
          <w:rFonts w:ascii="Times New Roman" w:hAnsi="Times New Roman" w:cs="Times New Roman"/>
          <w:sz w:val="28"/>
          <w:szCs w:val="28"/>
        </w:rPr>
        <w:t xml:space="preserve">Капитальный ремонт МБУ </w:t>
      </w:r>
      <w:proofErr w:type="spellStart"/>
      <w:r w:rsidRPr="008C165B">
        <w:rPr>
          <w:rFonts w:ascii="Times New Roman" w:hAnsi="Times New Roman" w:cs="Times New Roman"/>
          <w:sz w:val="28"/>
          <w:szCs w:val="28"/>
        </w:rPr>
        <w:t>ЦКиС</w:t>
      </w:r>
      <w:proofErr w:type="spellEnd"/>
      <w:r w:rsidRPr="008C165B">
        <w:rPr>
          <w:rFonts w:ascii="Times New Roman" w:hAnsi="Times New Roman" w:cs="Times New Roman"/>
          <w:sz w:val="28"/>
          <w:szCs w:val="28"/>
        </w:rPr>
        <w:t>, ДШИ</w:t>
      </w:r>
      <w:r>
        <w:rPr>
          <w:rFonts w:ascii="Times New Roman" w:hAnsi="Times New Roman" w:cs="Times New Roman"/>
          <w:sz w:val="28"/>
          <w:szCs w:val="28"/>
        </w:rPr>
        <w:t>.</w:t>
      </w:r>
    </w:p>
    <w:p w14:paraId="750B705A" w14:textId="77777777" w:rsidR="008C165B" w:rsidRDefault="008C165B" w:rsidP="008C16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ПСД на капитальный </w:t>
      </w:r>
      <w:r w:rsidRPr="008C165B">
        <w:rPr>
          <w:rFonts w:ascii="Times New Roman" w:hAnsi="Times New Roman" w:cs="Times New Roman"/>
          <w:sz w:val="28"/>
          <w:szCs w:val="28"/>
        </w:rPr>
        <w:t>ремонт Кривопорожского ДК</w:t>
      </w:r>
      <w:r>
        <w:rPr>
          <w:rFonts w:ascii="Times New Roman" w:hAnsi="Times New Roman" w:cs="Times New Roman"/>
          <w:sz w:val="28"/>
          <w:szCs w:val="28"/>
        </w:rPr>
        <w:t>.</w:t>
      </w:r>
    </w:p>
    <w:p w14:paraId="49449B58" w14:textId="45B11577" w:rsidR="008C165B" w:rsidRPr="008C165B" w:rsidRDefault="008C165B" w:rsidP="008C165B">
      <w:pPr>
        <w:spacing w:after="0" w:line="240" w:lineRule="auto"/>
        <w:ind w:firstLine="709"/>
        <w:jc w:val="both"/>
        <w:rPr>
          <w:rFonts w:ascii="Times New Roman" w:hAnsi="Times New Roman" w:cs="Times New Roman"/>
          <w:sz w:val="28"/>
          <w:szCs w:val="28"/>
        </w:rPr>
      </w:pPr>
      <w:r w:rsidRPr="008C165B">
        <w:rPr>
          <w:rFonts w:ascii="Times New Roman" w:hAnsi="Times New Roman" w:cs="Times New Roman"/>
          <w:sz w:val="28"/>
          <w:szCs w:val="28"/>
        </w:rPr>
        <w:t>Увеличение квоты на приобретение жилых помещений для детей-сирот</w:t>
      </w:r>
      <w:r>
        <w:rPr>
          <w:rFonts w:ascii="Times New Roman" w:hAnsi="Times New Roman" w:cs="Times New Roman"/>
          <w:sz w:val="28"/>
          <w:szCs w:val="28"/>
        </w:rPr>
        <w:t>.</w:t>
      </w:r>
    </w:p>
    <w:p w14:paraId="54CC7C0E" w14:textId="77777777" w:rsidR="009C38CB" w:rsidRPr="009C38CB" w:rsidRDefault="009C38CB" w:rsidP="009C38CB">
      <w:pPr>
        <w:spacing w:after="0" w:line="240" w:lineRule="auto"/>
        <w:ind w:firstLine="709"/>
        <w:jc w:val="both"/>
        <w:rPr>
          <w:rFonts w:ascii="Times New Roman" w:hAnsi="Times New Roman" w:cs="Times New Roman"/>
          <w:sz w:val="28"/>
          <w:szCs w:val="28"/>
        </w:rPr>
      </w:pPr>
    </w:p>
    <w:sectPr w:rsidR="009C38CB" w:rsidRPr="009C38CB" w:rsidSect="008545A3">
      <w:headerReference w:type="default" r:id="rId3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341A7" w14:textId="77777777" w:rsidR="00064551" w:rsidRDefault="00064551" w:rsidP="00615861">
      <w:pPr>
        <w:spacing w:after="0" w:line="240" w:lineRule="auto"/>
      </w:pPr>
      <w:r>
        <w:separator/>
      </w:r>
    </w:p>
  </w:endnote>
  <w:endnote w:type="continuationSeparator" w:id="0">
    <w:p w14:paraId="34C6B2AF" w14:textId="77777777" w:rsidR="00064551" w:rsidRDefault="00064551" w:rsidP="00615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3CE8B" w14:textId="77777777" w:rsidR="00064551" w:rsidRDefault="00064551" w:rsidP="00615861">
      <w:pPr>
        <w:spacing w:after="0" w:line="240" w:lineRule="auto"/>
      </w:pPr>
      <w:r>
        <w:separator/>
      </w:r>
    </w:p>
  </w:footnote>
  <w:footnote w:type="continuationSeparator" w:id="0">
    <w:p w14:paraId="15D1D593" w14:textId="77777777" w:rsidR="00064551" w:rsidRDefault="00064551" w:rsidP="00615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70674"/>
      <w:docPartObj>
        <w:docPartGallery w:val="Page Numbers (Top of Page)"/>
        <w:docPartUnique/>
      </w:docPartObj>
    </w:sdtPr>
    <w:sdtEndPr>
      <w:rPr>
        <w:rFonts w:ascii="Times New Roman" w:hAnsi="Times New Roman" w:cs="Times New Roman"/>
        <w:sz w:val="24"/>
        <w:szCs w:val="24"/>
      </w:rPr>
    </w:sdtEndPr>
    <w:sdtContent>
      <w:p w14:paraId="6A6A135F" w14:textId="77777777" w:rsidR="00064C7C" w:rsidRPr="00615861" w:rsidRDefault="00064C7C">
        <w:pPr>
          <w:pStyle w:val="a9"/>
          <w:jc w:val="center"/>
          <w:rPr>
            <w:rFonts w:ascii="Times New Roman" w:hAnsi="Times New Roman" w:cs="Times New Roman"/>
            <w:sz w:val="24"/>
            <w:szCs w:val="24"/>
          </w:rPr>
        </w:pPr>
        <w:r w:rsidRPr="00615861">
          <w:rPr>
            <w:rFonts w:ascii="Times New Roman" w:hAnsi="Times New Roman" w:cs="Times New Roman"/>
            <w:sz w:val="24"/>
            <w:szCs w:val="24"/>
          </w:rPr>
          <w:fldChar w:fldCharType="begin"/>
        </w:r>
        <w:r w:rsidRPr="00615861">
          <w:rPr>
            <w:rFonts w:ascii="Times New Roman" w:hAnsi="Times New Roman" w:cs="Times New Roman"/>
            <w:sz w:val="24"/>
            <w:szCs w:val="24"/>
          </w:rPr>
          <w:instrText>PAGE   \* MERGEFORMAT</w:instrText>
        </w:r>
        <w:r w:rsidRPr="00615861">
          <w:rPr>
            <w:rFonts w:ascii="Times New Roman" w:hAnsi="Times New Roman" w:cs="Times New Roman"/>
            <w:sz w:val="24"/>
            <w:szCs w:val="24"/>
          </w:rPr>
          <w:fldChar w:fldCharType="separate"/>
        </w:r>
        <w:r w:rsidR="002349F2">
          <w:rPr>
            <w:rFonts w:ascii="Times New Roman" w:hAnsi="Times New Roman" w:cs="Times New Roman"/>
            <w:noProof/>
            <w:sz w:val="24"/>
            <w:szCs w:val="24"/>
          </w:rPr>
          <w:t>52</w:t>
        </w:r>
        <w:r w:rsidRPr="00615861">
          <w:rPr>
            <w:rFonts w:ascii="Times New Roman" w:hAnsi="Times New Roman" w:cs="Times New Roman"/>
            <w:sz w:val="24"/>
            <w:szCs w:val="24"/>
          </w:rPr>
          <w:fldChar w:fldCharType="end"/>
        </w:r>
      </w:p>
    </w:sdtContent>
  </w:sdt>
  <w:p w14:paraId="02760586" w14:textId="77777777" w:rsidR="00064C7C" w:rsidRDefault="00064C7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1DB"/>
    <w:multiLevelType w:val="hybridMultilevel"/>
    <w:tmpl w:val="6F48A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365FB"/>
    <w:multiLevelType w:val="hybridMultilevel"/>
    <w:tmpl w:val="F3DE25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419AB"/>
    <w:multiLevelType w:val="hybridMultilevel"/>
    <w:tmpl w:val="FB70BA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A810D5"/>
    <w:multiLevelType w:val="hybridMultilevel"/>
    <w:tmpl w:val="7A823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AC243F"/>
    <w:multiLevelType w:val="hybridMultilevel"/>
    <w:tmpl w:val="5E2E63A2"/>
    <w:lvl w:ilvl="0" w:tplc="B546C222">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C7F090E"/>
    <w:multiLevelType w:val="hybridMultilevel"/>
    <w:tmpl w:val="0C800650"/>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552EC2"/>
    <w:multiLevelType w:val="hybridMultilevel"/>
    <w:tmpl w:val="B3706D3A"/>
    <w:lvl w:ilvl="0" w:tplc="0DFA8E4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1A752840"/>
    <w:multiLevelType w:val="hybridMultilevel"/>
    <w:tmpl w:val="D86660F6"/>
    <w:lvl w:ilvl="0" w:tplc="A176D5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C23096"/>
    <w:multiLevelType w:val="hybridMultilevel"/>
    <w:tmpl w:val="64360BFA"/>
    <w:lvl w:ilvl="0" w:tplc="28B291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BC4D38"/>
    <w:multiLevelType w:val="hybridMultilevel"/>
    <w:tmpl w:val="3DAA0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A33EE7"/>
    <w:multiLevelType w:val="hybridMultilevel"/>
    <w:tmpl w:val="C6A686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556389"/>
    <w:multiLevelType w:val="hybridMultilevel"/>
    <w:tmpl w:val="8586068C"/>
    <w:lvl w:ilvl="0" w:tplc="B546C222">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6670180"/>
    <w:multiLevelType w:val="hybridMultilevel"/>
    <w:tmpl w:val="4F88A6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89F15EA"/>
    <w:multiLevelType w:val="hybridMultilevel"/>
    <w:tmpl w:val="E3027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AB0813"/>
    <w:multiLevelType w:val="hybridMultilevel"/>
    <w:tmpl w:val="5D8EA896"/>
    <w:lvl w:ilvl="0" w:tplc="F3BAE17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DB0361"/>
    <w:multiLevelType w:val="hybridMultilevel"/>
    <w:tmpl w:val="724C6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331423"/>
    <w:multiLevelType w:val="hybridMultilevel"/>
    <w:tmpl w:val="6AD6E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C875286"/>
    <w:multiLevelType w:val="hybridMultilevel"/>
    <w:tmpl w:val="2C4471C4"/>
    <w:lvl w:ilvl="0" w:tplc="B546C222">
      <w:start w:val="1"/>
      <w:numFmt w:val="bullet"/>
      <w:lvlText w:val=""/>
      <w:lvlJc w:val="left"/>
      <w:rPr>
        <w:rFonts w:ascii="Wingdings" w:hAnsi="Wingdings"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8">
    <w:nsid w:val="41192519"/>
    <w:multiLevelType w:val="hybridMultilevel"/>
    <w:tmpl w:val="F7F4D84E"/>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4C06CB"/>
    <w:multiLevelType w:val="hybridMultilevel"/>
    <w:tmpl w:val="A0485EAA"/>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3683FD5"/>
    <w:multiLevelType w:val="hybridMultilevel"/>
    <w:tmpl w:val="282A429C"/>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87A3058"/>
    <w:multiLevelType w:val="hybridMultilevel"/>
    <w:tmpl w:val="AC1E7240"/>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A0435A5"/>
    <w:multiLevelType w:val="hybridMultilevel"/>
    <w:tmpl w:val="63D2E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62507E3"/>
    <w:multiLevelType w:val="hybridMultilevel"/>
    <w:tmpl w:val="D3AE3CB2"/>
    <w:lvl w:ilvl="0" w:tplc="02D283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9375406"/>
    <w:multiLevelType w:val="hybridMultilevel"/>
    <w:tmpl w:val="F68C1C54"/>
    <w:lvl w:ilvl="0" w:tplc="0A6661B0">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53712C"/>
    <w:multiLevelType w:val="hybridMultilevel"/>
    <w:tmpl w:val="FEDE202A"/>
    <w:lvl w:ilvl="0" w:tplc="B546C222">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5CE346F7"/>
    <w:multiLevelType w:val="hybridMultilevel"/>
    <w:tmpl w:val="8780E022"/>
    <w:lvl w:ilvl="0" w:tplc="AC7A722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5F760F"/>
    <w:multiLevelType w:val="hybridMultilevel"/>
    <w:tmpl w:val="9D544A2E"/>
    <w:lvl w:ilvl="0" w:tplc="04190001">
      <w:start w:val="1"/>
      <w:numFmt w:val="bullet"/>
      <w:lvlText w:val=""/>
      <w:lvlJc w:val="left"/>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4F71F60"/>
    <w:multiLevelType w:val="hybridMultilevel"/>
    <w:tmpl w:val="C77A4DF6"/>
    <w:lvl w:ilvl="0" w:tplc="B546C222">
      <w:start w:val="1"/>
      <w:numFmt w:val="bullet"/>
      <w:lvlText w:val=""/>
      <w:lvlJc w:val="left"/>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6FF0122"/>
    <w:multiLevelType w:val="hybridMultilevel"/>
    <w:tmpl w:val="5350B0D4"/>
    <w:lvl w:ilvl="0" w:tplc="B546C22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1F46C0"/>
    <w:multiLevelType w:val="hybridMultilevel"/>
    <w:tmpl w:val="0B6C6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F97045"/>
    <w:multiLevelType w:val="hybridMultilevel"/>
    <w:tmpl w:val="937EF206"/>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27A101F"/>
    <w:multiLevelType w:val="hybridMultilevel"/>
    <w:tmpl w:val="8E82AC30"/>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C46688"/>
    <w:multiLevelType w:val="hybridMultilevel"/>
    <w:tmpl w:val="606A5E20"/>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71709EA"/>
    <w:multiLevelType w:val="hybridMultilevel"/>
    <w:tmpl w:val="1F4876B0"/>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F6D3F4A"/>
    <w:multiLevelType w:val="hybridMultilevel"/>
    <w:tmpl w:val="55946646"/>
    <w:lvl w:ilvl="0" w:tplc="B546C222">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6"/>
  </w:num>
  <w:num w:numId="3">
    <w:abstractNumId w:val="30"/>
  </w:num>
  <w:num w:numId="4">
    <w:abstractNumId w:val="7"/>
  </w:num>
  <w:num w:numId="5">
    <w:abstractNumId w:val="10"/>
  </w:num>
  <w:num w:numId="6">
    <w:abstractNumId w:val="23"/>
  </w:num>
  <w:num w:numId="7">
    <w:abstractNumId w:val="27"/>
  </w:num>
  <w:num w:numId="8">
    <w:abstractNumId w:val="20"/>
  </w:num>
  <w:num w:numId="9">
    <w:abstractNumId w:val="28"/>
  </w:num>
  <w:num w:numId="10">
    <w:abstractNumId w:val="4"/>
  </w:num>
  <w:num w:numId="11">
    <w:abstractNumId w:val="32"/>
  </w:num>
  <w:num w:numId="12">
    <w:abstractNumId w:val="19"/>
  </w:num>
  <w:num w:numId="13">
    <w:abstractNumId w:val="34"/>
  </w:num>
  <w:num w:numId="14">
    <w:abstractNumId w:val="35"/>
  </w:num>
  <w:num w:numId="15">
    <w:abstractNumId w:val="31"/>
  </w:num>
  <w:num w:numId="16">
    <w:abstractNumId w:val="2"/>
  </w:num>
  <w:num w:numId="17">
    <w:abstractNumId w:val="22"/>
  </w:num>
  <w:num w:numId="18">
    <w:abstractNumId w:val="5"/>
  </w:num>
  <w:num w:numId="19">
    <w:abstractNumId w:val="11"/>
  </w:num>
  <w:num w:numId="20">
    <w:abstractNumId w:val="16"/>
  </w:num>
  <w:num w:numId="21">
    <w:abstractNumId w:val="21"/>
  </w:num>
  <w:num w:numId="22">
    <w:abstractNumId w:val="29"/>
  </w:num>
  <w:num w:numId="23">
    <w:abstractNumId w:val="18"/>
  </w:num>
  <w:num w:numId="24">
    <w:abstractNumId w:val="17"/>
  </w:num>
  <w:num w:numId="25">
    <w:abstractNumId w:val="33"/>
  </w:num>
  <w:num w:numId="26">
    <w:abstractNumId w:val="25"/>
  </w:num>
  <w:num w:numId="27">
    <w:abstractNumId w:val="12"/>
  </w:num>
  <w:num w:numId="28">
    <w:abstractNumId w:val="26"/>
  </w:num>
  <w:num w:numId="29">
    <w:abstractNumId w:val="13"/>
  </w:num>
  <w:num w:numId="30">
    <w:abstractNumId w:val="15"/>
  </w:num>
  <w:num w:numId="31">
    <w:abstractNumId w:val="1"/>
  </w:num>
  <w:num w:numId="32">
    <w:abstractNumId w:val="24"/>
  </w:num>
  <w:num w:numId="33">
    <w:abstractNumId w:val="14"/>
  </w:num>
  <w:num w:numId="34">
    <w:abstractNumId w:val="3"/>
  </w:num>
  <w:num w:numId="35">
    <w:abstractNumId w:val="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16D7"/>
    <w:rsid w:val="000004A2"/>
    <w:rsid w:val="0001586E"/>
    <w:rsid w:val="000247FF"/>
    <w:rsid w:val="00035858"/>
    <w:rsid w:val="00050D95"/>
    <w:rsid w:val="00053DDF"/>
    <w:rsid w:val="00056230"/>
    <w:rsid w:val="00062FB9"/>
    <w:rsid w:val="0006327F"/>
    <w:rsid w:val="000633B2"/>
    <w:rsid w:val="00064551"/>
    <w:rsid w:val="00064C7C"/>
    <w:rsid w:val="00067EDD"/>
    <w:rsid w:val="000800A2"/>
    <w:rsid w:val="000B2DFC"/>
    <w:rsid w:val="000B44FE"/>
    <w:rsid w:val="000C3B9F"/>
    <w:rsid w:val="000D01C1"/>
    <w:rsid w:val="000D391E"/>
    <w:rsid w:val="000D4B3B"/>
    <w:rsid w:val="000E28FD"/>
    <w:rsid w:val="000E7B93"/>
    <w:rsid w:val="001002C3"/>
    <w:rsid w:val="001161FA"/>
    <w:rsid w:val="001170B8"/>
    <w:rsid w:val="00137C45"/>
    <w:rsid w:val="00137E69"/>
    <w:rsid w:val="00141D02"/>
    <w:rsid w:val="00182154"/>
    <w:rsid w:val="0018242F"/>
    <w:rsid w:val="00184528"/>
    <w:rsid w:val="00191363"/>
    <w:rsid w:val="0019442D"/>
    <w:rsid w:val="00196DC5"/>
    <w:rsid w:val="00197823"/>
    <w:rsid w:val="001B1E76"/>
    <w:rsid w:val="001B2866"/>
    <w:rsid w:val="001C0118"/>
    <w:rsid w:val="001C490D"/>
    <w:rsid w:val="001C79FE"/>
    <w:rsid w:val="001D4F81"/>
    <w:rsid w:val="001F2E72"/>
    <w:rsid w:val="00213000"/>
    <w:rsid w:val="002249F0"/>
    <w:rsid w:val="00227E34"/>
    <w:rsid w:val="002349F2"/>
    <w:rsid w:val="00255B11"/>
    <w:rsid w:val="00266BCE"/>
    <w:rsid w:val="00267B83"/>
    <w:rsid w:val="00272030"/>
    <w:rsid w:val="002724AE"/>
    <w:rsid w:val="00276A01"/>
    <w:rsid w:val="002A076A"/>
    <w:rsid w:val="002E5053"/>
    <w:rsid w:val="0030512D"/>
    <w:rsid w:val="00321139"/>
    <w:rsid w:val="00324A7E"/>
    <w:rsid w:val="003321D2"/>
    <w:rsid w:val="00337940"/>
    <w:rsid w:val="00340A5B"/>
    <w:rsid w:val="0034517A"/>
    <w:rsid w:val="00361765"/>
    <w:rsid w:val="00385125"/>
    <w:rsid w:val="00386855"/>
    <w:rsid w:val="00392E06"/>
    <w:rsid w:val="003931B8"/>
    <w:rsid w:val="0039475C"/>
    <w:rsid w:val="003A07EA"/>
    <w:rsid w:val="003A0888"/>
    <w:rsid w:val="003A3884"/>
    <w:rsid w:val="003B6AE8"/>
    <w:rsid w:val="003B7834"/>
    <w:rsid w:val="003C0178"/>
    <w:rsid w:val="003C0443"/>
    <w:rsid w:val="003C377B"/>
    <w:rsid w:val="003D2B5C"/>
    <w:rsid w:val="003E3C9C"/>
    <w:rsid w:val="003E569E"/>
    <w:rsid w:val="003F12B1"/>
    <w:rsid w:val="003F3DB7"/>
    <w:rsid w:val="003F73B8"/>
    <w:rsid w:val="004179A9"/>
    <w:rsid w:val="00425BB3"/>
    <w:rsid w:val="00437558"/>
    <w:rsid w:val="0045133D"/>
    <w:rsid w:val="00452528"/>
    <w:rsid w:val="00457745"/>
    <w:rsid w:val="00463525"/>
    <w:rsid w:val="00473C34"/>
    <w:rsid w:val="004A4A5F"/>
    <w:rsid w:val="004B2C42"/>
    <w:rsid w:val="004B3CC6"/>
    <w:rsid w:val="004E4E68"/>
    <w:rsid w:val="004E6154"/>
    <w:rsid w:val="004E7AEA"/>
    <w:rsid w:val="00520773"/>
    <w:rsid w:val="00535112"/>
    <w:rsid w:val="00543E02"/>
    <w:rsid w:val="00547257"/>
    <w:rsid w:val="00552852"/>
    <w:rsid w:val="005538F0"/>
    <w:rsid w:val="00554211"/>
    <w:rsid w:val="00556733"/>
    <w:rsid w:val="00565229"/>
    <w:rsid w:val="005738D3"/>
    <w:rsid w:val="005762A9"/>
    <w:rsid w:val="00580381"/>
    <w:rsid w:val="005815CE"/>
    <w:rsid w:val="00584C33"/>
    <w:rsid w:val="005872CE"/>
    <w:rsid w:val="00587A88"/>
    <w:rsid w:val="00590884"/>
    <w:rsid w:val="005A4414"/>
    <w:rsid w:val="005A6E66"/>
    <w:rsid w:val="005B03F7"/>
    <w:rsid w:val="005C1DA6"/>
    <w:rsid w:val="005C5D4A"/>
    <w:rsid w:val="005C71EA"/>
    <w:rsid w:val="005D019F"/>
    <w:rsid w:val="005E5F2A"/>
    <w:rsid w:val="00606428"/>
    <w:rsid w:val="00613675"/>
    <w:rsid w:val="00615861"/>
    <w:rsid w:val="00617723"/>
    <w:rsid w:val="00623123"/>
    <w:rsid w:val="00626F7C"/>
    <w:rsid w:val="0063372D"/>
    <w:rsid w:val="006349A2"/>
    <w:rsid w:val="00637530"/>
    <w:rsid w:val="006543DE"/>
    <w:rsid w:val="006554CF"/>
    <w:rsid w:val="00660371"/>
    <w:rsid w:val="0066788D"/>
    <w:rsid w:val="00671967"/>
    <w:rsid w:val="00680B50"/>
    <w:rsid w:val="00681F57"/>
    <w:rsid w:val="006873E9"/>
    <w:rsid w:val="006918D2"/>
    <w:rsid w:val="00696407"/>
    <w:rsid w:val="006A3AE0"/>
    <w:rsid w:val="006B3AD7"/>
    <w:rsid w:val="006B4A39"/>
    <w:rsid w:val="006B5F91"/>
    <w:rsid w:val="006C5615"/>
    <w:rsid w:val="006D0DAF"/>
    <w:rsid w:val="006D1DC0"/>
    <w:rsid w:val="006D5949"/>
    <w:rsid w:val="006D62B5"/>
    <w:rsid w:val="006F1C7B"/>
    <w:rsid w:val="006F2E71"/>
    <w:rsid w:val="007023E1"/>
    <w:rsid w:val="00713BA5"/>
    <w:rsid w:val="00727A8F"/>
    <w:rsid w:val="00765229"/>
    <w:rsid w:val="007727B7"/>
    <w:rsid w:val="00780857"/>
    <w:rsid w:val="007862A9"/>
    <w:rsid w:val="00786FB4"/>
    <w:rsid w:val="00787979"/>
    <w:rsid w:val="00787F5C"/>
    <w:rsid w:val="0079778C"/>
    <w:rsid w:val="00797E40"/>
    <w:rsid w:val="007A39F4"/>
    <w:rsid w:val="007B1CF4"/>
    <w:rsid w:val="007B3A77"/>
    <w:rsid w:val="007B53FC"/>
    <w:rsid w:val="007D13F1"/>
    <w:rsid w:val="007D208E"/>
    <w:rsid w:val="007F17E4"/>
    <w:rsid w:val="007F1D9B"/>
    <w:rsid w:val="007F22C3"/>
    <w:rsid w:val="007F31AA"/>
    <w:rsid w:val="00801D55"/>
    <w:rsid w:val="00816C9A"/>
    <w:rsid w:val="008223A9"/>
    <w:rsid w:val="00824A93"/>
    <w:rsid w:val="00824E1D"/>
    <w:rsid w:val="00833529"/>
    <w:rsid w:val="00834344"/>
    <w:rsid w:val="00840C7B"/>
    <w:rsid w:val="008460FC"/>
    <w:rsid w:val="008545A3"/>
    <w:rsid w:val="008617E6"/>
    <w:rsid w:val="00864A0D"/>
    <w:rsid w:val="0086780F"/>
    <w:rsid w:val="008933D4"/>
    <w:rsid w:val="008937B3"/>
    <w:rsid w:val="008C0F85"/>
    <w:rsid w:val="008C165B"/>
    <w:rsid w:val="008D6CE9"/>
    <w:rsid w:val="008E0061"/>
    <w:rsid w:val="008F23FA"/>
    <w:rsid w:val="008F39DC"/>
    <w:rsid w:val="008F60B0"/>
    <w:rsid w:val="008F6BB4"/>
    <w:rsid w:val="0090237D"/>
    <w:rsid w:val="009106AB"/>
    <w:rsid w:val="00914B31"/>
    <w:rsid w:val="00923FC8"/>
    <w:rsid w:val="0092487D"/>
    <w:rsid w:val="00924AA6"/>
    <w:rsid w:val="00932B80"/>
    <w:rsid w:val="00944344"/>
    <w:rsid w:val="009443E5"/>
    <w:rsid w:val="009612A4"/>
    <w:rsid w:val="009856C6"/>
    <w:rsid w:val="0099143A"/>
    <w:rsid w:val="00992A25"/>
    <w:rsid w:val="009933E0"/>
    <w:rsid w:val="009951D5"/>
    <w:rsid w:val="009977AB"/>
    <w:rsid w:val="009A3739"/>
    <w:rsid w:val="009A43C0"/>
    <w:rsid w:val="009A612E"/>
    <w:rsid w:val="009B2228"/>
    <w:rsid w:val="009C38CB"/>
    <w:rsid w:val="009C6036"/>
    <w:rsid w:val="009C61E2"/>
    <w:rsid w:val="009C63C4"/>
    <w:rsid w:val="009D0A97"/>
    <w:rsid w:val="009D5F08"/>
    <w:rsid w:val="009E00A2"/>
    <w:rsid w:val="009E1EA4"/>
    <w:rsid w:val="00A0528D"/>
    <w:rsid w:val="00A130B5"/>
    <w:rsid w:val="00A2381B"/>
    <w:rsid w:val="00A34A4C"/>
    <w:rsid w:val="00A60CFC"/>
    <w:rsid w:val="00A65C91"/>
    <w:rsid w:val="00A67049"/>
    <w:rsid w:val="00A72B71"/>
    <w:rsid w:val="00A77240"/>
    <w:rsid w:val="00A8241B"/>
    <w:rsid w:val="00A8568D"/>
    <w:rsid w:val="00A858E2"/>
    <w:rsid w:val="00A9037F"/>
    <w:rsid w:val="00AB1685"/>
    <w:rsid w:val="00AB2AAF"/>
    <w:rsid w:val="00AB3A77"/>
    <w:rsid w:val="00AB3F82"/>
    <w:rsid w:val="00AB70EF"/>
    <w:rsid w:val="00AE6D7E"/>
    <w:rsid w:val="00AF16D7"/>
    <w:rsid w:val="00AF462E"/>
    <w:rsid w:val="00B06203"/>
    <w:rsid w:val="00B0775D"/>
    <w:rsid w:val="00B126F7"/>
    <w:rsid w:val="00B17AD8"/>
    <w:rsid w:val="00B17DD6"/>
    <w:rsid w:val="00B20D9F"/>
    <w:rsid w:val="00B2549A"/>
    <w:rsid w:val="00B27323"/>
    <w:rsid w:val="00B30A81"/>
    <w:rsid w:val="00B4607E"/>
    <w:rsid w:val="00B53010"/>
    <w:rsid w:val="00B54E0B"/>
    <w:rsid w:val="00B64642"/>
    <w:rsid w:val="00B73978"/>
    <w:rsid w:val="00B7540E"/>
    <w:rsid w:val="00B95A20"/>
    <w:rsid w:val="00BE01B9"/>
    <w:rsid w:val="00BE66FC"/>
    <w:rsid w:val="00BE7949"/>
    <w:rsid w:val="00C006FF"/>
    <w:rsid w:val="00C05925"/>
    <w:rsid w:val="00C0795B"/>
    <w:rsid w:val="00C118CB"/>
    <w:rsid w:val="00C16051"/>
    <w:rsid w:val="00C230D2"/>
    <w:rsid w:val="00C24479"/>
    <w:rsid w:val="00C24DBE"/>
    <w:rsid w:val="00C316FA"/>
    <w:rsid w:val="00C5650B"/>
    <w:rsid w:val="00C57AB3"/>
    <w:rsid w:val="00C60704"/>
    <w:rsid w:val="00C72FAA"/>
    <w:rsid w:val="00C80ADA"/>
    <w:rsid w:val="00C86ECB"/>
    <w:rsid w:val="00CA36A9"/>
    <w:rsid w:val="00CB2A4D"/>
    <w:rsid w:val="00CB732A"/>
    <w:rsid w:val="00CC0E5F"/>
    <w:rsid w:val="00CD1857"/>
    <w:rsid w:val="00CD7474"/>
    <w:rsid w:val="00CE1626"/>
    <w:rsid w:val="00D025FE"/>
    <w:rsid w:val="00D07CF1"/>
    <w:rsid w:val="00D12CB8"/>
    <w:rsid w:val="00D16DC5"/>
    <w:rsid w:val="00D16EE2"/>
    <w:rsid w:val="00D2706F"/>
    <w:rsid w:val="00D30F0B"/>
    <w:rsid w:val="00D52D48"/>
    <w:rsid w:val="00D53EAC"/>
    <w:rsid w:val="00D54F04"/>
    <w:rsid w:val="00D54FBE"/>
    <w:rsid w:val="00D63729"/>
    <w:rsid w:val="00D63B60"/>
    <w:rsid w:val="00D739CB"/>
    <w:rsid w:val="00D975FF"/>
    <w:rsid w:val="00DD1586"/>
    <w:rsid w:val="00DD2125"/>
    <w:rsid w:val="00DD67F3"/>
    <w:rsid w:val="00DF69B5"/>
    <w:rsid w:val="00E06209"/>
    <w:rsid w:val="00E074D8"/>
    <w:rsid w:val="00E14CE1"/>
    <w:rsid w:val="00E156CC"/>
    <w:rsid w:val="00E176E4"/>
    <w:rsid w:val="00E25B0D"/>
    <w:rsid w:val="00E25E95"/>
    <w:rsid w:val="00E32644"/>
    <w:rsid w:val="00E36267"/>
    <w:rsid w:val="00E47ED3"/>
    <w:rsid w:val="00E54EE6"/>
    <w:rsid w:val="00E57268"/>
    <w:rsid w:val="00E60395"/>
    <w:rsid w:val="00E66F3F"/>
    <w:rsid w:val="00E81A91"/>
    <w:rsid w:val="00E90003"/>
    <w:rsid w:val="00EA135C"/>
    <w:rsid w:val="00EA201A"/>
    <w:rsid w:val="00EA4800"/>
    <w:rsid w:val="00EA482A"/>
    <w:rsid w:val="00EB06FA"/>
    <w:rsid w:val="00EB274B"/>
    <w:rsid w:val="00EC09CB"/>
    <w:rsid w:val="00ED08E8"/>
    <w:rsid w:val="00ED4F30"/>
    <w:rsid w:val="00ED56A4"/>
    <w:rsid w:val="00F03247"/>
    <w:rsid w:val="00F04263"/>
    <w:rsid w:val="00F0488E"/>
    <w:rsid w:val="00F11E61"/>
    <w:rsid w:val="00F1638B"/>
    <w:rsid w:val="00F16DA1"/>
    <w:rsid w:val="00F17D00"/>
    <w:rsid w:val="00F2324D"/>
    <w:rsid w:val="00F33A64"/>
    <w:rsid w:val="00F34EEC"/>
    <w:rsid w:val="00F44234"/>
    <w:rsid w:val="00F4468E"/>
    <w:rsid w:val="00F47ACB"/>
    <w:rsid w:val="00F47E76"/>
    <w:rsid w:val="00F57988"/>
    <w:rsid w:val="00F60017"/>
    <w:rsid w:val="00F65BB3"/>
    <w:rsid w:val="00F72986"/>
    <w:rsid w:val="00F7578C"/>
    <w:rsid w:val="00F76A9E"/>
    <w:rsid w:val="00F77E67"/>
    <w:rsid w:val="00F80494"/>
    <w:rsid w:val="00F950B7"/>
    <w:rsid w:val="00FA7CCF"/>
    <w:rsid w:val="00FC4B2F"/>
    <w:rsid w:val="00FD1C55"/>
    <w:rsid w:val="00FE6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Прямая со стрелкой 7"/>
      </o:rules>
    </o:shapelayout>
  </w:shapeDefaults>
  <w:decimalSymbol w:val=","/>
  <w:listSeparator w:val=";"/>
  <w14:docId w14:val="3899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75C"/>
  </w:style>
  <w:style w:type="paragraph" w:styleId="1">
    <w:name w:val="heading 1"/>
    <w:basedOn w:val="a"/>
    <w:next w:val="a"/>
    <w:link w:val="10"/>
    <w:uiPriority w:val="9"/>
    <w:qFormat/>
    <w:rsid w:val="00D16D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DA6"/>
    <w:rPr>
      <w:rFonts w:ascii="Tahoma" w:hAnsi="Tahoma" w:cs="Tahoma"/>
      <w:sz w:val="16"/>
      <w:szCs w:val="16"/>
    </w:rPr>
  </w:style>
  <w:style w:type="paragraph" w:styleId="a5">
    <w:name w:val="No Spacing"/>
    <w:link w:val="a6"/>
    <w:uiPriority w:val="1"/>
    <w:qFormat/>
    <w:rsid w:val="00C0795B"/>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C0795B"/>
    <w:rPr>
      <w:rFonts w:ascii="Calibri" w:eastAsia="Times New Roman" w:hAnsi="Calibri" w:cs="Times New Roman"/>
      <w:lang w:eastAsia="ru-RU"/>
    </w:rPr>
  </w:style>
  <w:style w:type="paragraph" w:styleId="a7">
    <w:name w:val="Normal (Web)"/>
    <w:aliases w:val="Обычный (веб) Знак,Обычный (Web)1,Обычный (веб) Знак1,Обычный (веб) Знак Знак,Обычный (Web),Обычный (Web)11,Обычный (веб)11"/>
    <w:basedOn w:val="a"/>
    <w:uiPriority w:val="99"/>
    <w:unhideWhenUsed/>
    <w:rsid w:val="00AB2A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1"/>
    <w:qFormat/>
    <w:rsid w:val="00B54E0B"/>
    <w:pPr>
      <w:ind w:left="720"/>
      <w:contextualSpacing/>
    </w:pPr>
  </w:style>
  <w:style w:type="paragraph" w:styleId="a9">
    <w:name w:val="header"/>
    <w:basedOn w:val="a"/>
    <w:link w:val="aa"/>
    <w:uiPriority w:val="99"/>
    <w:unhideWhenUsed/>
    <w:rsid w:val="006158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5861"/>
  </w:style>
  <w:style w:type="paragraph" w:styleId="ab">
    <w:name w:val="footer"/>
    <w:basedOn w:val="a"/>
    <w:link w:val="ac"/>
    <w:uiPriority w:val="99"/>
    <w:unhideWhenUsed/>
    <w:rsid w:val="006158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5861"/>
  </w:style>
  <w:style w:type="table" w:styleId="ad">
    <w:name w:val="Table Grid"/>
    <w:basedOn w:val="a1"/>
    <w:uiPriority w:val="59"/>
    <w:unhideWhenUsed/>
    <w:rsid w:val="00623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C0118"/>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nhideWhenUsed/>
    <w:rsid w:val="003B6AE8"/>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3B6AE8"/>
    <w:rPr>
      <w:rFonts w:ascii="Times New Roman" w:eastAsia="Times New Roman" w:hAnsi="Times New Roman" w:cs="Times New Roman"/>
      <w:sz w:val="28"/>
      <w:szCs w:val="20"/>
      <w:lang w:eastAsia="ru-RU"/>
    </w:rPr>
  </w:style>
  <w:style w:type="character" w:styleId="ae">
    <w:name w:val="Hyperlink"/>
    <w:rsid w:val="00864A0D"/>
    <w:rPr>
      <w:color w:val="0000FF"/>
      <w:u w:val="single"/>
    </w:rPr>
  </w:style>
  <w:style w:type="paragraph" w:styleId="af">
    <w:name w:val="Body Text"/>
    <w:basedOn w:val="a"/>
    <w:link w:val="af0"/>
    <w:unhideWhenUsed/>
    <w:rsid w:val="00680B50"/>
    <w:pPr>
      <w:spacing w:after="120"/>
    </w:pPr>
    <w:rPr>
      <w:rFonts w:ascii="Calibri" w:eastAsia="Times New Roman" w:hAnsi="Calibri" w:cs="Times New Roman"/>
      <w:lang w:eastAsia="ru-RU"/>
    </w:rPr>
  </w:style>
  <w:style w:type="character" w:customStyle="1" w:styleId="af0">
    <w:name w:val="Основной текст Знак"/>
    <w:basedOn w:val="a0"/>
    <w:link w:val="af"/>
    <w:rsid w:val="00680B50"/>
    <w:rPr>
      <w:rFonts w:ascii="Calibri" w:eastAsia="Times New Roman" w:hAnsi="Calibri" w:cs="Times New Roman"/>
      <w:lang w:eastAsia="ru-RU"/>
    </w:rPr>
  </w:style>
  <w:style w:type="character" w:styleId="af1">
    <w:name w:val="Emphasis"/>
    <w:uiPriority w:val="20"/>
    <w:qFormat/>
    <w:rsid w:val="00A9037F"/>
    <w:rPr>
      <w:i/>
      <w:iCs/>
    </w:rPr>
  </w:style>
  <w:style w:type="character" w:customStyle="1" w:styleId="10">
    <w:name w:val="Заголовок 1 Знак"/>
    <w:basedOn w:val="a0"/>
    <w:link w:val="1"/>
    <w:uiPriority w:val="9"/>
    <w:rsid w:val="00D16DC5"/>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rsid w:val="00D025FE"/>
    <w:pPr>
      <w:spacing w:after="0" w:line="240" w:lineRule="auto"/>
      <w:ind w:firstLine="720"/>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rsid w:val="00D025FE"/>
    <w:rPr>
      <w:rFonts w:ascii="Arial" w:eastAsia="Times New Roman" w:hAnsi="Arial" w:cs="Times New Roman"/>
      <w:snapToGrid w:val="0"/>
      <w:sz w:val="20"/>
      <w:szCs w:val="20"/>
      <w:lang w:eastAsia="ru-RU"/>
    </w:rPr>
  </w:style>
  <w:style w:type="character" w:customStyle="1" w:styleId="af2">
    <w:name w:val="Основной текст_"/>
    <w:basedOn w:val="a0"/>
    <w:link w:val="12"/>
    <w:rsid w:val="00324A7E"/>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2"/>
    <w:rsid w:val="00324A7E"/>
    <w:pPr>
      <w:widowControl w:val="0"/>
      <w:shd w:val="clear" w:color="auto" w:fill="FFFFFF"/>
      <w:spacing w:after="0"/>
      <w:ind w:firstLine="400"/>
    </w:pPr>
    <w:rPr>
      <w:rFonts w:ascii="Times New Roman" w:eastAsia="Times New Roman" w:hAnsi="Times New Roman" w:cs="Times New Roman"/>
      <w:sz w:val="28"/>
      <w:szCs w:val="28"/>
    </w:rPr>
  </w:style>
  <w:style w:type="character" w:customStyle="1" w:styleId="apple-style-span">
    <w:name w:val="apple-style-span"/>
    <w:basedOn w:val="a0"/>
    <w:rsid w:val="00324A7E"/>
  </w:style>
  <w:style w:type="paragraph" w:styleId="af3">
    <w:name w:val="caption"/>
    <w:basedOn w:val="a"/>
    <w:next w:val="a"/>
    <w:uiPriority w:val="35"/>
    <w:unhideWhenUsed/>
    <w:qFormat/>
    <w:rsid w:val="008545A3"/>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91218">
      <w:bodyDiv w:val="1"/>
      <w:marLeft w:val="0"/>
      <w:marRight w:val="0"/>
      <w:marTop w:val="0"/>
      <w:marBottom w:val="0"/>
      <w:divBdr>
        <w:top w:val="none" w:sz="0" w:space="0" w:color="auto"/>
        <w:left w:val="none" w:sz="0" w:space="0" w:color="auto"/>
        <w:bottom w:val="none" w:sz="0" w:space="0" w:color="auto"/>
        <w:right w:val="none" w:sz="0" w:space="0" w:color="auto"/>
      </w:divBdr>
    </w:div>
    <w:div w:id="724526985">
      <w:bodyDiv w:val="1"/>
      <w:marLeft w:val="0"/>
      <w:marRight w:val="0"/>
      <w:marTop w:val="0"/>
      <w:marBottom w:val="0"/>
      <w:divBdr>
        <w:top w:val="none" w:sz="0" w:space="0" w:color="auto"/>
        <w:left w:val="none" w:sz="0" w:space="0" w:color="auto"/>
        <w:bottom w:val="none" w:sz="0" w:space="0" w:color="auto"/>
        <w:right w:val="none" w:sz="0" w:space="0" w:color="auto"/>
      </w:divBdr>
    </w:div>
    <w:div w:id="139539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www.zakupki.gov.ru"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9.xml"/><Relationship Id="rId25" Type="http://schemas.openxmlformats.org/officeDocument/2006/relationships/chart" Target="charts/chart13.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0.xml"/><Relationship Id="rId29" Type="http://schemas.openxmlformats.org/officeDocument/2006/relationships/chart" Target="charts/chart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2.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1.xml"/><Relationship Id="rId28" Type="http://schemas.openxmlformats.org/officeDocument/2006/relationships/chart" Target="charts/chart15.xml"/><Relationship Id="rId10" Type="http://schemas.openxmlformats.org/officeDocument/2006/relationships/chart" Target="charts/chart3.xml"/><Relationship Id="rId19" Type="http://schemas.openxmlformats.org/officeDocument/2006/relationships/hyperlink" Target="https://vk.com/event216193269" TargetMode="Externa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image" Target="media/image3.png"/><Relationship Id="rId27" Type="http://schemas.openxmlformats.org/officeDocument/2006/relationships/chart" Target="charts/chart14.xml"/><Relationship Id="rId30" Type="http://schemas.openxmlformats.org/officeDocument/2006/relationships/hyperlink" Target="https://razgovor.edsoo.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7\Desktop\&#1043;&#1083;&#1072;&#1074;&#1072;\&#1044;&#1080;&#1072;&#1075;&#1088;&#1072;&#1084;&#1084;&#1099;%20&#1087;&#1086;%20&#1085;&#1072;&#1083;&#1086;&#1075;&#1072;&#1084;.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C:\Documents%20and%20Settings\user\&#1056;&#1072;&#1073;&#1086;&#1095;&#1080;&#1081;%20&#1089;&#1090;&#1086;&#1083;\&#1054;&#1090;&#1095;&#1077;&#1090;%20&#1075;&#1083;&#1072;&#1074;&#1099;\&#1044;&#1080;&#1072;&#1075;&#1088;&#1072;&#1084;&#1084;&#1099;\&#1050;&#1086;&#1083;&#1080;&#1095;&#1077;&#1089;&#1090;&#1074;&#1086;%20&#1091;&#1095;&#1072;&#1097;&#1080;&#1093;&#1089;&#1103;%20&#1044;&#1064;&#1048;.xls" TargetMode="External"/><Relationship Id="rId1" Type="http://schemas.openxmlformats.org/officeDocument/2006/relationships/themeOverride" Target="../theme/themeOverride1.xml"/></Relationships>
</file>

<file path=word/charts/_rels/chart11.xml.rels><?xml version="1.0" encoding="UTF-8" standalone="yes"?>
<Relationships xmlns="http://schemas.openxmlformats.org/package/2006/relationships"><Relationship Id="rId2" Type="http://schemas.openxmlformats.org/officeDocument/2006/relationships/oleObject" Target="file:///C:\Documents%20and%20Settings\user\&#1056;&#1072;&#1073;&#1086;&#1095;&#1080;&#1081;%20&#1089;&#1090;&#1086;&#1083;\&#1054;&#1090;&#1095;&#1077;&#1090;%20&#1075;&#1083;&#1072;&#1074;&#1099;\&#1044;&#1080;&#1072;&#1075;&#1088;&#1072;&#1084;&#1084;&#1099;\&#1054;&#1089;&#1085;&#1086;&#1074;&#1085;&#1099;&#1077;%20&#1087;&#1086;&#1082;&#1072;&#1079;&#1072;&#1090;&#1077;&#1083;&#1080;%20&#1082;&#1091;&#1083;&#1100;&#1090;&#1091;&#1088;&#1085;&#1086;-&#1076;&#1086;&#1089;&#1091;&#1075;&#1086;&#1074;&#1099;&#1093;%20&#1091;&#1095;&#1088;&#1077;&#1078;&#1076;&#1077;&#1085;&#1080;&#1081;.xls" TargetMode="External"/><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1" Type="http://schemas.openxmlformats.org/officeDocument/2006/relationships/oleObject" Target="file:///G:\&#1054;&#1058;&#1063;&#1045;&#1058;\&#1086;&#1090;&#1095;&#1077;&#1090;%20&#1075;&#1083;&#1072;&#1074;&#1099;.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G:\&#1054;&#1058;&#1063;&#1045;&#1058;\&#1090;&#1072;&#1073;&#1083;&#1080;&#1094;&#1099;%20&#1082;%20&#1086;&#1090;&#1095;&#1077;&#1090;&#109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G:\&#1054;&#1058;&#1063;&#1045;&#1058;\&#1086;&#1090;&#1095;&#1077;&#1090;%20&#1075;&#1083;&#1072;&#1074;&#109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G:\&#1054;&#1058;&#1063;&#1045;&#1058;\&#1086;&#1090;&#1095;&#1077;&#1090;%20&#1075;&#1083;&#1072;&#1074;&#1099;.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G:\&#1054;&#1058;&#1063;&#1045;&#1058;\&#1090;&#1072;&#1073;&#1083;&#1080;&#1094;&#1099;%20&#1082;%20&#1086;&#1090;&#1095;&#1077;&#1090;&#109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G:\&#1054;&#1058;&#1063;&#1045;&#1058;\&#1090;&#1072;&#1073;&#1083;&#1080;&#1094;&#1099;%20&#1082;%20&#1086;&#1090;&#1095;&#1077;&#1090;&#109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7\Desktop\&#1043;&#1083;&#1072;&#1074;&#1072;\&#1044;&#1080;&#1072;&#1075;&#1088;&#1072;&#1084;&#1084;&#1099;%20&#1087;&#1086;%20&#1085;&#1072;&#1083;&#1086;&#1075;&#1072;&#108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7\Desktop\&#1043;&#1083;&#1072;&#1074;&#1072;\&#1044;&#1080;&#1072;&#1075;&#1088;&#1072;&#1084;&#1084;&#1099;%20&#1087;&#1086;%20&#1085;&#1072;&#1083;&#1086;&#1075;&#1072;&#1084;.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Desktop\&#1076;&#1086;&#1082;&#1083;&#1072;&#1076;&#1099;%20&#1075;&#1083;&#1072;&#1074;&#1077;\&#1076;&#1080;&#1086;&#1075;&#1088;&#1072;&#1084;&#1084;&#1099;%20&#1088;&#1072;&#1081;&#1086;&#1085;%20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in7\Desktop\&#1043;&#1083;&#1072;&#1074;&#1072;\&#1044;&#1080;&#1072;&#1075;&#1088;&#1072;&#1084;&#1084;&#1099;%20&#1087;&#1086;%20&#1085;&#1072;&#1083;&#1086;&#1075;&#1072;&#1084;.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lgn="ctr">
              <a:defRPr sz="1400">
                <a:latin typeface="Times New Roman" panose="02020603050405020304" pitchFamily="18" charset="0"/>
                <a:cs typeface="Times New Roman" panose="02020603050405020304" pitchFamily="18" charset="0"/>
              </a:defRPr>
            </a:pPr>
            <a:r>
              <a:rPr lang="ru-RU" sz="1400" b="0">
                <a:latin typeface="Times New Roman" panose="02020603050405020304" pitchFamily="18" charset="0"/>
                <a:cs typeface="Times New Roman" panose="02020603050405020304" pitchFamily="18" charset="0"/>
              </a:rPr>
              <a:t>Основные параметры бюджета Кемского муниципального</a:t>
            </a:r>
            <a:r>
              <a:rPr lang="ru-RU" sz="1400" b="0" baseline="0">
                <a:latin typeface="Times New Roman" panose="02020603050405020304" pitchFamily="18" charset="0"/>
                <a:cs typeface="Times New Roman" panose="02020603050405020304" pitchFamily="18" charset="0"/>
              </a:rPr>
              <a:t> </a:t>
            </a:r>
            <a:r>
              <a:rPr lang="ru-RU" sz="1400" b="0">
                <a:latin typeface="Times New Roman" panose="02020603050405020304" pitchFamily="18" charset="0"/>
                <a:cs typeface="Times New Roman" panose="02020603050405020304" pitchFamily="18" charset="0"/>
              </a:rPr>
              <a:t>района</a:t>
            </a:r>
          </a:p>
        </c:rich>
      </c:tx>
      <c:layout>
        <c:manualLayout>
          <c:xMode val="edge"/>
          <c:yMode val="edge"/>
          <c:x val="0.12272916035149853"/>
          <c:y val="2.3860153339339392E-2"/>
        </c:manualLayout>
      </c:layout>
      <c:overlay val="0"/>
    </c:title>
    <c:autoTitleDeleted val="0"/>
    <c:plotArea>
      <c:layout/>
      <c:barChart>
        <c:barDir val="col"/>
        <c:grouping val="clustered"/>
        <c:varyColors val="0"/>
        <c:ser>
          <c:idx val="0"/>
          <c:order val="0"/>
          <c:tx>
            <c:strRef>
              <c:f>Лист12!$A$3</c:f>
              <c:strCache>
                <c:ptCount val="1"/>
                <c:pt idx="0">
                  <c:v>Доходы бюджета, тыс. рублей</c:v>
                </c:pt>
              </c:strCache>
            </c:strRef>
          </c:tx>
          <c:spPr>
            <a:solidFill>
              <a:srgbClr val="FFC000"/>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Лист12!$B$1:$C$1</c:f>
              <c:strCache>
                <c:ptCount val="2"/>
                <c:pt idx="0">
                  <c:v>2021 год</c:v>
                </c:pt>
                <c:pt idx="1">
                  <c:v>2022 год</c:v>
                </c:pt>
              </c:strCache>
            </c:strRef>
          </c:cat>
          <c:val>
            <c:numRef>
              <c:f>Лист12!$B$3:$C$3</c:f>
              <c:numCache>
                <c:formatCode>#,##0</c:formatCode>
                <c:ptCount val="2"/>
                <c:pt idx="0">
                  <c:v>752599</c:v>
                </c:pt>
                <c:pt idx="1">
                  <c:v>826057.6</c:v>
                </c:pt>
              </c:numCache>
            </c:numRef>
          </c:val>
          <c:extLst xmlns:c16r2="http://schemas.microsoft.com/office/drawing/2015/06/chart">
            <c:ext xmlns:c16="http://schemas.microsoft.com/office/drawing/2014/chart" uri="{C3380CC4-5D6E-409C-BE32-E72D297353CC}">
              <c16:uniqueId val="{00000000-29B5-4D0B-8109-D479B48ADDC7}"/>
            </c:ext>
          </c:extLst>
        </c:ser>
        <c:ser>
          <c:idx val="1"/>
          <c:order val="1"/>
          <c:tx>
            <c:strRef>
              <c:f>Лист12!$A$4</c:f>
              <c:strCache>
                <c:ptCount val="1"/>
                <c:pt idx="0">
                  <c:v>Расходы бюджета, тыс. рублей</c:v>
                </c:pt>
              </c:strCache>
            </c:strRef>
          </c:tx>
          <c:spPr>
            <a:solidFill>
              <a:schemeClr val="tx2">
                <a:lumMod val="40000"/>
                <a:lumOff val="60000"/>
              </a:schemeClr>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Лист12!$B$1:$C$1</c:f>
              <c:strCache>
                <c:ptCount val="2"/>
                <c:pt idx="0">
                  <c:v>2021 год</c:v>
                </c:pt>
                <c:pt idx="1">
                  <c:v>2022 год</c:v>
                </c:pt>
              </c:strCache>
            </c:strRef>
          </c:cat>
          <c:val>
            <c:numRef>
              <c:f>Лист12!$B$4:$C$4</c:f>
              <c:numCache>
                <c:formatCode>#,##0</c:formatCode>
                <c:ptCount val="2"/>
                <c:pt idx="0">
                  <c:v>766277</c:v>
                </c:pt>
                <c:pt idx="1">
                  <c:v>813156.6</c:v>
                </c:pt>
              </c:numCache>
            </c:numRef>
          </c:val>
          <c:extLst xmlns:c16r2="http://schemas.microsoft.com/office/drawing/2015/06/chart">
            <c:ext xmlns:c16="http://schemas.microsoft.com/office/drawing/2014/chart" uri="{C3380CC4-5D6E-409C-BE32-E72D297353CC}">
              <c16:uniqueId val="{00000001-29B5-4D0B-8109-D479B48ADDC7}"/>
            </c:ext>
          </c:extLst>
        </c:ser>
        <c:ser>
          <c:idx val="2"/>
          <c:order val="2"/>
          <c:tx>
            <c:strRef>
              <c:f>Лист12!$A$5</c:f>
              <c:strCache>
                <c:ptCount val="1"/>
                <c:pt idx="0">
                  <c:v>Дефицит-/Профицит+, тыс. рублей</c:v>
                </c:pt>
              </c:strCache>
            </c:strRef>
          </c:tx>
          <c:spPr>
            <a:solidFill>
              <a:srgbClr val="00B050"/>
            </a:solidFill>
            <a:ln>
              <a:noFill/>
            </a:ln>
          </c:spPr>
          <c:invertIfNegative val="1"/>
          <c:dPt>
            <c:idx val="0"/>
            <c:invertIfNegative val="1"/>
            <c:bubble3D val="0"/>
            <c:extLst xmlns:c16r2="http://schemas.microsoft.com/office/drawing/2015/06/chart">
              <c:ext xmlns:c16="http://schemas.microsoft.com/office/drawing/2014/chart" uri="{C3380CC4-5D6E-409C-BE32-E72D297353CC}">
                <c16:uniqueId val="{00000002-29B5-4D0B-8109-D479B48ADDC7}"/>
              </c:ext>
            </c:extLst>
          </c:dPt>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Лист12!$B$1:$C$1</c:f>
              <c:strCache>
                <c:ptCount val="2"/>
                <c:pt idx="0">
                  <c:v>2021 год</c:v>
                </c:pt>
                <c:pt idx="1">
                  <c:v>2022 год</c:v>
                </c:pt>
              </c:strCache>
            </c:strRef>
          </c:cat>
          <c:val>
            <c:numRef>
              <c:f>Лист12!$B$5:$C$5</c:f>
              <c:numCache>
                <c:formatCode>#,##0</c:formatCode>
                <c:ptCount val="2"/>
                <c:pt idx="0">
                  <c:v>-13678</c:v>
                </c:pt>
                <c:pt idx="1">
                  <c:v>12901</c:v>
                </c:pt>
              </c:numCache>
            </c:numRef>
          </c:val>
          <c:extLst xmlns:c16r2="http://schemas.microsoft.com/office/drawing/2015/06/chart">
            <c:ext xmlns:c16="http://schemas.microsoft.com/office/drawing/2014/chart" uri="{C3380CC4-5D6E-409C-BE32-E72D297353CC}">
              <c16:uniqueId val="{00000003-29B5-4D0B-8109-D479B48ADDC7}"/>
            </c:ext>
            <c:ext xmlns:c14="http://schemas.microsoft.com/office/drawing/2007/8/2/chart" uri="{6F2FDCE9-48DA-4B69-8628-5D25D57E5C99}">
              <c14:invertSolidFillFmt>
                <c14:spPr xmlns:c14="http://schemas.microsoft.com/office/drawing/2007/8/2/chart">
                  <a:solidFill>
                    <a:srgbClr val="00B050"/>
                  </a:solidFill>
                  <a:ln>
                    <a:noFill/>
                  </a:ln>
                </c14:spPr>
              </c14:invertSolidFillFmt>
            </c:ext>
          </c:extLst>
        </c:ser>
        <c:dLbls>
          <c:showLegendKey val="0"/>
          <c:showVal val="1"/>
          <c:showCatName val="0"/>
          <c:showSerName val="0"/>
          <c:showPercent val="0"/>
          <c:showBubbleSize val="0"/>
        </c:dLbls>
        <c:gapWidth val="150"/>
        <c:overlap val="-25"/>
        <c:axId val="129956480"/>
        <c:axId val="149160320"/>
      </c:barChart>
      <c:catAx>
        <c:axId val="129956480"/>
        <c:scaling>
          <c:orientation val="minMax"/>
        </c:scaling>
        <c:delete val="0"/>
        <c:axPos val="b"/>
        <c:numFmt formatCode="General" sourceLinked="0"/>
        <c:majorTickMark val="none"/>
        <c:minorTickMark val="none"/>
        <c:tickLblPos val="low"/>
        <c:txPr>
          <a:bodyPr/>
          <a:lstStyle/>
          <a:p>
            <a:pPr>
              <a:defRPr sz="1050" b="0"/>
            </a:pPr>
            <a:endParaRPr lang="ru-RU"/>
          </a:p>
        </c:txPr>
        <c:crossAx val="149160320"/>
        <c:crosses val="autoZero"/>
        <c:auto val="0"/>
        <c:lblAlgn val="ctr"/>
        <c:lblOffset val="100"/>
        <c:tickLblSkip val="1"/>
        <c:noMultiLvlLbl val="0"/>
      </c:catAx>
      <c:valAx>
        <c:axId val="149160320"/>
        <c:scaling>
          <c:orientation val="minMax"/>
        </c:scaling>
        <c:delete val="1"/>
        <c:axPos val="l"/>
        <c:numFmt formatCode="#,##0" sourceLinked="1"/>
        <c:majorTickMark val="none"/>
        <c:minorTickMark val="none"/>
        <c:tickLblPos val="nextTo"/>
        <c:crossAx val="129956480"/>
        <c:crosses val="autoZero"/>
        <c:crossBetween val="between"/>
      </c:valAx>
    </c:plotArea>
    <c:legend>
      <c:legendPos val="b"/>
      <c:overlay val="0"/>
      <c:txPr>
        <a:bodyPr/>
        <a:lstStyle/>
        <a:p>
          <a:pPr>
            <a:defRPr sz="1050" b="1"/>
          </a:pPr>
          <a:endParaRPr lang="ru-RU"/>
        </a:p>
      </c:txPr>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Лист1!$A$5</c:f>
              <c:strCache>
                <c:ptCount val="1"/>
                <c:pt idx="0">
                  <c:v>Количество победителей (лауреаты I, II, III степени)</c:v>
                </c:pt>
              </c:strCache>
            </c:strRef>
          </c:tx>
          <c:invertIfNegative val="0"/>
          <c:cat>
            <c:numRef>
              <c:f>Лист1!$B$4:$D$4</c:f>
              <c:numCache>
                <c:formatCode>General</c:formatCode>
                <c:ptCount val="3"/>
                <c:pt idx="0">
                  <c:v>2020</c:v>
                </c:pt>
                <c:pt idx="1">
                  <c:v>2021</c:v>
                </c:pt>
                <c:pt idx="2">
                  <c:v>2022</c:v>
                </c:pt>
              </c:numCache>
            </c:numRef>
          </c:cat>
          <c:val>
            <c:numRef>
              <c:f>Лист1!$B$5:$D$5</c:f>
              <c:numCache>
                <c:formatCode>General</c:formatCode>
                <c:ptCount val="3"/>
                <c:pt idx="0">
                  <c:v>86</c:v>
                </c:pt>
                <c:pt idx="1">
                  <c:v>163</c:v>
                </c:pt>
                <c:pt idx="2">
                  <c:v>172</c:v>
                </c:pt>
              </c:numCache>
            </c:numRef>
          </c:val>
        </c:ser>
        <c:dLbls>
          <c:showLegendKey val="0"/>
          <c:showVal val="0"/>
          <c:showCatName val="0"/>
          <c:showSerName val="0"/>
          <c:showPercent val="0"/>
          <c:showBubbleSize val="0"/>
        </c:dLbls>
        <c:gapWidth val="150"/>
        <c:axId val="150797312"/>
        <c:axId val="150803200"/>
      </c:barChart>
      <c:catAx>
        <c:axId val="150797312"/>
        <c:scaling>
          <c:orientation val="minMax"/>
        </c:scaling>
        <c:delete val="0"/>
        <c:axPos val="b"/>
        <c:numFmt formatCode="General" sourceLinked="1"/>
        <c:majorTickMark val="none"/>
        <c:minorTickMark val="none"/>
        <c:tickLblPos val="nextTo"/>
        <c:crossAx val="150803200"/>
        <c:crosses val="autoZero"/>
        <c:auto val="1"/>
        <c:lblAlgn val="ctr"/>
        <c:lblOffset val="100"/>
        <c:noMultiLvlLbl val="0"/>
      </c:catAx>
      <c:valAx>
        <c:axId val="150803200"/>
        <c:scaling>
          <c:orientation val="minMax"/>
        </c:scaling>
        <c:delete val="0"/>
        <c:axPos val="l"/>
        <c:majorGridlines/>
        <c:numFmt formatCode="General" sourceLinked="1"/>
        <c:majorTickMark val="none"/>
        <c:minorTickMark val="none"/>
        <c:tickLblPos val="nextTo"/>
        <c:crossAx val="15079731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Лист1!$A$5</c:f>
              <c:strCache>
                <c:ptCount val="1"/>
                <c:pt idx="0">
                  <c:v>Количество посетителей мероприятий</c:v>
                </c:pt>
              </c:strCache>
            </c:strRef>
          </c:tx>
          <c:invertIfNegative val="0"/>
          <c:dLbls>
            <c:showLegendKey val="0"/>
            <c:showVal val="1"/>
            <c:showCatName val="0"/>
            <c:showSerName val="0"/>
            <c:showPercent val="0"/>
            <c:showBubbleSize val="0"/>
            <c:showLeaderLines val="0"/>
          </c:dLbls>
          <c:cat>
            <c:numRef>
              <c:f>Лист1!$B$4:$D$4</c:f>
              <c:numCache>
                <c:formatCode>General</c:formatCode>
                <c:ptCount val="3"/>
                <c:pt idx="0">
                  <c:v>2020</c:v>
                </c:pt>
                <c:pt idx="1">
                  <c:v>2021</c:v>
                </c:pt>
                <c:pt idx="2">
                  <c:v>2022</c:v>
                </c:pt>
              </c:numCache>
            </c:numRef>
          </c:cat>
          <c:val>
            <c:numRef>
              <c:f>Лист1!$B$5:$D$5</c:f>
              <c:numCache>
                <c:formatCode>General</c:formatCode>
                <c:ptCount val="3"/>
                <c:pt idx="0">
                  <c:v>33728</c:v>
                </c:pt>
                <c:pt idx="1">
                  <c:v>48619</c:v>
                </c:pt>
                <c:pt idx="2">
                  <c:v>91011</c:v>
                </c:pt>
              </c:numCache>
            </c:numRef>
          </c:val>
        </c:ser>
        <c:dLbls>
          <c:showLegendKey val="0"/>
          <c:showVal val="0"/>
          <c:showCatName val="0"/>
          <c:showSerName val="0"/>
          <c:showPercent val="0"/>
          <c:showBubbleSize val="0"/>
        </c:dLbls>
        <c:gapWidth val="75"/>
        <c:axId val="150836736"/>
        <c:axId val="150838272"/>
      </c:barChart>
      <c:catAx>
        <c:axId val="150836736"/>
        <c:scaling>
          <c:orientation val="minMax"/>
        </c:scaling>
        <c:delete val="0"/>
        <c:axPos val="b"/>
        <c:numFmt formatCode="General" sourceLinked="1"/>
        <c:majorTickMark val="none"/>
        <c:minorTickMark val="none"/>
        <c:tickLblPos val="nextTo"/>
        <c:crossAx val="150838272"/>
        <c:crosses val="autoZero"/>
        <c:auto val="1"/>
        <c:lblAlgn val="ctr"/>
        <c:lblOffset val="100"/>
        <c:noMultiLvlLbl val="0"/>
      </c:catAx>
      <c:valAx>
        <c:axId val="150838272"/>
        <c:scaling>
          <c:orientation val="minMax"/>
        </c:scaling>
        <c:delete val="0"/>
        <c:axPos val="l"/>
        <c:numFmt formatCode="General" sourceLinked="1"/>
        <c:majorTickMark val="none"/>
        <c:minorTickMark val="none"/>
        <c:tickLblPos val="nextTo"/>
        <c:crossAx val="150836736"/>
        <c:crosses val="autoZero"/>
        <c:crossBetween val="between"/>
      </c:valAx>
    </c:plotArea>
    <c:legend>
      <c:legendPos val="r"/>
      <c:layout>
        <c:manualLayout>
          <c:xMode val="edge"/>
          <c:yMode val="edge"/>
          <c:x val="0.67213114754098358"/>
          <c:y val="0.33542385571709488"/>
          <c:w val="0.2848360655737705"/>
          <c:h val="0.21943606578958197"/>
        </c:manualLayout>
      </c:layout>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a:t>Численность детей дошкольного возраста</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914260717410323E-2"/>
          <c:y val="0.22478787878787879"/>
          <c:w val="0.87753018372703417"/>
          <c:h val="0.48764543068480076"/>
        </c:manualLayout>
      </c:layout>
      <c:bar3DChart>
        <c:barDir val="col"/>
        <c:grouping val="standard"/>
        <c:varyColors val="0"/>
        <c:ser>
          <c:idx val="0"/>
          <c:order val="0"/>
          <c:tx>
            <c:strRef>
              <c:f>показатели!$A$2</c:f>
              <c:strCache>
                <c:ptCount val="1"/>
                <c:pt idx="0">
                  <c:v>Дети в возрасте от 0 до 3 лет, получающие дошкольное образование</c:v>
                </c:pt>
              </c:strCache>
            </c:strRef>
          </c:tx>
          <c:spPr>
            <a:pattFill prst="ltDnDiag">
              <a:fgClr>
                <a:schemeClr val="accent1"/>
              </a:fgClr>
              <a:bgClr>
                <a:schemeClr val="bg1"/>
              </a:bgClr>
            </a:patt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показатели!$B$1:$E$1</c:f>
              <c:numCache>
                <c:formatCode>General</c:formatCode>
                <c:ptCount val="4"/>
                <c:pt idx="0">
                  <c:v>2020</c:v>
                </c:pt>
                <c:pt idx="1">
                  <c:v>2021</c:v>
                </c:pt>
                <c:pt idx="2">
                  <c:v>2022</c:v>
                </c:pt>
                <c:pt idx="3">
                  <c:v>2023</c:v>
                </c:pt>
              </c:numCache>
            </c:numRef>
          </c:cat>
          <c:val>
            <c:numRef>
              <c:f>показатели!$B$2:$E$2</c:f>
              <c:numCache>
                <c:formatCode>General</c:formatCode>
                <c:ptCount val="4"/>
                <c:pt idx="0">
                  <c:v>122</c:v>
                </c:pt>
                <c:pt idx="1">
                  <c:v>140</c:v>
                </c:pt>
                <c:pt idx="2">
                  <c:v>116</c:v>
                </c:pt>
                <c:pt idx="3">
                  <c:v>96</c:v>
                </c:pt>
              </c:numCache>
            </c:numRef>
          </c:val>
        </c:ser>
        <c:ser>
          <c:idx val="1"/>
          <c:order val="1"/>
          <c:tx>
            <c:strRef>
              <c:f>показатели!$A$3</c:f>
              <c:strCache>
                <c:ptCount val="1"/>
                <c:pt idx="0">
                  <c:v>Дети в возрасте от 3 до 7 лет, получающие дошкольное образование</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показатели!$B$1:$E$1</c:f>
              <c:numCache>
                <c:formatCode>General</c:formatCode>
                <c:ptCount val="4"/>
                <c:pt idx="0">
                  <c:v>2020</c:v>
                </c:pt>
                <c:pt idx="1">
                  <c:v>2021</c:v>
                </c:pt>
                <c:pt idx="2">
                  <c:v>2022</c:v>
                </c:pt>
                <c:pt idx="3">
                  <c:v>2023</c:v>
                </c:pt>
              </c:numCache>
            </c:numRef>
          </c:cat>
          <c:val>
            <c:numRef>
              <c:f>показатели!$B$3:$E$3</c:f>
              <c:numCache>
                <c:formatCode>General</c:formatCode>
                <c:ptCount val="4"/>
                <c:pt idx="0">
                  <c:v>566</c:v>
                </c:pt>
                <c:pt idx="1">
                  <c:v>497</c:v>
                </c:pt>
                <c:pt idx="2">
                  <c:v>488</c:v>
                </c:pt>
                <c:pt idx="3">
                  <c:v>478</c:v>
                </c:pt>
              </c:numCache>
            </c:numRef>
          </c:val>
        </c:ser>
        <c:dLbls>
          <c:showLegendKey val="0"/>
          <c:showVal val="1"/>
          <c:showCatName val="0"/>
          <c:showSerName val="0"/>
          <c:showPercent val="0"/>
          <c:showBubbleSize val="0"/>
        </c:dLbls>
        <c:gapWidth val="150"/>
        <c:shape val="box"/>
        <c:axId val="150881024"/>
        <c:axId val="150882560"/>
        <c:axId val="150821504"/>
      </c:bar3DChart>
      <c:catAx>
        <c:axId val="150881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50882560"/>
        <c:crosses val="autoZero"/>
        <c:auto val="1"/>
        <c:lblAlgn val="ctr"/>
        <c:lblOffset val="100"/>
        <c:noMultiLvlLbl val="0"/>
      </c:catAx>
      <c:valAx>
        <c:axId val="150882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50881024"/>
        <c:crosses val="autoZero"/>
        <c:crossBetween val="between"/>
      </c:valAx>
      <c:serAx>
        <c:axId val="150821504"/>
        <c:scaling>
          <c:orientation val="minMax"/>
        </c:scaling>
        <c:delete val="1"/>
        <c:axPos val="b"/>
        <c:majorTickMark val="none"/>
        <c:minorTickMark val="none"/>
        <c:tickLblPos val="nextTo"/>
        <c:crossAx val="15088256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ru-RU"/>
              <a:t>Численность детей с</a:t>
            </a:r>
            <a:r>
              <a:rPr lang="ru-RU" baseline="0"/>
              <a:t> ограничеными возможностями здоровья</a:t>
            </a:r>
            <a:endParaRPr lang="ru-RU"/>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 доу овз'!$B$1</c:f>
              <c:strCache>
                <c:ptCount val="1"/>
                <c:pt idx="0">
                  <c:v>Количество детей ОВЗ</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a:sp3d contourW="9525">
              <a:contourClr>
                <a:schemeClr val="accent1">
                  <a:shade val="9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 доу овз'!$A$2:$A$7</c:f>
              <c:numCache>
                <c:formatCode>General</c:formatCode>
                <c:ptCount val="6"/>
                <c:pt idx="0">
                  <c:v>2017</c:v>
                </c:pt>
                <c:pt idx="1">
                  <c:v>2018</c:v>
                </c:pt>
                <c:pt idx="2">
                  <c:v>2019</c:v>
                </c:pt>
                <c:pt idx="3">
                  <c:v>2020</c:v>
                </c:pt>
                <c:pt idx="4">
                  <c:v>2021</c:v>
                </c:pt>
                <c:pt idx="5">
                  <c:v>2022</c:v>
                </c:pt>
              </c:numCache>
            </c:numRef>
          </c:cat>
          <c:val>
            <c:numRef>
              <c:f>' доу овз'!$B$2:$B$7</c:f>
              <c:numCache>
                <c:formatCode>General</c:formatCode>
                <c:ptCount val="6"/>
                <c:pt idx="0">
                  <c:v>34</c:v>
                </c:pt>
                <c:pt idx="1">
                  <c:v>30</c:v>
                </c:pt>
                <c:pt idx="2">
                  <c:v>15</c:v>
                </c:pt>
                <c:pt idx="3">
                  <c:v>12</c:v>
                </c:pt>
                <c:pt idx="4">
                  <c:v>11</c:v>
                </c:pt>
                <c:pt idx="5">
                  <c:v>34</c:v>
                </c:pt>
              </c:numCache>
            </c:numRef>
          </c:val>
        </c:ser>
        <c:ser>
          <c:idx val="1"/>
          <c:order val="1"/>
          <c:tx>
            <c:strRef>
              <c:f>' доу овз'!$C$1</c:f>
              <c:strCache>
                <c:ptCount val="1"/>
                <c:pt idx="0">
                  <c:v> детей-инвалидов</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a:sp3d contourW="9525">
              <a:contourClr>
                <a:schemeClr val="accent2">
                  <a:shade val="95000"/>
                </a:schemeClr>
              </a:contourClr>
            </a:sp3d>
          </c:spPr>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dLbl>
              <c:idx val="2"/>
              <c:showLegendKey val="0"/>
              <c:showVal val="1"/>
              <c:showCatName val="0"/>
              <c:showSerName val="0"/>
              <c:showPercent val="0"/>
              <c:showBubbleSize val="0"/>
              <c:extLst>
                <c:ext xmlns:c15="http://schemas.microsoft.com/office/drawing/2012/chart" uri="{CE6537A1-D6FC-4f65-9D91-7224C49458BB}"/>
              </c:extLst>
            </c:dLbl>
            <c:dLbl>
              <c:idx val="3"/>
              <c:showLegendKey val="0"/>
              <c:showVal val="1"/>
              <c:showCatName val="0"/>
              <c:showSerName val="0"/>
              <c:showPercent val="0"/>
              <c:showBubbleSize val="0"/>
              <c:extLst>
                <c:ext xmlns:c15="http://schemas.microsoft.com/office/drawing/2012/chart" uri="{CE6537A1-D6FC-4f65-9D91-7224C49458BB}"/>
              </c:extLst>
            </c:dLbl>
            <c:dLbl>
              <c:idx val="4"/>
              <c:showLegendKey val="0"/>
              <c:showVal val="1"/>
              <c:showCatName val="0"/>
              <c:showSerName val="0"/>
              <c:showPercent val="0"/>
              <c:showBubbleSize val="0"/>
              <c:extLst>
                <c:ext xmlns:c15="http://schemas.microsoft.com/office/drawing/2012/chart" uri="{CE6537A1-D6FC-4f65-9D91-7224C49458BB}"/>
              </c:extLst>
            </c:dLbl>
            <c:dLbl>
              <c:idx val="5"/>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 доу овз'!$A$2:$A$7</c:f>
              <c:numCache>
                <c:formatCode>General</c:formatCode>
                <c:ptCount val="6"/>
                <c:pt idx="0">
                  <c:v>2017</c:v>
                </c:pt>
                <c:pt idx="1">
                  <c:v>2018</c:v>
                </c:pt>
                <c:pt idx="2">
                  <c:v>2019</c:v>
                </c:pt>
                <c:pt idx="3">
                  <c:v>2020</c:v>
                </c:pt>
                <c:pt idx="4">
                  <c:v>2021</c:v>
                </c:pt>
                <c:pt idx="5">
                  <c:v>2022</c:v>
                </c:pt>
              </c:numCache>
            </c:numRef>
          </c:cat>
          <c:val>
            <c:numRef>
              <c:f>' доу овз'!$C$2:$C$7</c:f>
              <c:numCache>
                <c:formatCode>General</c:formatCode>
                <c:ptCount val="6"/>
                <c:pt idx="0">
                  <c:v>11</c:v>
                </c:pt>
                <c:pt idx="1">
                  <c:v>11</c:v>
                </c:pt>
                <c:pt idx="2">
                  <c:v>11</c:v>
                </c:pt>
                <c:pt idx="3">
                  <c:v>11</c:v>
                </c:pt>
                <c:pt idx="4">
                  <c:v>11</c:v>
                </c:pt>
                <c:pt idx="5">
                  <c:v>6</c:v>
                </c:pt>
              </c:numCache>
            </c:numRef>
          </c:val>
        </c:ser>
        <c:dLbls>
          <c:showLegendKey val="0"/>
          <c:showVal val="0"/>
          <c:showCatName val="0"/>
          <c:showSerName val="0"/>
          <c:showPercent val="0"/>
          <c:showBubbleSize val="0"/>
        </c:dLbls>
        <c:gapWidth val="150"/>
        <c:shape val="box"/>
        <c:axId val="150935424"/>
        <c:axId val="150936960"/>
        <c:axId val="0"/>
      </c:bar3DChart>
      <c:catAx>
        <c:axId val="150935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50936960"/>
        <c:crosses val="autoZero"/>
        <c:auto val="1"/>
        <c:lblAlgn val="ctr"/>
        <c:lblOffset val="100"/>
        <c:noMultiLvlLbl val="0"/>
      </c:catAx>
      <c:valAx>
        <c:axId val="150936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50935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показатели!$A$10</c:f>
              <c:strCache>
                <c:ptCount val="1"/>
                <c:pt idx="0">
                  <c:v>Обучающиеся с 1 по 11 класс</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показатели!$B$9:$E$9</c:f>
              <c:strCache>
                <c:ptCount val="4"/>
                <c:pt idx="0">
                  <c:v>2020/2021 учебный год</c:v>
                </c:pt>
                <c:pt idx="1">
                  <c:v>2021/2022 учебный год</c:v>
                </c:pt>
                <c:pt idx="2">
                  <c:v>2022/2023 учебный год</c:v>
                </c:pt>
                <c:pt idx="3">
                  <c:v>Прогноз 2023/2024 учебный год</c:v>
                </c:pt>
              </c:strCache>
            </c:strRef>
          </c:cat>
          <c:val>
            <c:numRef>
              <c:f>показатели!$B$10:$E$10</c:f>
              <c:numCache>
                <c:formatCode>General</c:formatCode>
                <c:ptCount val="4"/>
                <c:pt idx="0">
                  <c:v>1805</c:v>
                </c:pt>
                <c:pt idx="1">
                  <c:v>1885</c:v>
                </c:pt>
                <c:pt idx="2">
                  <c:v>1722</c:v>
                </c:pt>
                <c:pt idx="3">
                  <c:v>1687</c:v>
                </c:pt>
              </c:numCache>
            </c:numRef>
          </c:val>
        </c:ser>
        <c:dLbls>
          <c:showLegendKey val="0"/>
          <c:showVal val="0"/>
          <c:showCatName val="0"/>
          <c:showSerName val="0"/>
          <c:showPercent val="0"/>
          <c:showBubbleSize val="0"/>
        </c:dLbls>
        <c:gapWidth val="150"/>
        <c:shape val="box"/>
        <c:axId val="150994944"/>
        <c:axId val="150996480"/>
        <c:axId val="0"/>
      </c:bar3DChart>
      <c:catAx>
        <c:axId val="1509949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150996480"/>
        <c:crosses val="autoZero"/>
        <c:auto val="1"/>
        <c:lblAlgn val="ctr"/>
        <c:lblOffset val="100"/>
        <c:noMultiLvlLbl val="0"/>
      </c:catAx>
      <c:valAx>
        <c:axId val="150996480"/>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crossAx val="15099494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Уровни общеобразовательных учреждений Кемского муниципального района</a:t>
            </a:r>
          </a:p>
        </c:rich>
      </c:tx>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Лист1!$B$1:$C$1</c:f>
              <c:strCache>
                <c:ptCount val="2"/>
                <c:pt idx="0">
                  <c:v>Школы с начальным и основным уровнем образования</c:v>
                </c:pt>
                <c:pt idx="1">
                  <c:v>Школы с начальным, основным и средним уровнем образования</c:v>
                </c:pt>
              </c:strCache>
            </c:strRef>
          </c:cat>
          <c:val>
            <c:numRef>
              <c:f>Лист1!$B$2:$C$2</c:f>
              <c:numCache>
                <c:formatCode>General</c:formatCode>
                <c:ptCount val="2"/>
                <c:pt idx="0">
                  <c:v>3</c:v>
                </c:pt>
                <c:pt idx="1">
                  <c:v>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r>
              <a:rPr lang="ru-RU"/>
              <a:t>Количество детей ОВЗ в школах</a:t>
            </a:r>
          </a:p>
        </c:rich>
      </c:tx>
      <c:overlay val="0"/>
      <c:spPr>
        <a:noFill/>
        <a:ln>
          <a:noFill/>
        </a:ln>
        <a:effectLst/>
      </c:sp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'школы педаг'!$D$19</c:f>
              <c:strCache>
                <c:ptCount val="1"/>
                <c:pt idx="0">
                  <c:v>количество детей ОВЗ</c:v>
                </c:pt>
              </c:strCache>
            </c:strRef>
          </c:tx>
          <c:spPr>
            <a:solidFill>
              <a:schemeClr val="accent1"/>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cat>
            <c:numRef>
              <c:f>'школы педаг'!$C$20:$C$23</c:f>
              <c:numCache>
                <c:formatCode>General</c:formatCode>
                <c:ptCount val="4"/>
                <c:pt idx="0">
                  <c:v>2019</c:v>
                </c:pt>
                <c:pt idx="1">
                  <c:v>2020</c:v>
                </c:pt>
                <c:pt idx="2">
                  <c:v>2021</c:v>
                </c:pt>
                <c:pt idx="3">
                  <c:v>2022</c:v>
                </c:pt>
              </c:numCache>
            </c:numRef>
          </c:cat>
          <c:val>
            <c:numRef>
              <c:f>'школы педаг'!$D$20:$D$23</c:f>
              <c:numCache>
                <c:formatCode>General</c:formatCode>
                <c:ptCount val="4"/>
                <c:pt idx="0">
                  <c:v>146</c:v>
                </c:pt>
                <c:pt idx="1">
                  <c:v>133</c:v>
                </c:pt>
                <c:pt idx="2">
                  <c:v>138</c:v>
                </c:pt>
                <c:pt idx="3">
                  <c:v>132</c:v>
                </c:pt>
              </c:numCache>
            </c:numRef>
          </c:val>
        </c:ser>
        <c:dLbls>
          <c:showLegendKey val="0"/>
          <c:showVal val="0"/>
          <c:showCatName val="0"/>
          <c:showSerName val="0"/>
          <c:showPercent val="0"/>
          <c:showBubbleSize val="0"/>
        </c:dLbls>
        <c:gapWidth val="150"/>
        <c:shape val="box"/>
        <c:axId val="151049344"/>
        <c:axId val="151050880"/>
        <c:axId val="0"/>
      </c:bar3DChart>
      <c:catAx>
        <c:axId val="151049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51050880"/>
        <c:crosses val="autoZero"/>
        <c:auto val="1"/>
        <c:lblAlgn val="ctr"/>
        <c:lblOffset val="100"/>
        <c:noMultiLvlLbl val="0"/>
      </c:catAx>
      <c:valAx>
        <c:axId val="15105088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151049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Охват обучающихся участием в МЭ ВсОШ</a:t>
            </a:r>
          </a:p>
        </c:rich>
      </c:tx>
      <c:layout>
        <c:manualLayout>
          <c:xMode val="edge"/>
          <c:yMode val="edge"/>
          <c:x val="3.91178915135608E-2"/>
          <c:y val="3.2407407407407406E-2"/>
        </c:manualLayout>
      </c:layout>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2"/>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лагеря!$A$2:$A$3</c:f>
              <c:strCache>
                <c:ptCount val="2"/>
                <c:pt idx="0">
                  <c:v>Участники МЭ ВсОШ</c:v>
                </c:pt>
                <c:pt idx="1">
                  <c:v>Обучающиеся не участвующие в МЭ ВсОШ</c:v>
                </c:pt>
              </c:strCache>
            </c:strRef>
          </c:cat>
          <c:val>
            <c:numRef>
              <c:f>лагеря!$B$2:$B$3</c:f>
              <c:numCache>
                <c:formatCode>General</c:formatCode>
                <c:ptCount val="2"/>
                <c:pt idx="0">
                  <c:v>413</c:v>
                </c:pt>
                <c:pt idx="1">
                  <c:v>1314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42893578169654"/>
          <c:y val="2.9480727686497257E-2"/>
          <c:w val="0.83088464141625762"/>
          <c:h val="0.5742710694877845"/>
        </c:manualLayout>
      </c:layout>
      <c:barChart>
        <c:barDir val="col"/>
        <c:grouping val="clustered"/>
        <c:varyColors val="0"/>
        <c:ser>
          <c:idx val="0"/>
          <c:order val="0"/>
          <c:tx>
            <c:strRef>
              <c:f>Лист10!$B$1</c:f>
              <c:strCache>
                <c:ptCount val="1"/>
                <c:pt idx="0">
                  <c:v>2021 год</c:v>
                </c:pt>
              </c:strCache>
            </c:strRef>
          </c:tx>
          <c:spPr>
            <a:solidFill>
              <a:srgbClr val="FFC000"/>
            </a:solidFill>
          </c:spPr>
          <c:invertIfNegative val="0"/>
          <c:dLbls>
            <c:dLbl>
              <c:idx val="0"/>
              <c:layout>
                <c:manualLayout>
                  <c:x val="-1.129943502824858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57F1-4A8F-8CCB-4F294C07A6F9}"/>
                </c:ext>
              </c:extLst>
            </c:dLbl>
            <c:dLbl>
              <c:idx val="1"/>
              <c:layout>
                <c:manualLayout>
                  <c:x val="-1.129943502824862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57F1-4A8F-8CCB-4F294C07A6F9}"/>
                </c:ext>
              </c:extLst>
            </c:dLbl>
            <c:dLbl>
              <c:idx val="2"/>
              <c:layout>
                <c:manualLayout>
                  <c:x val="-1.0691104760319621E-2"/>
                  <c:y val="2.680066153317932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57F1-4A8F-8CCB-4F294C07A6F9}"/>
                </c:ext>
              </c:extLst>
            </c:dLbl>
            <c:dLbl>
              <c:idx val="5"/>
              <c:layout>
                <c:manualLayout>
                  <c:x val="-5.6497175141242938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57F1-4A8F-8CCB-4F294C07A6F9}"/>
                </c:ext>
              </c:extLst>
            </c:dLbl>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Лист10!$A$2:$A$7</c:f>
              <c:strCache>
                <c:ptCount val="6"/>
                <c:pt idx="0">
                  <c:v>Налоговые и неналоговые доходы, ВСЕГО;</c:v>
                </c:pt>
                <c:pt idx="1">
                  <c:v>Налог на доходы физических лиц</c:v>
                </c:pt>
                <c:pt idx="2">
                  <c:v>Единый сельскохозяйственный налог</c:v>
                </c:pt>
                <c:pt idx="3">
                  <c:v>Доходы от имущества</c:v>
                </c:pt>
                <c:pt idx="4">
                  <c:v>Доходы от платных услуг</c:v>
                </c:pt>
                <c:pt idx="5">
                  <c:v>Прочие доходы</c:v>
                </c:pt>
              </c:strCache>
            </c:strRef>
          </c:cat>
          <c:val>
            <c:numRef>
              <c:f>Лист10!$B$2:$B$7</c:f>
              <c:numCache>
                <c:formatCode>#,##0</c:formatCode>
                <c:ptCount val="6"/>
                <c:pt idx="0">
                  <c:v>239001</c:v>
                </c:pt>
                <c:pt idx="1">
                  <c:v>157176</c:v>
                </c:pt>
                <c:pt idx="2">
                  <c:v>59733</c:v>
                </c:pt>
                <c:pt idx="3">
                  <c:v>5147</c:v>
                </c:pt>
                <c:pt idx="4">
                  <c:v>7294</c:v>
                </c:pt>
                <c:pt idx="5">
                  <c:v>15662</c:v>
                </c:pt>
              </c:numCache>
            </c:numRef>
          </c:val>
          <c:extLst xmlns:c16r2="http://schemas.microsoft.com/office/drawing/2015/06/chart">
            <c:ext xmlns:c16="http://schemas.microsoft.com/office/drawing/2014/chart" uri="{C3380CC4-5D6E-409C-BE32-E72D297353CC}">
              <c16:uniqueId val="{00000004-57F1-4A8F-8CCB-4F294C07A6F9}"/>
            </c:ext>
          </c:extLst>
        </c:ser>
        <c:ser>
          <c:idx val="1"/>
          <c:order val="1"/>
          <c:tx>
            <c:strRef>
              <c:f>Лист10!$C$1</c:f>
              <c:strCache>
                <c:ptCount val="1"/>
                <c:pt idx="0">
                  <c:v>2022 год</c:v>
                </c:pt>
              </c:strCache>
            </c:strRef>
          </c:tx>
          <c:spPr>
            <a:solidFill>
              <a:srgbClr val="00B050"/>
            </a:solidFill>
          </c:spPr>
          <c:invertIfNegative val="0"/>
          <c:dLbls>
            <c:spPr>
              <a:noFill/>
              <a:ln>
                <a:noFill/>
              </a:ln>
              <a:effectLst/>
            </c:spPr>
            <c:txPr>
              <a:bodyPr/>
              <a:lstStyle/>
              <a:p>
                <a:pPr>
                  <a:defRPr b="1"/>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Лист10!$A$2:$A$7</c:f>
              <c:strCache>
                <c:ptCount val="6"/>
                <c:pt idx="0">
                  <c:v>Налоговые и неналоговые доходы, ВСЕГО;</c:v>
                </c:pt>
                <c:pt idx="1">
                  <c:v>Налог на доходы физических лиц</c:v>
                </c:pt>
                <c:pt idx="2">
                  <c:v>Единый сельскохозяйственный налог</c:v>
                </c:pt>
                <c:pt idx="3">
                  <c:v>Доходы от имущества</c:v>
                </c:pt>
                <c:pt idx="4">
                  <c:v>Доходы от платных услуг</c:v>
                </c:pt>
                <c:pt idx="5">
                  <c:v>Прочие доходы</c:v>
                </c:pt>
              </c:strCache>
            </c:strRef>
          </c:cat>
          <c:val>
            <c:numRef>
              <c:f>Лист10!$C$2:$C$7</c:f>
              <c:numCache>
                <c:formatCode>#,##0</c:formatCode>
                <c:ptCount val="6"/>
                <c:pt idx="0">
                  <c:v>303521</c:v>
                </c:pt>
                <c:pt idx="1">
                  <c:v>214590</c:v>
                </c:pt>
                <c:pt idx="2">
                  <c:v>64065</c:v>
                </c:pt>
                <c:pt idx="3">
                  <c:v>5266</c:v>
                </c:pt>
                <c:pt idx="4">
                  <c:v>9944</c:v>
                </c:pt>
                <c:pt idx="5">
                  <c:v>9656</c:v>
                </c:pt>
              </c:numCache>
            </c:numRef>
          </c:val>
          <c:extLst xmlns:c16r2="http://schemas.microsoft.com/office/drawing/2015/06/chart">
            <c:ext xmlns:c16="http://schemas.microsoft.com/office/drawing/2014/chart" uri="{C3380CC4-5D6E-409C-BE32-E72D297353CC}">
              <c16:uniqueId val="{00000005-57F1-4A8F-8CCB-4F294C07A6F9}"/>
            </c:ext>
          </c:extLst>
        </c:ser>
        <c:dLbls>
          <c:showLegendKey val="0"/>
          <c:showVal val="1"/>
          <c:showCatName val="0"/>
          <c:showSerName val="0"/>
          <c:showPercent val="0"/>
          <c:showBubbleSize val="0"/>
        </c:dLbls>
        <c:gapWidth val="75"/>
        <c:axId val="149186048"/>
        <c:axId val="149187584"/>
      </c:barChart>
      <c:catAx>
        <c:axId val="149186048"/>
        <c:scaling>
          <c:orientation val="minMax"/>
        </c:scaling>
        <c:delete val="0"/>
        <c:axPos val="b"/>
        <c:numFmt formatCode="General" sourceLinked="0"/>
        <c:majorTickMark val="none"/>
        <c:minorTickMark val="none"/>
        <c:tickLblPos val="nextTo"/>
        <c:crossAx val="149187584"/>
        <c:crosses val="autoZero"/>
        <c:auto val="1"/>
        <c:lblAlgn val="ctr"/>
        <c:lblOffset val="100"/>
        <c:noMultiLvlLbl val="0"/>
      </c:catAx>
      <c:valAx>
        <c:axId val="149187584"/>
        <c:scaling>
          <c:orientation val="minMax"/>
        </c:scaling>
        <c:delete val="1"/>
        <c:axPos val="l"/>
        <c:numFmt formatCode="#,##0" sourceLinked="1"/>
        <c:majorTickMark val="none"/>
        <c:minorTickMark val="none"/>
        <c:tickLblPos val="nextTo"/>
        <c:crossAx val="149186048"/>
        <c:crosses val="autoZero"/>
        <c:crossBetween val="between"/>
      </c:valAx>
      <c:spPr>
        <a:scene3d>
          <a:camera prst="orthographicFront"/>
          <a:lightRig rig="threePt" dir="t"/>
        </a:scene3d>
        <a:sp3d/>
      </c:spPr>
    </c:plotArea>
    <c:legend>
      <c:legendPos val="b"/>
      <c:layout>
        <c:manualLayout>
          <c:xMode val="edge"/>
          <c:yMode val="edge"/>
          <c:x val="0.25575804382366818"/>
          <c:y val="0.93545619896135834"/>
          <c:w val="0.47321078529231092"/>
          <c:h val="4.8463404118734107E-2"/>
        </c:manualLayout>
      </c:layout>
      <c:overlay val="0"/>
      <c:txPr>
        <a:bodyPr/>
        <a:lstStyle/>
        <a:p>
          <a:pPr>
            <a:defRPr b="1"/>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838407494145199E-3"/>
          <c:y val="5.6318191574089016E-3"/>
          <c:w val="0.98750975800156127"/>
          <c:h val="0.86048697941148833"/>
        </c:manualLayout>
      </c:layout>
      <c:barChart>
        <c:barDir val="col"/>
        <c:grouping val="clustered"/>
        <c:varyColors val="0"/>
        <c:ser>
          <c:idx val="0"/>
          <c:order val="0"/>
          <c:tx>
            <c:strRef>
              <c:f>Лист9!$B$1</c:f>
              <c:strCache>
                <c:ptCount val="1"/>
                <c:pt idx="0">
                  <c:v>2021 год</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Лист9!$A$2:$A$6</c:f>
              <c:strCache>
                <c:ptCount val="5"/>
                <c:pt idx="0">
                  <c:v>Безвозмездные поступления, ВСЕГО;</c:v>
                </c:pt>
                <c:pt idx="1">
                  <c:v>Дотации</c:v>
                </c:pt>
                <c:pt idx="2">
                  <c:v>Субсидии</c:v>
                </c:pt>
                <c:pt idx="3">
                  <c:v>Субвенции</c:v>
                </c:pt>
                <c:pt idx="4">
                  <c:v>Иные трансферты</c:v>
                </c:pt>
              </c:strCache>
            </c:strRef>
          </c:cat>
          <c:val>
            <c:numRef>
              <c:f>Лист9!$B$2:$B$6</c:f>
              <c:numCache>
                <c:formatCode>#,##0</c:formatCode>
                <c:ptCount val="5"/>
                <c:pt idx="0">
                  <c:v>516436</c:v>
                </c:pt>
                <c:pt idx="1">
                  <c:v>17855</c:v>
                </c:pt>
                <c:pt idx="2">
                  <c:v>137702</c:v>
                </c:pt>
                <c:pt idx="3">
                  <c:v>276248</c:v>
                </c:pt>
                <c:pt idx="4">
                  <c:v>84631</c:v>
                </c:pt>
              </c:numCache>
            </c:numRef>
          </c:val>
          <c:extLst xmlns:c16r2="http://schemas.microsoft.com/office/drawing/2015/06/chart">
            <c:ext xmlns:c16="http://schemas.microsoft.com/office/drawing/2014/chart" uri="{C3380CC4-5D6E-409C-BE32-E72D297353CC}">
              <c16:uniqueId val="{00000000-9C15-4F9E-812D-DB958D61836B}"/>
            </c:ext>
          </c:extLst>
        </c:ser>
        <c:ser>
          <c:idx val="1"/>
          <c:order val="1"/>
          <c:tx>
            <c:strRef>
              <c:f>Лист9!$C$1</c:f>
              <c:strCache>
                <c:ptCount val="1"/>
                <c:pt idx="0">
                  <c:v>2022 год</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Лист9!$A$2:$A$6</c:f>
              <c:strCache>
                <c:ptCount val="5"/>
                <c:pt idx="0">
                  <c:v>Безвозмездные поступления, ВСЕГО;</c:v>
                </c:pt>
                <c:pt idx="1">
                  <c:v>Дотации</c:v>
                </c:pt>
                <c:pt idx="2">
                  <c:v>Субсидии</c:v>
                </c:pt>
                <c:pt idx="3">
                  <c:v>Субвенции</c:v>
                </c:pt>
                <c:pt idx="4">
                  <c:v>Иные трансферты</c:v>
                </c:pt>
              </c:strCache>
            </c:strRef>
          </c:cat>
          <c:val>
            <c:numRef>
              <c:f>Лист9!$C$2:$C$6</c:f>
              <c:numCache>
                <c:formatCode>#,##0</c:formatCode>
                <c:ptCount val="5"/>
                <c:pt idx="0">
                  <c:v>525385</c:v>
                </c:pt>
                <c:pt idx="1">
                  <c:v>25121</c:v>
                </c:pt>
                <c:pt idx="2">
                  <c:v>83399</c:v>
                </c:pt>
                <c:pt idx="3">
                  <c:v>308307</c:v>
                </c:pt>
                <c:pt idx="4">
                  <c:v>108558</c:v>
                </c:pt>
              </c:numCache>
            </c:numRef>
          </c:val>
          <c:extLst xmlns:c16r2="http://schemas.microsoft.com/office/drawing/2015/06/chart">
            <c:ext xmlns:c16="http://schemas.microsoft.com/office/drawing/2014/chart" uri="{C3380CC4-5D6E-409C-BE32-E72D297353CC}">
              <c16:uniqueId val="{00000001-9C15-4F9E-812D-DB958D61836B}"/>
            </c:ext>
          </c:extLst>
        </c:ser>
        <c:dLbls>
          <c:showLegendKey val="0"/>
          <c:showVal val="1"/>
          <c:showCatName val="0"/>
          <c:showSerName val="0"/>
          <c:showPercent val="0"/>
          <c:showBubbleSize val="0"/>
        </c:dLbls>
        <c:gapWidth val="75"/>
        <c:axId val="149223296"/>
        <c:axId val="149224832"/>
      </c:barChart>
      <c:catAx>
        <c:axId val="149223296"/>
        <c:scaling>
          <c:orientation val="minMax"/>
        </c:scaling>
        <c:delete val="0"/>
        <c:axPos val="b"/>
        <c:numFmt formatCode="General" sourceLinked="0"/>
        <c:majorTickMark val="none"/>
        <c:minorTickMark val="none"/>
        <c:tickLblPos val="nextTo"/>
        <c:crossAx val="149224832"/>
        <c:crosses val="autoZero"/>
        <c:auto val="1"/>
        <c:lblAlgn val="ctr"/>
        <c:lblOffset val="100"/>
        <c:noMultiLvlLbl val="0"/>
      </c:catAx>
      <c:valAx>
        <c:axId val="149224832"/>
        <c:scaling>
          <c:orientation val="minMax"/>
        </c:scaling>
        <c:delete val="1"/>
        <c:axPos val="l"/>
        <c:numFmt formatCode="#,##0" sourceLinked="1"/>
        <c:majorTickMark val="none"/>
        <c:minorTickMark val="none"/>
        <c:tickLblPos val="nextTo"/>
        <c:crossAx val="149223296"/>
        <c:crosses val="autoZero"/>
        <c:crossBetween val="between"/>
      </c:valAx>
      <c:spPr>
        <a:ln>
          <a:noFill/>
        </a:ln>
      </c:spPr>
    </c:plotArea>
    <c:legend>
      <c:legendPos val="b"/>
      <c:layout>
        <c:manualLayout>
          <c:xMode val="edge"/>
          <c:yMode val="edge"/>
          <c:x val="0.26518123759120282"/>
          <c:y val="0.95704862067066787"/>
          <c:w val="0.45090203888448377"/>
          <c:h val="4.2951379329332087E-2"/>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a:t>
            </a:r>
            <a:r>
              <a:rPr lang="ru-RU" b="1">
                <a:latin typeface="Times New Roman" panose="02020603050405020304" pitchFamily="18" charset="0"/>
                <a:cs typeface="Times New Roman" panose="02020603050405020304" pitchFamily="18" charset="0"/>
              </a:rPr>
              <a:t>Динамика расходов. тыс. рублей</a:t>
            </a:r>
          </a:p>
        </c:rich>
      </c:tx>
      <c:overlay val="0"/>
      <c:spPr>
        <a:noFill/>
        <a:ln>
          <a:noFill/>
        </a:ln>
        <a:effectLst/>
      </c:spPr>
    </c:title>
    <c:autoTitleDeleted val="0"/>
    <c:plotArea>
      <c:layout/>
      <c:barChart>
        <c:barDir val="col"/>
        <c:grouping val="stacked"/>
        <c:varyColors val="0"/>
        <c:ser>
          <c:idx val="2"/>
          <c:order val="0"/>
          <c:tx>
            <c:strRef>
              <c:f>динамика!$A$5</c:f>
              <c:strCache>
                <c:ptCount val="1"/>
                <c:pt idx="0">
                  <c:v>средства Республики Карелия</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динамика!$B$2:$D$2</c:f>
              <c:strCache>
                <c:ptCount val="3"/>
                <c:pt idx="0">
                  <c:v>2020 год</c:v>
                </c:pt>
                <c:pt idx="1">
                  <c:v>2021 год</c:v>
                </c:pt>
                <c:pt idx="2">
                  <c:v>2022 год</c:v>
                </c:pt>
              </c:strCache>
            </c:strRef>
          </c:cat>
          <c:val>
            <c:numRef>
              <c:f>динамика!$B$5:$D$5</c:f>
              <c:numCache>
                <c:formatCode>General</c:formatCode>
                <c:ptCount val="3"/>
                <c:pt idx="0">
                  <c:v>472216</c:v>
                </c:pt>
                <c:pt idx="1">
                  <c:v>467273</c:v>
                </c:pt>
                <c:pt idx="2">
                  <c:v>464363</c:v>
                </c:pt>
              </c:numCache>
            </c:numRef>
          </c:val>
          <c:extLst xmlns:c16r2="http://schemas.microsoft.com/office/drawing/2015/06/chart">
            <c:ext xmlns:c16="http://schemas.microsoft.com/office/drawing/2014/chart" uri="{C3380CC4-5D6E-409C-BE32-E72D297353CC}">
              <c16:uniqueId val="{00000000-9A06-428F-8FC0-A4D3852DDA9A}"/>
            </c:ext>
          </c:extLst>
        </c:ser>
        <c:ser>
          <c:idx val="1"/>
          <c:order val="1"/>
          <c:tx>
            <c:strRef>
              <c:f>динамика!$A$4</c:f>
              <c:strCache>
                <c:ptCount val="1"/>
                <c:pt idx="0">
                  <c:v>собственные средства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динамика!$B$2:$D$2</c:f>
              <c:strCache>
                <c:ptCount val="3"/>
                <c:pt idx="0">
                  <c:v>2020 год</c:v>
                </c:pt>
                <c:pt idx="1">
                  <c:v>2021 год</c:v>
                </c:pt>
                <c:pt idx="2">
                  <c:v>2022 год</c:v>
                </c:pt>
              </c:strCache>
            </c:strRef>
          </c:cat>
          <c:val>
            <c:numRef>
              <c:f>динамика!$B$4:$D$4</c:f>
              <c:numCache>
                <c:formatCode>General</c:formatCode>
                <c:ptCount val="3"/>
                <c:pt idx="0">
                  <c:v>268350</c:v>
                </c:pt>
                <c:pt idx="1">
                  <c:v>299005</c:v>
                </c:pt>
                <c:pt idx="2">
                  <c:v>348794</c:v>
                </c:pt>
              </c:numCache>
            </c:numRef>
          </c:val>
          <c:extLst xmlns:c16r2="http://schemas.microsoft.com/office/drawing/2015/06/chart">
            <c:ext xmlns:c16="http://schemas.microsoft.com/office/drawing/2014/chart" uri="{C3380CC4-5D6E-409C-BE32-E72D297353CC}">
              <c16:uniqueId val="{00000001-9A06-428F-8FC0-A4D3852DDA9A}"/>
            </c:ext>
          </c:extLst>
        </c:ser>
        <c:dLbls>
          <c:showLegendKey val="0"/>
          <c:showVal val="1"/>
          <c:showCatName val="0"/>
          <c:showSerName val="0"/>
          <c:showPercent val="0"/>
          <c:showBubbleSize val="0"/>
        </c:dLbls>
        <c:gapWidth val="95"/>
        <c:overlap val="100"/>
        <c:axId val="150033920"/>
        <c:axId val="150035456"/>
        <c:extLst xmlns:c16r2="http://schemas.microsoft.com/office/drawing/2015/06/chart">
          <c:ext xmlns:c15="http://schemas.microsoft.com/office/drawing/2012/chart" uri="{02D57815-91ED-43cb-92C2-25804820EDAC}">
            <c15:filteredBarSeries>
              <c15:ser>
                <c:idx val="0"/>
                <c:order val="0"/>
                <c:tx>
                  <c:strRef>
                    <c:extLst>
                      <c:ext uri="{02D57815-91ED-43cb-92C2-25804820EDAC}">
                        <c15:formulaRef>
                          <c15:sqref>динамика!$A$3</c15:sqref>
                        </c15:formulaRef>
                      </c:ext>
                    </c:extLst>
                    <c:strCache>
                      <c:ptCount val="1"/>
                      <c:pt idx="0">
                        <c:v>всего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динамика!$B$2:$D$2</c15:sqref>
                        </c15:formulaRef>
                      </c:ext>
                    </c:extLst>
                    <c:strCache>
                      <c:ptCount val="3"/>
                      <c:pt idx="0">
                        <c:v>2020 год</c:v>
                      </c:pt>
                      <c:pt idx="1">
                        <c:v>2021 год</c:v>
                      </c:pt>
                      <c:pt idx="2">
                        <c:v>2022 год</c:v>
                      </c:pt>
                    </c:strCache>
                  </c:strRef>
                </c:cat>
                <c:val>
                  <c:numRef>
                    <c:extLst>
                      <c:ext uri="{02D57815-91ED-43cb-92C2-25804820EDAC}">
                        <c15:formulaRef>
                          <c15:sqref>динамика!$B$3:$D$3</c15:sqref>
                        </c15:formulaRef>
                      </c:ext>
                    </c:extLst>
                    <c:numCache>
                      <c:formatCode>General</c:formatCode>
                      <c:ptCount val="3"/>
                      <c:pt idx="0">
                        <c:v>740566</c:v>
                      </c:pt>
                      <c:pt idx="1">
                        <c:v>766278</c:v>
                      </c:pt>
                      <c:pt idx="2">
                        <c:v>813157</c:v>
                      </c:pt>
                    </c:numCache>
                  </c:numRef>
                </c:val>
                <c:extLst>
                  <c:ext xmlns:c16="http://schemas.microsoft.com/office/drawing/2014/chart" uri="{C3380CC4-5D6E-409C-BE32-E72D297353CC}">
                    <c16:uniqueId val="{00000002-9A06-428F-8FC0-A4D3852DDA9A}"/>
                  </c:ext>
                </c:extLst>
              </c15:ser>
            </c15:filteredBarSeries>
          </c:ext>
        </c:extLst>
      </c:barChart>
      <c:catAx>
        <c:axId val="15003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0035456"/>
        <c:crosses val="autoZero"/>
        <c:auto val="1"/>
        <c:lblAlgn val="ctr"/>
        <c:lblOffset val="100"/>
        <c:noMultiLvlLbl val="0"/>
      </c:catAx>
      <c:valAx>
        <c:axId val="150035456"/>
        <c:scaling>
          <c:orientation val="minMax"/>
        </c:scaling>
        <c:delete val="1"/>
        <c:axPos val="l"/>
        <c:numFmt formatCode="General" sourceLinked="1"/>
        <c:majorTickMark val="none"/>
        <c:minorTickMark val="none"/>
        <c:tickLblPos val="nextTo"/>
        <c:crossAx val="150033920"/>
        <c:crosses val="autoZero"/>
        <c:crossBetween val="between"/>
      </c:valAx>
      <c:spPr>
        <a:noFill/>
        <a:ln>
          <a:noFill/>
        </a:ln>
        <a:effectLst/>
      </c:spPr>
    </c:plotArea>
    <c:legend>
      <c:legendPos val="t"/>
      <c:layout>
        <c:manualLayout>
          <c:xMode val="edge"/>
          <c:yMode val="edge"/>
          <c:x val="0.10348637699908364"/>
          <c:y val="0.14856481481481482"/>
          <c:w val="0.75721892583332295"/>
          <c:h val="7.8125546806649168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800" b="1" i="0" u="none" strike="noStrike" baseline="0">
                <a:effectLst/>
              </a:rPr>
              <a:t>Динамика муниципального долга Кемского района</a:t>
            </a:r>
            <a:endParaRPr lang="ru-RU"/>
          </a:p>
        </c:rich>
      </c:tx>
      <c:overlay val="0"/>
    </c:title>
    <c:autoTitleDeleted val="0"/>
    <c:plotArea>
      <c:layout/>
      <c:barChart>
        <c:barDir val="col"/>
        <c:grouping val="clustered"/>
        <c:varyColors val="0"/>
        <c:ser>
          <c:idx val="0"/>
          <c:order val="0"/>
          <c:tx>
            <c:strRef>
              <c:f>Лист13!$A$2</c:f>
              <c:strCache>
                <c:ptCount val="1"/>
                <c:pt idx="0">
                  <c:v>Муниципальный долг, всего</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Лист13!$B$2:$C$2</c:f>
              <c:strCache>
                <c:ptCount val="2"/>
                <c:pt idx="0">
                  <c:v>на 01.01.2022 год</c:v>
                </c:pt>
                <c:pt idx="1">
                  <c:v>на 01.01.2023 год</c:v>
                </c:pt>
              </c:strCache>
            </c:strRef>
          </c:cat>
          <c:val>
            <c:numRef>
              <c:f>Лист13!$B$3:$C$3</c:f>
              <c:numCache>
                <c:formatCode>#,##0.0</c:formatCode>
                <c:ptCount val="2"/>
                <c:pt idx="0">
                  <c:v>96649.600000000006</c:v>
                </c:pt>
                <c:pt idx="1">
                  <c:v>90804.1</c:v>
                </c:pt>
              </c:numCache>
            </c:numRef>
          </c:val>
          <c:extLst xmlns:c16r2="http://schemas.microsoft.com/office/drawing/2015/06/chart">
            <c:ext xmlns:c16="http://schemas.microsoft.com/office/drawing/2014/chart" uri="{C3380CC4-5D6E-409C-BE32-E72D297353CC}">
              <c16:uniqueId val="{00000000-D366-4B60-A8C1-07576514A7D4}"/>
            </c:ext>
          </c:extLst>
        </c:ser>
        <c:dLbls>
          <c:showLegendKey val="0"/>
          <c:showVal val="0"/>
          <c:showCatName val="0"/>
          <c:showSerName val="0"/>
          <c:showPercent val="0"/>
          <c:showBubbleSize val="0"/>
        </c:dLbls>
        <c:gapWidth val="150"/>
        <c:axId val="150288256"/>
        <c:axId val="150289792"/>
      </c:barChart>
      <c:catAx>
        <c:axId val="150288256"/>
        <c:scaling>
          <c:orientation val="minMax"/>
        </c:scaling>
        <c:delete val="0"/>
        <c:axPos val="b"/>
        <c:numFmt formatCode="General" sourceLinked="0"/>
        <c:majorTickMark val="none"/>
        <c:minorTickMark val="none"/>
        <c:tickLblPos val="nextTo"/>
        <c:crossAx val="150289792"/>
        <c:crosses val="autoZero"/>
        <c:auto val="1"/>
        <c:lblAlgn val="ctr"/>
        <c:lblOffset val="100"/>
        <c:noMultiLvlLbl val="0"/>
      </c:catAx>
      <c:valAx>
        <c:axId val="150289792"/>
        <c:scaling>
          <c:orientation val="minMax"/>
          <c:min val="50000"/>
        </c:scaling>
        <c:delete val="1"/>
        <c:axPos val="l"/>
        <c:numFmt formatCode="#,##0.0" sourceLinked="1"/>
        <c:majorTickMark val="none"/>
        <c:minorTickMark val="none"/>
        <c:tickLblPos val="nextTo"/>
        <c:crossAx val="150288256"/>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Доходы от арендной платы(тыс.руб.)</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2021 год</c:v>
                </c:pt>
                <c:pt idx="1">
                  <c:v>2022 год</c:v>
                </c:pt>
              </c:strCache>
            </c:strRef>
          </c:cat>
          <c:val>
            <c:numRef>
              <c:f>Лист1!$B$2:$B$3</c:f>
              <c:numCache>
                <c:formatCode>General</c:formatCode>
                <c:ptCount val="2"/>
                <c:pt idx="0">
                  <c:v>1635</c:v>
                </c:pt>
                <c:pt idx="1">
                  <c:v>1906.2</c:v>
                </c:pt>
              </c:numCache>
            </c:numRef>
          </c:val>
          <c:extLst xmlns:c16r2="http://schemas.microsoft.com/office/drawing/2015/06/chart">
            <c:ext xmlns:c16="http://schemas.microsoft.com/office/drawing/2014/chart" uri="{C3380CC4-5D6E-409C-BE32-E72D297353CC}">
              <c16:uniqueId val="{00000000-A938-433A-877B-A8A930156F90}"/>
            </c:ext>
          </c:extLst>
        </c:ser>
        <c:ser>
          <c:idx val="1"/>
          <c:order val="1"/>
          <c:tx>
            <c:strRef>
              <c:f>Лист1!$C$1</c:f>
              <c:strCache>
                <c:ptCount val="1"/>
                <c:pt idx="0">
                  <c:v>Доходы от продажи(тыс.руб.)</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2021 год</c:v>
                </c:pt>
                <c:pt idx="1">
                  <c:v>2022 год</c:v>
                </c:pt>
              </c:strCache>
            </c:strRef>
          </c:cat>
          <c:val>
            <c:numRef>
              <c:f>Лист1!$C$2:$C$3</c:f>
              <c:numCache>
                <c:formatCode>General</c:formatCode>
                <c:ptCount val="2"/>
                <c:pt idx="0">
                  <c:v>856</c:v>
                </c:pt>
                <c:pt idx="1">
                  <c:v>1285.5</c:v>
                </c:pt>
              </c:numCache>
            </c:numRef>
          </c:val>
          <c:extLst xmlns:c16r2="http://schemas.microsoft.com/office/drawing/2015/06/chart">
            <c:ext xmlns:c16="http://schemas.microsoft.com/office/drawing/2014/chart" uri="{C3380CC4-5D6E-409C-BE32-E72D297353CC}">
              <c16:uniqueId val="{00000001-A938-433A-877B-A8A930156F90}"/>
            </c:ext>
          </c:extLst>
        </c:ser>
        <c:dLbls>
          <c:showLegendKey val="0"/>
          <c:showVal val="1"/>
          <c:showCatName val="0"/>
          <c:showSerName val="0"/>
          <c:showPercent val="0"/>
          <c:showBubbleSize val="0"/>
        </c:dLbls>
        <c:gapWidth val="75"/>
        <c:axId val="150329216"/>
        <c:axId val="150330752"/>
      </c:barChart>
      <c:catAx>
        <c:axId val="15032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150330752"/>
        <c:crosses val="autoZero"/>
        <c:auto val="1"/>
        <c:lblAlgn val="ctr"/>
        <c:lblOffset val="100"/>
        <c:noMultiLvlLbl val="0"/>
      </c:catAx>
      <c:valAx>
        <c:axId val="150330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ru-RU"/>
          </a:p>
        </c:txPr>
        <c:crossAx val="150329216"/>
        <c:crosses val="autoZero"/>
        <c:crossBetween val="between"/>
      </c:valAx>
      <c:spPr>
        <a:noFill/>
        <a:ln>
          <a:noFill/>
        </a:ln>
        <a:effectLst/>
      </c:spPr>
    </c:plotArea>
    <c:legend>
      <c:legendPos val="b"/>
      <c:layout>
        <c:manualLayout>
          <c:xMode val="edge"/>
          <c:yMode val="edge"/>
          <c:x val="0.10068334929943847"/>
          <c:y val="0.84095100075680729"/>
          <c:w val="0.7986333014011231"/>
          <c:h val="0.13041916671171253"/>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тыс.кв.метров</c:v>
                </c:pt>
              </c:strCache>
            </c:strRef>
          </c:tx>
          <c:invertIfNegative val="0"/>
          <c:cat>
            <c:strRef>
              <c:f>Лист1!$A$2:$A$5</c:f>
              <c:strCache>
                <c:ptCount val="4"/>
                <c:pt idx="0">
                  <c:v>оперативное управление</c:v>
                </c:pt>
                <c:pt idx="1">
                  <c:v>временное пользование</c:v>
                </c:pt>
                <c:pt idx="2">
                  <c:v>аренда</c:v>
                </c:pt>
                <c:pt idx="3">
                  <c:v>безвозмезное пользование</c:v>
                </c:pt>
              </c:strCache>
            </c:strRef>
          </c:cat>
          <c:val>
            <c:numRef>
              <c:f>Лист1!$B$2:$B$5</c:f>
              <c:numCache>
                <c:formatCode>General</c:formatCode>
                <c:ptCount val="4"/>
                <c:pt idx="0">
                  <c:v>33</c:v>
                </c:pt>
                <c:pt idx="1">
                  <c:v>0.96199999999999997</c:v>
                </c:pt>
                <c:pt idx="2">
                  <c:v>0.53300000000000003</c:v>
                </c:pt>
                <c:pt idx="3">
                  <c:v>0.60199999999999998</c:v>
                </c:pt>
              </c:numCache>
            </c:numRef>
          </c:val>
          <c:extLst xmlns:c16r2="http://schemas.microsoft.com/office/drawing/2015/06/chart">
            <c:ext xmlns:c16="http://schemas.microsoft.com/office/drawing/2014/chart" uri="{C3380CC4-5D6E-409C-BE32-E72D297353CC}">
              <c16:uniqueId val="{00000000-6BA9-4279-9737-48618C23E166}"/>
            </c:ext>
          </c:extLst>
        </c:ser>
        <c:ser>
          <c:idx val="1"/>
          <c:order val="1"/>
          <c:tx>
            <c:strRef>
              <c:f>Лист1!$C$1</c:f>
              <c:strCache>
                <c:ptCount val="1"/>
                <c:pt idx="0">
                  <c:v>единиц</c:v>
                </c:pt>
              </c:strCache>
            </c:strRef>
          </c:tx>
          <c:invertIfNegative val="0"/>
          <c:cat>
            <c:strRef>
              <c:f>Лист1!$A$2:$A$5</c:f>
              <c:strCache>
                <c:ptCount val="4"/>
                <c:pt idx="0">
                  <c:v>оперативное управление</c:v>
                </c:pt>
                <c:pt idx="1">
                  <c:v>временное пользование</c:v>
                </c:pt>
                <c:pt idx="2">
                  <c:v>аренда</c:v>
                </c:pt>
                <c:pt idx="3">
                  <c:v>безвозмезное пользование</c:v>
                </c:pt>
              </c:strCache>
            </c:strRef>
          </c:cat>
          <c:val>
            <c:numRef>
              <c:f>Лист1!$C$2:$C$5</c:f>
              <c:numCache>
                <c:formatCode>General</c:formatCode>
                <c:ptCount val="4"/>
                <c:pt idx="0">
                  <c:v>23</c:v>
                </c:pt>
                <c:pt idx="1">
                  <c:v>16</c:v>
                </c:pt>
                <c:pt idx="2">
                  <c:v>12</c:v>
                </c:pt>
                <c:pt idx="3">
                  <c:v>4</c:v>
                </c:pt>
              </c:numCache>
            </c:numRef>
          </c:val>
          <c:extLst xmlns:c16r2="http://schemas.microsoft.com/office/drawing/2015/06/chart">
            <c:ext xmlns:c16="http://schemas.microsoft.com/office/drawing/2014/chart" uri="{C3380CC4-5D6E-409C-BE32-E72D297353CC}">
              <c16:uniqueId val="{00000001-6BA9-4279-9737-48618C23E166}"/>
            </c:ext>
          </c:extLst>
        </c:ser>
        <c:dLbls>
          <c:showLegendKey val="0"/>
          <c:showVal val="0"/>
          <c:showCatName val="0"/>
          <c:showSerName val="0"/>
          <c:showPercent val="0"/>
          <c:showBubbleSize val="0"/>
        </c:dLbls>
        <c:gapWidth val="150"/>
        <c:axId val="150205184"/>
        <c:axId val="150206720"/>
      </c:barChart>
      <c:catAx>
        <c:axId val="150205184"/>
        <c:scaling>
          <c:orientation val="minMax"/>
        </c:scaling>
        <c:delete val="0"/>
        <c:axPos val="b"/>
        <c:numFmt formatCode="General" sourceLinked="0"/>
        <c:majorTickMark val="none"/>
        <c:minorTickMark val="none"/>
        <c:tickLblPos val="nextTo"/>
        <c:crossAx val="150206720"/>
        <c:crosses val="autoZero"/>
        <c:auto val="1"/>
        <c:lblAlgn val="ctr"/>
        <c:lblOffset val="100"/>
        <c:noMultiLvlLbl val="0"/>
      </c:catAx>
      <c:valAx>
        <c:axId val="150206720"/>
        <c:scaling>
          <c:orientation val="minMax"/>
        </c:scaling>
        <c:delete val="0"/>
        <c:axPos val="l"/>
        <c:majorGridlines/>
        <c:numFmt formatCode="General" sourceLinked="1"/>
        <c:majorTickMark val="none"/>
        <c:minorTickMark val="none"/>
        <c:tickLblPos val="nextTo"/>
        <c:crossAx val="15020518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выделенные средства из бюджета </c:v>
                </c:pt>
              </c:strCache>
            </c:strRef>
          </c:cat>
          <c:val>
            <c:numRef>
              <c:f>Лист1!$B$2</c:f>
              <c:numCache>
                <c:formatCode>General</c:formatCode>
                <c:ptCount val="1"/>
                <c:pt idx="0">
                  <c:v>3080</c:v>
                </c:pt>
              </c:numCache>
            </c:numRef>
          </c:val>
          <c:extLst xmlns:c16r2="http://schemas.microsoft.com/office/drawing/2015/06/chart">
            <c:ext xmlns:c16="http://schemas.microsoft.com/office/drawing/2014/chart" uri="{C3380CC4-5D6E-409C-BE32-E72D297353CC}">
              <c16:uniqueId val="{00000000-52CF-4E4E-B30D-DA93544BC02D}"/>
            </c:ext>
          </c:extLst>
        </c:ser>
        <c:ser>
          <c:idx val="1"/>
          <c:order val="1"/>
          <c:tx>
            <c:strRef>
              <c:f>Лист1!$C$1</c:f>
              <c:strCache>
                <c:ptCount val="1"/>
                <c:pt idx="0">
                  <c:v>2022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выделенные средства из бюджета </c:v>
                </c:pt>
              </c:strCache>
            </c:strRef>
          </c:cat>
          <c:val>
            <c:numRef>
              <c:f>Лист1!$C$2</c:f>
              <c:numCache>
                <c:formatCode>General</c:formatCode>
                <c:ptCount val="1"/>
                <c:pt idx="0">
                  <c:v>3583.6</c:v>
                </c:pt>
              </c:numCache>
            </c:numRef>
          </c:val>
          <c:extLst xmlns:c16r2="http://schemas.microsoft.com/office/drawing/2015/06/chart">
            <c:ext xmlns:c16="http://schemas.microsoft.com/office/drawing/2014/chart" uri="{C3380CC4-5D6E-409C-BE32-E72D297353CC}">
              <c16:uniqueId val="{00000001-52CF-4E4E-B30D-DA93544BC02D}"/>
            </c:ext>
          </c:extLst>
        </c:ser>
        <c:ser>
          <c:idx val="2"/>
          <c:order val="2"/>
          <c:tx>
            <c:strRef>
              <c:f>Лист1!$D$1</c:f>
              <c:strCache>
                <c:ptCount val="1"/>
                <c:pt idx="0">
                  <c:v>2023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выделенные средства из бюджета </c:v>
                </c:pt>
              </c:strCache>
            </c:strRef>
          </c:cat>
          <c:val>
            <c:numRef>
              <c:f>Лист1!$D$2</c:f>
              <c:numCache>
                <c:formatCode>General</c:formatCode>
                <c:ptCount val="1"/>
                <c:pt idx="0">
                  <c:v>4498</c:v>
                </c:pt>
              </c:numCache>
            </c:numRef>
          </c:val>
          <c:extLst xmlns:c16r2="http://schemas.microsoft.com/office/drawing/2015/06/chart">
            <c:ext xmlns:c16="http://schemas.microsoft.com/office/drawing/2014/chart" uri="{C3380CC4-5D6E-409C-BE32-E72D297353CC}">
              <c16:uniqueId val="{00000002-52CF-4E4E-B30D-DA93544BC02D}"/>
            </c:ext>
          </c:extLst>
        </c:ser>
        <c:dLbls>
          <c:showLegendKey val="0"/>
          <c:showVal val="1"/>
          <c:showCatName val="0"/>
          <c:showSerName val="0"/>
          <c:showPercent val="0"/>
          <c:showBubbleSize val="0"/>
        </c:dLbls>
        <c:gapWidth val="75"/>
        <c:axId val="150432768"/>
        <c:axId val="150442752"/>
      </c:barChart>
      <c:catAx>
        <c:axId val="150432768"/>
        <c:scaling>
          <c:orientation val="minMax"/>
        </c:scaling>
        <c:delete val="0"/>
        <c:axPos val="b"/>
        <c:numFmt formatCode="General" sourceLinked="0"/>
        <c:majorTickMark val="none"/>
        <c:minorTickMark val="none"/>
        <c:tickLblPos val="nextTo"/>
        <c:crossAx val="150442752"/>
        <c:crosses val="autoZero"/>
        <c:auto val="1"/>
        <c:lblAlgn val="ctr"/>
        <c:lblOffset val="100"/>
        <c:noMultiLvlLbl val="0"/>
      </c:catAx>
      <c:valAx>
        <c:axId val="150442752"/>
        <c:scaling>
          <c:orientation val="minMax"/>
        </c:scaling>
        <c:delete val="0"/>
        <c:axPos val="l"/>
        <c:numFmt formatCode="General" sourceLinked="1"/>
        <c:majorTickMark val="none"/>
        <c:minorTickMark val="none"/>
        <c:tickLblPos val="nextTo"/>
        <c:crossAx val="150432768"/>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2022</c:v>
                </c:pt>
              </c:strCache>
            </c:strRef>
          </c:tx>
          <c:dLbls>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Лист1!$A$2:$A$7</c:f>
              <c:strCache>
                <c:ptCount val="6"/>
                <c:pt idx="0">
                  <c:v>Предоставление грантов</c:v>
                </c:pt>
                <c:pt idx="1">
                  <c:v>на уплату процентов по банковским кредитам</c:v>
                </c:pt>
                <c:pt idx="2">
                  <c:v>на приобретние новых объектов основных средств</c:v>
                </c:pt>
                <c:pt idx="3">
                  <c:v>на возмещение затрат по социальному предприятию</c:v>
                </c:pt>
                <c:pt idx="4">
                  <c:v>возмещение затрат на коммунальные услуги </c:v>
                </c:pt>
                <c:pt idx="5">
                  <c:v>возмещение затра на оплату арендных платежей</c:v>
                </c:pt>
              </c:strCache>
            </c:strRef>
          </c:cat>
          <c:val>
            <c:numRef>
              <c:f>Лист1!$B$2:$B$7</c:f>
              <c:numCache>
                <c:formatCode>General</c:formatCode>
                <c:ptCount val="6"/>
                <c:pt idx="0">
                  <c:v>306.39999999999998</c:v>
                </c:pt>
                <c:pt idx="1">
                  <c:v>44.5</c:v>
                </c:pt>
                <c:pt idx="2">
                  <c:v>2028.1</c:v>
                </c:pt>
                <c:pt idx="3">
                  <c:v>1073.9000000000001</c:v>
                </c:pt>
                <c:pt idx="4">
                  <c:v>463.1</c:v>
                </c:pt>
                <c:pt idx="5">
                  <c:v>372.9</c:v>
                </c:pt>
              </c:numCache>
            </c:numRef>
          </c:val>
          <c:extLst xmlns:c16r2="http://schemas.microsoft.com/office/drawing/2015/06/chart">
            <c:ext xmlns:c16="http://schemas.microsoft.com/office/drawing/2014/chart" uri="{C3380CC4-5D6E-409C-BE32-E72D297353CC}">
              <c16:uniqueId val="{00000000-1B5B-45FB-BBC2-663B543D4FE2}"/>
            </c:ext>
          </c:extLst>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0.11458</cdr:x>
      <cdr:y>0.28125</cdr:y>
    </cdr:from>
    <cdr:to>
      <cdr:x>0.31458</cdr:x>
      <cdr:y>0.38194</cdr:y>
    </cdr:to>
    <cdr:sp macro="" textlink="">
      <cdr:nvSpPr>
        <cdr:cNvPr id="2" name="TextBox 1"/>
        <cdr:cNvSpPr txBox="1"/>
      </cdr:nvSpPr>
      <cdr:spPr>
        <a:xfrm xmlns:a="http://schemas.openxmlformats.org/drawingml/2006/main">
          <a:off x="523875" y="771525"/>
          <a:ext cx="914400" cy="2762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740 566</a:t>
          </a:r>
        </a:p>
      </cdr:txBody>
    </cdr:sp>
  </cdr:relSizeAnchor>
  <cdr:relSizeAnchor xmlns:cdr="http://schemas.openxmlformats.org/drawingml/2006/chartDrawing">
    <cdr:from>
      <cdr:x>0.40833</cdr:x>
      <cdr:y>0.25694</cdr:y>
    </cdr:from>
    <cdr:to>
      <cdr:x>0.60833</cdr:x>
      <cdr:y>0.59028</cdr:y>
    </cdr:to>
    <cdr:sp macro="" textlink="">
      <cdr:nvSpPr>
        <cdr:cNvPr id="3" name="TextBox 2"/>
        <cdr:cNvSpPr txBox="1"/>
      </cdr:nvSpPr>
      <cdr:spPr>
        <a:xfrm xmlns:a="http://schemas.openxmlformats.org/drawingml/2006/main">
          <a:off x="1866900" y="7048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0.44375</cdr:x>
      <cdr:y>0.25694</cdr:y>
    </cdr:from>
    <cdr:to>
      <cdr:x>0.64375</cdr:x>
      <cdr:y>0.32639</cdr:y>
    </cdr:to>
    <cdr:sp macro="" textlink="">
      <cdr:nvSpPr>
        <cdr:cNvPr id="4" name="TextBox 3"/>
        <cdr:cNvSpPr txBox="1"/>
      </cdr:nvSpPr>
      <cdr:spPr>
        <a:xfrm xmlns:a="http://schemas.openxmlformats.org/drawingml/2006/main">
          <a:off x="2028825" y="704850"/>
          <a:ext cx="914400" cy="190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766 278</a:t>
          </a:r>
        </a:p>
      </cdr:txBody>
    </cdr:sp>
  </cdr:relSizeAnchor>
  <cdr:relSizeAnchor xmlns:cdr="http://schemas.openxmlformats.org/drawingml/2006/chartDrawing">
    <cdr:from>
      <cdr:x>0.75</cdr:x>
      <cdr:y>0.22917</cdr:y>
    </cdr:from>
    <cdr:to>
      <cdr:x>0.95</cdr:x>
      <cdr:y>0.30556</cdr:y>
    </cdr:to>
    <cdr:sp macro="" textlink="">
      <cdr:nvSpPr>
        <cdr:cNvPr id="5" name="TextBox 4"/>
        <cdr:cNvSpPr txBox="1"/>
      </cdr:nvSpPr>
      <cdr:spPr>
        <a:xfrm xmlns:a="http://schemas.openxmlformats.org/drawingml/2006/main">
          <a:off x="3429000" y="628650"/>
          <a:ext cx="914400" cy="2095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100"/>
            <a:t>813 157</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1844</TotalTime>
  <Pages>57</Pages>
  <Words>18014</Words>
  <Characters>102682</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User23</dc:creator>
  <cp:lastModifiedBy>Игорь</cp:lastModifiedBy>
  <cp:revision>129</cp:revision>
  <cp:lastPrinted>2021-03-25T12:31:00Z</cp:lastPrinted>
  <dcterms:created xsi:type="dcterms:W3CDTF">2019-01-30T15:23:00Z</dcterms:created>
  <dcterms:modified xsi:type="dcterms:W3CDTF">2023-03-26T14:05:00Z</dcterms:modified>
</cp:coreProperties>
</file>