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DFE" w:rsidRDefault="002D2DFE" w:rsidP="00A912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2DFE" w:rsidRDefault="002D2DFE" w:rsidP="00A912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2D3" w:rsidRPr="00B2202A" w:rsidRDefault="00A912D3" w:rsidP="00A912D3">
      <w:pPr>
        <w:pStyle w:val="a3"/>
        <w:jc w:val="center"/>
        <w:rPr>
          <w:sz w:val="28"/>
          <w:szCs w:val="28"/>
        </w:rPr>
      </w:pPr>
      <w:r w:rsidRPr="00B2202A">
        <w:rPr>
          <w:sz w:val="28"/>
          <w:szCs w:val="28"/>
        </w:rPr>
        <w:t>ОТЧЕТ</w:t>
      </w:r>
    </w:p>
    <w:p w:rsidR="00C56417" w:rsidRDefault="00A912D3" w:rsidP="00A912D3">
      <w:pPr>
        <w:pStyle w:val="a3"/>
        <w:jc w:val="center"/>
        <w:rPr>
          <w:sz w:val="28"/>
          <w:szCs w:val="28"/>
        </w:rPr>
      </w:pPr>
      <w:r w:rsidRPr="00B2202A">
        <w:rPr>
          <w:sz w:val="28"/>
          <w:szCs w:val="28"/>
        </w:rPr>
        <w:t xml:space="preserve">главы администрации Кемского муниципального района  </w:t>
      </w:r>
    </w:p>
    <w:p w:rsidR="00C56417" w:rsidRDefault="00A912D3" w:rsidP="00A912D3">
      <w:pPr>
        <w:pStyle w:val="a3"/>
        <w:jc w:val="center"/>
        <w:rPr>
          <w:sz w:val="28"/>
          <w:szCs w:val="28"/>
        </w:rPr>
      </w:pPr>
      <w:r w:rsidRPr="00B2202A">
        <w:rPr>
          <w:sz w:val="28"/>
          <w:szCs w:val="28"/>
        </w:rPr>
        <w:t xml:space="preserve">о результатах своей деятельности и деятельности </w:t>
      </w:r>
    </w:p>
    <w:p w:rsidR="00A912D3" w:rsidRDefault="00A912D3" w:rsidP="00A912D3">
      <w:pPr>
        <w:pStyle w:val="a3"/>
        <w:jc w:val="center"/>
        <w:rPr>
          <w:sz w:val="28"/>
          <w:szCs w:val="28"/>
        </w:rPr>
      </w:pPr>
      <w:r w:rsidRPr="00B2202A">
        <w:rPr>
          <w:sz w:val="28"/>
          <w:szCs w:val="28"/>
        </w:rPr>
        <w:t>администрации Кемско</w:t>
      </w:r>
      <w:r>
        <w:rPr>
          <w:sz w:val="28"/>
          <w:szCs w:val="28"/>
        </w:rPr>
        <w:t>го муниципального района за 2019</w:t>
      </w:r>
      <w:r w:rsidRPr="00B2202A">
        <w:rPr>
          <w:sz w:val="28"/>
          <w:szCs w:val="28"/>
        </w:rPr>
        <w:t xml:space="preserve"> год</w:t>
      </w:r>
    </w:p>
    <w:p w:rsidR="00A912D3" w:rsidRDefault="00A912D3" w:rsidP="00A912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7CD" w:rsidRDefault="003177CD" w:rsidP="00A912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2D3" w:rsidRDefault="00A912D3" w:rsidP="00A91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Представляю вашему вниманию ежегодный отчет о деятельности  за 2019 год  администрации, являющейся исполнительно-распорядительным  органом Кемского муниципального района.</w:t>
      </w:r>
      <w:r w:rsidR="007052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нем я озвучу положительные и отрицательные тенденции социально-экономического развития района в прошедшем  году, а также проведу анализ результатов деятельности районной администрации в сравнении с предыдущими периодами.</w:t>
      </w:r>
    </w:p>
    <w:p w:rsidR="00A912D3" w:rsidRDefault="00A912D3" w:rsidP="00A91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подготовке ежегодного отчета администрацией муниципального</w:t>
      </w:r>
    </w:p>
    <w:p w:rsidR="002D2DFE" w:rsidRDefault="00A912D3" w:rsidP="00804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осущест</w:t>
      </w:r>
      <w:r w:rsidR="007052B5">
        <w:rPr>
          <w:rFonts w:ascii="Times New Roman" w:hAnsi="Times New Roman" w:cs="Times New Roman"/>
          <w:sz w:val="28"/>
          <w:szCs w:val="28"/>
        </w:rPr>
        <w:t>влена</w:t>
      </w:r>
      <w:r>
        <w:rPr>
          <w:rFonts w:ascii="Times New Roman" w:hAnsi="Times New Roman" w:cs="Times New Roman"/>
          <w:sz w:val="28"/>
          <w:szCs w:val="28"/>
        </w:rPr>
        <w:t xml:space="preserve"> глубокая аналитиче</w:t>
      </w:r>
      <w:r w:rsidR="007052B5">
        <w:rPr>
          <w:rFonts w:ascii="Times New Roman" w:hAnsi="Times New Roman" w:cs="Times New Roman"/>
          <w:sz w:val="28"/>
          <w:szCs w:val="28"/>
        </w:rPr>
        <w:t xml:space="preserve">ская работа, которая заключалась </w:t>
      </w:r>
      <w:r>
        <w:rPr>
          <w:rFonts w:ascii="Times New Roman" w:hAnsi="Times New Roman" w:cs="Times New Roman"/>
          <w:sz w:val="28"/>
          <w:szCs w:val="28"/>
        </w:rPr>
        <w:t xml:space="preserve"> в подведении итогов ушедшего года в срезе его основных событий,</w:t>
      </w:r>
      <w:r w:rsidR="007052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достижений, п</w:t>
      </w:r>
      <w:r w:rsidR="007052B5">
        <w:rPr>
          <w:rFonts w:ascii="Times New Roman" w:hAnsi="Times New Roman" w:cs="Times New Roman"/>
          <w:sz w:val="28"/>
          <w:szCs w:val="28"/>
        </w:rPr>
        <w:t>роблемных моментов и перспектив.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76752" w:rsidRPr="00C56417" w:rsidRDefault="00804A9C" w:rsidP="00C56417">
      <w:pPr>
        <w:pStyle w:val="a3"/>
        <w:ind w:firstLine="708"/>
        <w:jc w:val="both"/>
        <w:rPr>
          <w:kern w:val="36"/>
          <w:sz w:val="28"/>
          <w:szCs w:val="28"/>
        </w:rPr>
      </w:pPr>
      <w:r w:rsidRPr="00276752">
        <w:rPr>
          <w:sz w:val="28"/>
          <w:szCs w:val="28"/>
        </w:rPr>
        <w:t xml:space="preserve">Завершился непростой </w:t>
      </w:r>
      <w:r w:rsidR="00A912D3" w:rsidRPr="00276752">
        <w:rPr>
          <w:sz w:val="28"/>
          <w:szCs w:val="28"/>
        </w:rPr>
        <w:t>для нашего района год.</w:t>
      </w:r>
      <w:r w:rsidRPr="00276752">
        <w:rPr>
          <w:color w:val="FF0000"/>
          <w:sz w:val="28"/>
          <w:szCs w:val="28"/>
        </w:rPr>
        <w:t xml:space="preserve"> </w:t>
      </w:r>
      <w:r w:rsidR="00A912D3" w:rsidRPr="00276752">
        <w:rPr>
          <w:sz w:val="28"/>
          <w:szCs w:val="28"/>
        </w:rPr>
        <w:t>Непростым он был в плане экономической и финансовой ситуации. Кроме того,</w:t>
      </w:r>
      <w:r w:rsidRPr="00276752">
        <w:rPr>
          <w:color w:val="FF0000"/>
          <w:sz w:val="28"/>
          <w:szCs w:val="28"/>
        </w:rPr>
        <w:t xml:space="preserve"> </w:t>
      </w:r>
      <w:r w:rsidR="00A912D3" w:rsidRPr="00276752">
        <w:rPr>
          <w:sz w:val="28"/>
          <w:szCs w:val="28"/>
        </w:rPr>
        <w:t>он обострил ряд злободневных вопросов, усугубил давние для нашего района</w:t>
      </w:r>
      <w:r w:rsidRPr="00276752">
        <w:rPr>
          <w:color w:val="FF0000"/>
          <w:sz w:val="28"/>
          <w:szCs w:val="28"/>
        </w:rPr>
        <w:t xml:space="preserve"> </w:t>
      </w:r>
      <w:r w:rsidRPr="00276752">
        <w:rPr>
          <w:sz w:val="28"/>
          <w:szCs w:val="28"/>
        </w:rPr>
        <w:t>проблемы.</w:t>
      </w:r>
      <w:r w:rsidR="003B4865" w:rsidRPr="00276752">
        <w:rPr>
          <w:kern w:val="36"/>
          <w:sz w:val="28"/>
          <w:szCs w:val="28"/>
        </w:rPr>
        <w:t xml:space="preserve"> </w:t>
      </w:r>
      <w:r w:rsidR="00C005BA" w:rsidRPr="00276752">
        <w:rPr>
          <w:kern w:val="36"/>
          <w:sz w:val="28"/>
          <w:szCs w:val="28"/>
        </w:rPr>
        <w:tab/>
      </w:r>
      <w:r w:rsidR="00C005BA" w:rsidRPr="00276752">
        <w:rPr>
          <w:kern w:val="36"/>
          <w:sz w:val="28"/>
          <w:szCs w:val="28"/>
        </w:rPr>
        <w:tab/>
      </w:r>
      <w:r w:rsidR="00276752" w:rsidRPr="00276752">
        <w:rPr>
          <w:sz w:val="28"/>
          <w:szCs w:val="28"/>
        </w:rPr>
        <w:t xml:space="preserve">Отчитываясь о проделанной работе, хочу отметить, что такие отчеты – это не просто традиция, а жизненная необходимость, поскольку на них наглядно видно не только, что уже сделано, но главное, что еще нужно сделать для наших жителей. </w:t>
      </w:r>
      <w:r w:rsidR="00276752" w:rsidRPr="00276752">
        <w:rPr>
          <w:sz w:val="28"/>
          <w:szCs w:val="28"/>
        </w:rPr>
        <w:tab/>
      </w:r>
    </w:p>
    <w:p w:rsidR="003B4865" w:rsidRDefault="000847D2" w:rsidP="00C005BA">
      <w:pPr>
        <w:pStyle w:val="1"/>
      </w:pPr>
      <w:bookmarkStart w:id="0" w:name="_Toc32836555"/>
      <w:r>
        <w:t>БЮДЖЕТ</w:t>
      </w:r>
      <w:bookmarkEnd w:id="0"/>
    </w:p>
    <w:p w:rsidR="007052B5" w:rsidRPr="007052B5" w:rsidRDefault="007052B5" w:rsidP="007052B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052B5">
        <w:rPr>
          <w:sz w:val="28"/>
          <w:szCs w:val="28"/>
        </w:rPr>
        <w:t>Администрация муниципального района, осу</w:t>
      </w:r>
      <w:r w:rsidRPr="007052B5">
        <w:rPr>
          <w:sz w:val="28"/>
          <w:szCs w:val="28"/>
        </w:rPr>
        <w:softHyphen/>
        <w:t xml:space="preserve">ществляя финансовую политику, </w:t>
      </w:r>
      <w:r w:rsidR="00C005BA">
        <w:rPr>
          <w:sz w:val="28"/>
          <w:szCs w:val="28"/>
        </w:rPr>
        <w:t xml:space="preserve"> </w:t>
      </w:r>
      <w:r w:rsidRPr="007052B5">
        <w:rPr>
          <w:sz w:val="28"/>
          <w:szCs w:val="28"/>
        </w:rPr>
        <w:t>свою работу в этой сфере направляет на выполнение собственных и закрепленных доходов бюд</w:t>
      </w:r>
      <w:r w:rsidRPr="007052B5">
        <w:rPr>
          <w:sz w:val="28"/>
          <w:szCs w:val="28"/>
        </w:rPr>
        <w:softHyphen/>
        <w:t>жета, усиление контроля за целевым и более эффек</w:t>
      </w:r>
      <w:r w:rsidRPr="007052B5">
        <w:rPr>
          <w:sz w:val="28"/>
          <w:szCs w:val="28"/>
        </w:rPr>
        <w:softHyphen/>
        <w:t xml:space="preserve">тивным расходованием бюджетных средств, изыскание дополнительных доходов. </w:t>
      </w:r>
    </w:p>
    <w:p w:rsidR="000847D2" w:rsidRPr="007052B5" w:rsidRDefault="007052B5" w:rsidP="007052B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052B5">
        <w:rPr>
          <w:sz w:val="28"/>
          <w:szCs w:val="28"/>
        </w:rPr>
        <w:t xml:space="preserve">Уже подведены предварительные итоги исполнения бюджета Кемского муниципального района за 2019 год. </w:t>
      </w:r>
    </w:p>
    <w:p w:rsidR="007052B5" w:rsidRPr="007052B5" w:rsidRDefault="007052B5" w:rsidP="007052B5">
      <w:pPr>
        <w:pStyle w:val="a3"/>
        <w:jc w:val="both"/>
        <w:rPr>
          <w:noProof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tab/>
      </w:r>
      <w:r w:rsidR="00804A9C" w:rsidRPr="007052B5">
        <w:rPr>
          <w:noProof/>
          <w:color w:val="000000" w:themeColor="text1"/>
          <w:sz w:val="28"/>
          <w:szCs w:val="28"/>
        </w:rPr>
        <w:t>Общий объем доходов бюджета района на 2019 год исполнен на 95 процентов и составляет 543 млн. рублей при плане 570 млн. рублей.</w:t>
      </w:r>
    </w:p>
    <w:p w:rsidR="00804A9C" w:rsidRPr="007052B5" w:rsidRDefault="003B4865" w:rsidP="007052B5">
      <w:pPr>
        <w:pStyle w:val="a3"/>
        <w:jc w:val="both"/>
        <w:rPr>
          <w:b/>
          <w:i/>
          <w:noProof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tab/>
      </w:r>
      <w:r w:rsidR="00804A9C" w:rsidRPr="007052B5">
        <w:rPr>
          <w:noProof/>
          <w:color w:val="000000" w:themeColor="text1"/>
          <w:sz w:val="28"/>
          <w:szCs w:val="28"/>
        </w:rPr>
        <w:t xml:space="preserve">Бюджет по налоговым и неналоговым доходам в 2019 году выполнен на 99 процентов и составляет 172 млн. рублей при плановых назначениях  173 млн. рублей. </w:t>
      </w:r>
    </w:p>
    <w:p w:rsidR="00804A9C" w:rsidRPr="007052B5" w:rsidRDefault="003B4865" w:rsidP="007052B5">
      <w:pPr>
        <w:pStyle w:val="a3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</w:r>
      <w:r w:rsidR="00804A9C" w:rsidRPr="007052B5">
        <w:rPr>
          <w:noProof/>
          <w:sz w:val="28"/>
          <w:szCs w:val="28"/>
        </w:rPr>
        <w:t xml:space="preserve">В районный бюджет поступило налогов и других обязательных платежей по сравнению с предыдущим годом на 12 млн. рублей меньше. Основной причиной снижения налоговых поступлений </w:t>
      </w:r>
      <w:r>
        <w:rPr>
          <w:noProof/>
          <w:sz w:val="28"/>
          <w:szCs w:val="28"/>
        </w:rPr>
        <w:t xml:space="preserve">явилось </w:t>
      </w:r>
      <w:r w:rsidR="00804A9C" w:rsidRPr="007052B5">
        <w:rPr>
          <w:noProof/>
          <w:sz w:val="28"/>
          <w:szCs w:val="28"/>
        </w:rPr>
        <w:t>прекращение деятельности ООО «Согласие» - крупнейшего плательщика сельскохозяйственного налога.</w:t>
      </w:r>
    </w:p>
    <w:p w:rsidR="00804A9C" w:rsidRPr="00C005BA" w:rsidRDefault="00C005BA" w:rsidP="00C005BA">
      <w:pPr>
        <w:pStyle w:val="a3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ab/>
      </w:r>
      <w:r w:rsidR="00804A9C" w:rsidRPr="00C005BA">
        <w:rPr>
          <w:noProof/>
          <w:sz w:val="28"/>
          <w:szCs w:val="28"/>
        </w:rPr>
        <w:t>Бюджет Кемского муниципального района по безвозмездным поступлениям в 2019 году выполнен на 94 процента и составляет 372 млн. рублей при плановых назначениях  397 млн. рублей.</w:t>
      </w:r>
    </w:p>
    <w:p w:rsidR="00804A9C" w:rsidRPr="00C005BA" w:rsidRDefault="00C005BA" w:rsidP="00C005BA">
      <w:pPr>
        <w:pStyle w:val="a3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</w:r>
      <w:r w:rsidR="00804A9C" w:rsidRPr="00C005BA">
        <w:rPr>
          <w:noProof/>
          <w:sz w:val="28"/>
          <w:szCs w:val="28"/>
        </w:rPr>
        <w:t>Общий объем расходов бюджета Кемского муниципального района на 2019 год исполнен на 95 процентов и составляет 554 млн. рублей при плане 581 млн. рублей.</w:t>
      </w:r>
    </w:p>
    <w:p w:rsidR="00804A9C" w:rsidRPr="00C005BA" w:rsidRDefault="00C005BA" w:rsidP="00C005BA">
      <w:pPr>
        <w:pStyle w:val="a3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</w:r>
      <w:r w:rsidR="00804A9C" w:rsidRPr="00C005BA">
        <w:rPr>
          <w:noProof/>
          <w:sz w:val="28"/>
          <w:szCs w:val="28"/>
        </w:rPr>
        <w:t xml:space="preserve">Дефицит бюджета составил 11 млн. руб. при запланированном </w:t>
      </w:r>
      <w:r w:rsidR="00B56DDD" w:rsidRPr="00C005BA">
        <w:rPr>
          <w:noProof/>
          <w:sz w:val="28"/>
          <w:szCs w:val="28"/>
        </w:rPr>
        <w:t>д</w:t>
      </w:r>
      <w:r w:rsidR="00804A9C" w:rsidRPr="00C005BA">
        <w:rPr>
          <w:noProof/>
          <w:sz w:val="28"/>
          <w:szCs w:val="28"/>
        </w:rPr>
        <w:t>ефиците 11</w:t>
      </w:r>
      <w:r w:rsidR="007E1EC9" w:rsidRPr="00C005BA">
        <w:rPr>
          <w:noProof/>
          <w:sz w:val="28"/>
          <w:szCs w:val="28"/>
        </w:rPr>
        <w:t xml:space="preserve"> млн. рублей.</w:t>
      </w:r>
    </w:p>
    <w:p w:rsidR="000847D2" w:rsidRDefault="000847D2" w:rsidP="000847D2">
      <w:pPr>
        <w:pStyle w:val="1"/>
        <w:rPr>
          <w:noProof/>
        </w:rPr>
      </w:pPr>
      <w:bookmarkStart w:id="1" w:name="_Toc32836556"/>
      <w:r>
        <w:rPr>
          <w:noProof/>
        </w:rPr>
        <w:t>ЭКОНОМИЧЕСКОЕ РАЗВИТИЕ</w:t>
      </w:r>
      <w:bookmarkEnd w:id="1"/>
    </w:p>
    <w:p w:rsidR="007052B5" w:rsidRPr="00C005BA" w:rsidRDefault="00C005BA" w:rsidP="0083583A">
      <w:pPr>
        <w:pStyle w:val="a3"/>
        <w:jc w:val="both"/>
        <w:rPr>
          <w:sz w:val="28"/>
          <w:szCs w:val="28"/>
        </w:rPr>
      </w:pPr>
      <w:r>
        <w:rPr>
          <w:sz w:val="24"/>
          <w:szCs w:val="24"/>
        </w:rPr>
        <w:tab/>
      </w:r>
      <w:r w:rsidR="003B4865" w:rsidRPr="00C005BA">
        <w:rPr>
          <w:sz w:val="28"/>
          <w:szCs w:val="28"/>
        </w:rPr>
        <w:t xml:space="preserve">Год был нелегкий, жесткие финансово-экономические условия не могли не сказаться и на социально-экономическом развитии района. Деятельность районной администрации, выполнение возложенных на нее функций, а также эффективность использования имеющихся ресурсов во многом зависят от положения дел в </w:t>
      </w:r>
      <w:r w:rsidRPr="00C005BA">
        <w:rPr>
          <w:sz w:val="28"/>
          <w:szCs w:val="28"/>
        </w:rPr>
        <w:t xml:space="preserve"> реальном секторе  экономики, где в </w:t>
      </w:r>
      <w:r w:rsidR="003B4865" w:rsidRPr="00C005BA">
        <w:rPr>
          <w:sz w:val="28"/>
          <w:szCs w:val="28"/>
        </w:rPr>
        <w:t xml:space="preserve"> </w:t>
      </w:r>
      <w:r w:rsidRPr="00C005BA">
        <w:rPr>
          <w:sz w:val="28"/>
          <w:szCs w:val="28"/>
        </w:rPr>
        <w:t xml:space="preserve"> основном образуется налогооблагаемая база для формирования районного бюджета, а значит – создаются условия для дальнейшего развития района.</w:t>
      </w:r>
      <w:r w:rsidR="0083583A">
        <w:rPr>
          <w:sz w:val="28"/>
          <w:szCs w:val="28"/>
        </w:rPr>
        <w:t xml:space="preserve"> </w:t>
      </w:r>
    </w:p>
    <w:p w:rsidR="0083583A" w:rsidRPr="00C56417" w:rsidRDefault="0083583A" w:rsidP="00C56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ab/>
      </w:r>
      <w:r w:rsidRPr="0083583A">
        <w:rPr>
          <w:rFonts w:ascii="Times New Roman" w:hAnsi="Times New Roman" w:cs="Times New Roman"/>
          <w:bCs/>
          <w:sz w:val="28"/>
          <w:szCs w:val="28"/>
        </w:rPr>
        <w:t>Немаловажным для нас ориентиром в работе является оценка эффективности деятельности органов местного самоуправления, ежегодно формируемая Министерством экономического развития  и промышленности Республики Карелия.</w:t>
      </w:r>
      <w:r w:rsidR="00C5641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177CD" w:rsidRPr="00C72855" w:rsidRDefault="0083583A" w:rsidP="00C72855">
      <w:pPr>
        <w:pStyle w:val="a3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E1EC9">
        <w:rPr>
          <w:sz w:val="28"/>
          <w:szCs w:val="28"/>
        </w:rPr>
        <w:t>В сфере прогнозирования со</w:t>
      </w:r>
      <w:r>
        <w:rPr>
          <w:sz w:val="28"/>
          <w:szCs w:val="28"/>
        </w:rPr>
        <w:t xml:space="preserve">циально-экономического развития </w:t>
      </w:r>
      <w:r w:rsidRPr="007E1EC9">
        <w:rPr>
          <w:sz w:val="28"/>
          <w:szCs w:val="28"/>
        </w:rPr>
        <w:t>разработан прогноз социально-экономического развития Кемского района на 2019 год и плановый период 2020-2021 годов</w:t>
      </w:r>
      <w:r>
        <w:rPr>
          <w:sz w:val="28"/>
          <w:szCs w:val="28"/>
        </w:rPr>
        <w:t xml:space="preserve">. </w:t>
      </w:r>
    </w:p>
    <w:p w:rsidR="007E1EC9" w:rsidRPr="007E1EC9" w:rsidRDefault="007E1EC9" w:rsidP="007E1EC9">
      <w:pPr>
        <w:pStyle w:val="a3"/>
        <w:ind w:firstLine="708"/>
        <w:jc w:val="both"/>
        <w:rPr>
          <w:sz w:val="28"/>
          <w:szCs w:val="28"/>
        </w:rPr>
      </w:pPr>
      <w:r w:rsidRPr="007E1EC9">
        <w:rPr>
          <w:sz w:val="28"/>
          <w:szCs w:val="28"/>
        </w:rPr>
        <w:t>В целях организации единой системы учета, совершенствования механизмов управления и распоряжения муниципальным имуществом ведется реестр муниципального имущества. В реестре числится 2251 учетных единиц, в том числе 2163 единиц особо ценного движимого имущества и 88 единиц недвижимого имущества.</w:t>
      </w:r>
    </w:p>
    <w:p w:rsidR="007E1EC9" w:rsidRPr="007E1EC9" w:rsidRDefault="007E1EC9" w:rsidP="007E1EC9">
      <w:pPr>
        <w:pStyle w:val="a3"/>
        <w:ind w:firstLine="708"/>
        <w:jc w:val="both"/>
        <w:rPr>
          <w:sz w:val="28"/>
          <w:szCs w:val="28"/>
        </w:rPr>
      </w:pPr>
      <w:r w:rsidRPr="007E1EC9">
        <w:rPr>
          <w:sz w:val="28"/>
          <w:szCs w:val="28"/>
        </w:rPr>
        <w:t>В оперативное управление муниципальным учреждениям Кемского муниципального района передано 30 объектов недвижимости общей площадью 35,4 тыс. кв. м.</w:t>
      </w:r>
    </w:p>
    <w:p w:rsidR="007E1EC9" w:rsidRPr="007E1EC9" w:rsidRDefault="007E1EC9" w:rsidP="007E1EC9">
      <w:pPr>
        <w:pStyle w:val="a3"/>
        <w:ind w:firstLine="708"/>
        <w:jc w:val="both"/>
        <w:rPr>
          <w:sz w:val="28"/>
          <w:szCs w:val="28"/>
        </w:rPr>
      </w:pPr>
      <w:r w:rsidRPr="007E1EC9">
        <w:rPr>
          <w:sz w:val="28"/>
          <w:szCs w:val="28"/>
        </w:rPr>
        <w:t xml:space="preserve">По состоянию на </w:t>
      </w:r>
      <w:r w:rsidR="0083583A">
        <w:rPr>
          <w:sz w:val="28"/>
          <w:szCs w:val="28"/>
        </w:rPr>
        <w:t>1 января 2019 года</w:t>
      </w:r>
      <w:r w:rsidRPr="007E1EC9">
        <w:rPr>
          <w:sz w:val="28"/>
          <w:szCs w:val="28"/>
        </w:rPr>
        <w:t xml:space="preserve"> </w:t>
      </w:r>
      <w:r w:rsidR="0083583A">
        <w:rPr>
          <w:sz w:val="28"/>
          <w:szCs w:val="28"/>
        </w:rPr>
        <w:t xml:space="preserve"> </w:t>
      </w:r>
      <w:r w:rsidRPr="007E1EC9">
        <w:rPr>
          <w:sz w:val="28"/>
          <w:szCs w:val="28"/>
        </w:rPr>
        <w:t>передано во временное владение и пользование 14 объектов недвижимого имущества общей площадью 1314,9 кв. м, в том числе 10 объектов, площадью 712,0 кв. м в аренду и 4 объекта площадью 602,9 кв. м в безвозмездное пользование.</w:t>
      </w:r>
    </w:p>
    <w:p w:rsidR="007E1EC9" w:rsidRPr="007E1EC9" w:rsidRDefault="007E1EC9" w:rsidP="007E1EC9">
      <w:pPr>
        <w:pStyle w:val="a3"/>
        <w:ind w:firstLine="708"/>
        <w:jc w:val="both"/>
        <w:rPr>
          <w:sz w:val="28"/>
          <w:szCs w:val="28"/>
        </w:rPr>
      </w:pPr>
      <w:r w:rsidRPr="007E1EC9">
        <w:rPr>
          <w:sz w:val="28"/>
          <w:szCs w:val="28"/>
        </w:rPr>
        <w:t xml:space="preserve">Сумма арендной платы за </w:t>
      </w:r>
      <w:r w:rsidR="0083583A">
        <w:rPr>
          <w:sz w:val="28"/>
          <w:szCs w:val="28"/>
        </w:rPr>
        <w:t xml:space="preserve">прошлый </w:t>
      </w:r>
      <w:r w:rsidRPr="007E1EC9">
        <w:rPr>
          <w:sz w:val="28"/>
          <w:szCs w:val="28"/>
        </w:rPr>
        <w:t xml:space="preserve"> год составила 1811,3 тыс. руб., что в 1,27 раза выше показателя предыдущего года (в 2018 году - 1420 тыс. руб.).</w:t>
      </w:r>
    </w:p>
    <w:p w:rsidR="007E1EC9" w:rsidRPr="006376A5" w:rsidRDefault="006376A5" w:rsidP="006376A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E1EC9" w:rsidRPr="006376A5">
        <w:rPr>
          <w:sz w:val="28"/>
          <w:szCs w:val="28"/>
        </w:rPr>
        <w:t>Доходы от приватизации муниципального имущества в 2019 году составили 464,3 тыс. руб.</w:t>
      </w:r>
    </w:p>
    <w:p w:rsidR="007E1EC9" w:rsidRPr="006376A5" w:rsidRDefault="006376A5" w:rsidP="006376A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E1EC9" w:rsidRPr="006376A5">
        <w:rPr>
          <w:sz w:val="28"/>
          <w:szCs w:val="28"/>
        </w:rPr>
        <w:t xml:space="preserve">Из государственной собственности Республики Карелия в муниципальную собственность Кемского муниципального района принято имущество от различных Министерств и ведомств Республики Карелия на общую сумму 20 740,0 тыс. руб. (20 577,0 тыс. руб. – детский сад № 16 с имуществом, 163,0 тыс. руб. – прочее имущество). </w:t>
      </w:r>
    </w:p>
    <w:p w:rsidR="007E1EC9" w:rsidRPr="006376A5" w:rsidRDefault="006376A5" w:rsidP="006376A5">
      <w:pPr>
        <w:pStyle w:val="a3"/>
        <w:jc w:val="both"/>
        <w:rPr>
          <w:sz w:val="28"/>
          <w:szCs w:val="28"/>
        </w:rPr>
      </w:pPr>
      <w:r w:rsidRPr="006376A5">
        <w:rPr>
          <w:sz w:val="28"/>
          <w:szCs w:val="28"/>
        </w:rPr>
        <w:tab/>
      </w:r>
      <w:r w:rsidR="007E1EC9" w:rsidRPr="006376A5">
        <w:rPr>
          <w:sz w:val="28"/>
          <w:szCs w:val="28"/>
        </w:rPr>
        <w:t>По итогам 2019 года общая сумма начислений за аренду земельных участков составила 4 962 млн. руб. Поступление по арендным платежам з</w:t>
      </w:r>
      <w:r w:rsidRPr="006376A5">
        <w:rPr>
          <w:sz w:val="28"/>
          <w:szCs w:val="28"/>
        </w:rPr>
        <w:t>а землю составило 5072 млн. рублей.</w:t>
      </w:r>
      <w:r w:rsidR="007E1EC9" w:rsidRPr="006376A5">
        <w:rPr>
          <w:sz w:val="28"/>
          <w:szCs w:val="28"/>
        </w:rPr>
        <w:t xml:space="preserve"> </w:t>
      </w:r>
    </w:p>
    <w:p w:rsidR="007E1EC9" w:rsidRPr="006376A5" w:rsidRDefault="006376A5" w:rsidP="006376A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D76A3" w:rsidRPr="006376A5">
        <w:rPr>
          <w:sz w:val="28"/>
          <w:szCs w:val="28"/>
        </w:rPr>
        <w:t>П</w:t>
      </w:r>
      <w:r w:rsidR="007E1EC9" w:rsidRPr="006376A5">
        <w:rPr>
          <w:sz w:val="28"/>
          <w:szCs w:val="28"/>
        </w:rPr>
        <w:t>остоянно ведётся претензионно-исковая работа, направленная на взимание недоимки с арендаторов-должников.</w:t>
      </w:r>
      <w:r w:rsidR="006D76A3" w:rsidRPr="006376A5">
        <w:rPr>
          <w:sz w:val="28"/>
          <w:szCs w:val="28"/>
        </w:rPr>
        <w:t xml:space="preserve"> </w:t>
      </w:r>
      <w:r w:rsidR="007E1EC9" w:rsidRPr="006376A5">
        <w:rPr>
          <w:sz w:val="28"/>
          <w:szCs w:val="28"/>
        </w:rPr>
        <w:t xml:space="preserve">Задолженность на 01.01.2020 года </w:t>
      </w:r>
      <w:r w:rsidR="006D76A3" w:rsidRPr="006376A5">
        <w:rPr>
          <w:sz w:val="28"/>
          <w:szCs w:val="28"/>
        </w:rPr>
        <w:t>составляет</w:t>
      </w:r>
      <w:r w:rsidRPr="006376A5">
        <w:rPr>
          <w:sz w:val="28"/>
          <w:szCs w:val="28"/>
        </w:rPr>
        <w:t xml:space="preserve"> 543,00 тыс. рублей.</w:t>
      </w:r>
      <w:r w:rsidR="007E1EC9" w:rsidRPr="006376A5">
        <w:rPr>
          <w:sz w:val="28"/>
          <w:szCs w:val="28"/>
        </w:rPr>
        <w:t xml:space="preserve"> </w:t>
      </w:r>
    </w:p>
    <w:p w:rsidR="007E1EC9" w:rsidRPr="006376A5" w:rsidRDefault="006376A5" w:rsidP="006376A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E1EC9" w:rsidRPr="006376A5">
        <w:rPr>
          <w:sz w:val="28"/>
          <w:szCs w:val="28"/>
        </w:rPr>
        <w:t xml:space="preserve">Одним из значимых вопросов в деятельности </w:t>
      </w:r>
      <w:r w:rsidR="005A69AD" w:rsidRPr="006376A5">
        <w:rPr>
          <w:sz w:val="28"/>
          <w:szCs w:val="28"/>
        </w:rPr>
        <w:t xml:space="preserve">районной администрации </w:t>
      </w:r>
      <w:r w:rsidR="007E1EC9" w:rsidRPr="006376A5">
        <w:rPr>
          <w:sz w:val="28"/>
          <w:szCs w:val="28"/>
        </w:rPr>
        <w:t>является организация транспортного обслуживания и создание условий для предоставления транспортных услуг населению в границах Кемского муниципального района.</w:t>
      </w:r>
    </w:p>
    <w:p w:rsidR="00C56417" w:rsidRPr="006376A5" w:rsidRDefault="006376A5" w:rsidP="006376A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E1EC9" w:rsidRPr="006376A5">
        <w:rPr>
          <w:sz w:val="28"/>
          <w:szCs w:val="28"/>
        </w:rPr>
        <w:t>Перевозки пассажиров общественным транспортом осуществляются в соответствии с единой упорядоченной маршрутной сетью регулярных перевозок автобусами различной вместимости.</w:t>
      </w:r>
      <w:r>
        <w:rPr>
          <w:sz w:val="28"/>
          <w:szCs w:val="28"/>
        </w:rPr>
        <w:t xml:space="preserve"> </w:t>
      </w:r>
      <w:r w:rsidR="007E1EC9" w:rsidRPr="006376A5">
        <w:rPr>
          <w:sz w:val="28"/>
          <w:szCs w:val="28"/>
        </w:rPr>
        <w:t>С целью осуществления бесперебойных перевозок пассажиров из бюджета Кемского муниципального района выделены ср</w:t>
      </w:r>
      <w:r w:rsidRPr="006376A5">
        <w:rPr>
          <w:sz w:val="28"/>
          <w:szCs w:val="28"/>
        </w:rPr>
        <w:t>едства в объеме 1813,0 тыс. рублей.</w:t>
      </w:r>
      <w:r w:rsidR="007E1EC9" w:rsidRPr="006376A5">
        <w:rPr>
          <w:sz w:val="28"/>
          <w:szCs w:val="28"/>
        </w:rPr>
        <w:t xml:space="preserve"> </w:t>
      </w:r>
      <w:r w:rsidR="00C56417">
        <w:rPr>
          <w:sz w:val="28"/>
          <w:szCs w:val="28"/>
        </w:rPr>
        <w:t>Р</w:t>
      </w:r>
      <w:r w:rsidR="00C56417" w:rsidRPr="006376A5">
        <w:rPr>
          <w:sz w:val="28"/>
          <w:szCs w:val="28"/>
        </w:rPr>
        <w:t>ешением Совета Кемского муниципального района организации, осуществляющие регулярные перевозки пассажиров автомобильным транспортом по муниципальным маршрутам в границах</w:t>
      </w:r>
      <w:r w:rsidR="00C56417" w:rsidRPr="007E1EC9">
        <w:t xml:space="preserve"> </w:t>
      </w:r>
      <w:r w:rsidR="00C56417" w:rsidRPr="006376A5">
        <w:rPr>
          <w:sz w:val="28"/>
          <w:szCs w:val="28"/>
        </w:rPr>
        <w:t xml:space="preserve">Кемского муниципального района освобождены от уплаты 100 процентов арендной платы за </w:t>
      </w:r>
      <w:r w:rsidR="00C56417">
        <w:rPr>
          <w:sz w:val="28"/>
          <w:szCs w:val="28"/>
        </w:rPr>
        <w:t xml:space="preserve"> 2019 год</w:t>
      </w:r>
      <w:r w:rsidR="00C56417" w:rsidRPr="006376A5">
        <w:rPr>
          <w:sz w:val="28"/>
          <w:szCs w:val="28"/>
        </w:rPr>
        <w:t>. Общая сумма арендной платы составляет 202,3 тыс. рублей.</w:t>
      </w:r>
    </w:p>
    <w:p w:rsidR="007E1EC9" w:rsidRPr="006376A5" w:rsidRDefault="006376A5" w:rsidP="006376A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E1EC9" w:rsidRPr="006376A5">
        <w:rPr>
          <w:sz w:val="28"/>
          <w:szCs w:val="28"/>
        </w:rPr>
        <w:t>В рамках реализации мероприятий муниципальной программы «Экономическое развитие и поддержка экономики</w:t>
      </w:r>
      <w:r>
        <w:rPr>
          <w:sz w:val="28"/>
          <w:szCs w:val="28"/>
        </w:rPr>
        <w:t xml:space="preserve"> Кемского муниципального района</w:t>
      </w:r>
      <w:r w:rsidR="007E1EC9" w:rsidRPr="006376A5">
        <w:rPr>
          <w:sz w:val="28"/>
          <w:szCs w:val="28"/>
        </w:rPr>
        <w:t xml:space="preserve"> на 2017-2021 годы</w:t>
      </w:r>
      <w:r>
        <w:rPr>
          <w:sz w:val="28"/>
          <w:szCs w:val="28"/>
        </w:rPr>
        <w:t>» был</w:t>
      </w:r>
      <w:r w:rsidR="007E1EC9" w:rsidRPr="006376A5">
        <w:rPr>
          <w:sz w:val="28"/>
          <w:szCs w:val="28"/>
        </w:rPr>
        <w:t xml:space="preserve"> проведен конкурс на предоставление грантов начинающим субъектам малого предпринимательства на создание собственного дела. По результата</w:t>
      </w:r>
      <w:r w:rsidR="00662CAB">
        <w:rPr>
          <w:sz w:val="28"/>
          <w:szCs w:val="28"/>
        </w:rPr>
        <w:t xml:space="preserve">м конкурса гранты предоставлены двум </w:t>
      </w:r>
      <w:r w:rsidR="00662CAB">
        <w:rPr>
          <w:bCs/>
          <w:sz w:val="28"/>
          <w:szCs w:val="28"/>
        </w:rPr>
        <w:t xml:space="preserve">индивидуальным предпринимателям: </w:t>
      </w:r>
      <w:r w:rsidR="00212C56">
        <w:rPr>
          <w:sz w:val="28"/>
          <w:szCs w:val="28"/>
        </w:rPr>
        <w:t xml:space="preserve">на реализацию </w:t>
      </w:r>
      <w:r w:rsidR="00212C56" w:rsidRPr="006376A5">
        <w:rPr>
          <w:sz w:val="28"/>
          <w:szCs w:val="28"/>
        </w:rPr>
        <w:t>бизнес</w:t>
      </w:r>
      <w:r w:rsidR="00212C56">
        <w:rPr>
          <w:sz w:val="28"/>
          <w:szCs w:val="28"/>
        </w:rPr>
        <w:t>-</w:t>
      </w:r>
      <w:r w:rsidR="00212C56" w:rsidRPr="006376A5">
        <w:rPr>
          <w:sz w:val="28"/>
          <w:szCs w:val="28"/>
        </w:rPr>
        <w:t xml:space="preserve"> проекта «Хобби-клуб «Сами с руками»</w:t>
      </w:r>
      <w:r w:rsidR="00212C56">
        <w:rPr>
          <w:sz w:val="28"/>
          <w:szCs w:val="28"/>
        </w:rPr>
        <w:t xml:space="preserve"> </w:t>
      </w:r>
      <w:r w:rsidR="00662CAB">
        <w:rPr>
          <w:bCs/>
          <w:sz w:val="28"/>
          <w:szCs w:val="28"/>
        </w:rPr>
        <w:t xml:space="preserve">- </w:t>
      </w:r>
      <w:r w:rsidR="007E1EC9" w:rsidRPr="006376A5">
        <w:rPr>
          <w:bCs/>
          <w:sz w:val="28"/>
          <w:szCs w:val="28"/>
        </w:rPr>
        <w:t xml:space="preserve"> </w:t>
      </w:r>
      <w:r w:rsidR="00662CAB">
        <w:rPr>
          <w:sz w:val="28"/>
          <w:szCs w:val="28"/>
        </w:rPr>
        <w:t>в размере 347687,00 рублей</w:t>
      </w:r>
      <w:r w:rsidR="00212C56">
        <w:rPr>
          <w:sz w:val="28"/>
          <w:szCs w:val="28"/>
        </w:rPr>
        <w:t xml:space="preserve"> </w:t>
      </w:r>
      <w:r w:rsidR="00662CAB">
        <w:rPr>
          <w:sz w:val="28"/>
          <w:szCs w:val="28"/>
        </w:rPr>
        <w:t xml:space="preserve">- </w:t>
      </w:r>
      <w:r w:rsidR="007E1EC9" w:rsidRPr="006376A5">
        <w:rPr>
          <w:bCs/>
          <w:sz w:val="28"/>
          <w:szCs w:val="28"/>
        </w:rPr>
        <w:t>в р</w:t>
      </w:r>
      <w:r w:rsidR="00212C56">
        <w:rPr>
          <w:bCs/>
          <w:sz w:val="28"/>
          <w:szCs w:val="28"/>
        </w:rPr>
        <w:t>азмере 500000,00 рублей.</w:t>
      </w:r>
      <w:r w:rsidR="00662CAB">
        <w:rPr>
          <w:bCs/>
          <w:sz w:val="28"/>
          <w:szCs w:val="28"/>
        </w:rPr>
        <w:t xml:space="preserve">  </w:t>
      </w:r>
    </w:p>
    <w:p w:rsidR="00DF4B18" w:rsidRPr="00212C56" w:rsidRDefault="00662CAB" w:rsidP="00DF4B18">
      <w:pPr>
        <w:pStyle w:val="a3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Pr="00DF4B18">
        <w:rPr>
          <w:color w:val="000000" w:themeColor="text1"/>
          <w:sz w:val="28"/>
          <w:szCs w:val="28"/>
        </w:rPr>
        <w:t>В целях экономии бюджетных средств закупки товаров, работ, услуг для обеспечения муниципальных нужд осуществляются  на конкурсной основе. В</w:t>
      </w:r>
      <w:r w:rsidR="007E1EC9" w:rsidRPr="00DF4B18">
        <w:rPr>
          <w:color w:val="000000" w:themeColor="text1"/>
          <w:sz w:val="28"/>
          <w:szCs w:val="28"/>
        </w:rPr>
        <w:t xml:space="preserve"> Единой информационной системе в сфере закупок размещен план закупок </w:t>
      </w:r>
      <w:r w:rsidRPr="00DF4B18">
        <w:rPr>
          <w:color w:val="000000" w:themeColor="text1"/>
          <w:sz w:val="28"/>
          <w:szCs w:val="28"/>
        </w:rPr>
        <w:t xml:space="preserve"> </w:t>
      </w:r>
      <w:r w:rsidR="007E1EC9" w:rsidRPr="00DF4B18">
        <w:rPr>
          <w:color w:val="000000" w:themeColor="text1"/>
          <w:sz w:val="28"/>
          <w:szCs w:val="28"/>
        </w:rPr>
        <w:t>на 2019 финансовый год и на плановый период 2020 и 2021 годов и план-график закупок товаров, работ, услуг для</w:t>
      </w:r>
      <w:r w:rsidRPr="00DF4B18">
        <w:rPr>
          <w:color w:val="000000" w:themeColor="text1"/>
          <w:sz w:val="28"/>
          <w:szCs w:val="28"/>
        </w:rPr>
        <w:t xml:space="preserve"> муниципальных нужд на 2019 год.</w:t>
      </w:r>
      <w:r w:rsidR="00212C56">
        <w:rPr>
          <w:color w:val="000000" w:themeColor="text1"/>
          <w:sz w:val="28"/>
          <w:szCs w:val="28"/>
        </w:rPr>
        <w:t xml:space="preserve"> </w:t>
      </w:r>
      <w:r w:rsidRPr="00DF4B18">
        <w:rPr>
          <w:sz w:val="28"/>
          <w:szCs w:val="28"/>
        </w:rPr>
        <w:t>За прошедший год было</w:t>
      </w:r>
      <w:r w:rsidR="007E1EC9" w:rsidRPr="00DF4B18">
        <w:rPr>
          <w:sz w:val="28"/>
          <w:szCs w:val="28"/>
        </w:rPr>
        <w:t xml:space="preserve"> размещено 129 извещений о п</w:t>
      </w:r>
      <w:r w:rsidR="00212C56">
        <w:rPr>
          <w:sz w:val="28"/>
          <w:szCs w:val="28"/>
        </w:rPr>
        <w:t>роведении электронных аукционов.</w:t>
      </w:r>
      <w:r w:rsidRPr="00DF4B18">
        <w:rPr>
          <w:sz w:val="28"/>
          <w:szCs w:val="28"/>
        </w:rPr>
        <w:t xml:space="preserve"> </w:t>
      </w:r>
      <w:r w:rsidR="00212C56">
        <w:rPr>
          <w:sz w:val="28"/>
          <w:szCs w:val="28"/>
        </w:rPr>
        <w:t xml:space="preserve"> П</w:t>
      </w:r>
      <w:r w:rsidR="007E1EC9" w:rsidRPr="00DF4B18">
        <w:rPr>
          <w:sz w:val="28"/>
          <w:szCs w:val="28"/>
        </w:rPr>
        <w:t>о итогам 117 электронных аукционов были заключены муниципальные контракты.</w:t>
      </w:r>
      <w:r w:rsidRPr="00DF4B18">
        <w:rPr>
          <w:sz w:val="28"/>
          <w:szCs w:val="28"/>
        </w:rPr>
        <w:t xml:space="preserve"> С</w:t>
      </w:r>
      <w:r w:rsidR="007E1EC9" w:rsidRPr="00DF4B18">
        <w:rPr>
          <w:sz w:val="28"/>
          <w:szCs w:val="28"/>
        </w:rPr>
        <w:t xml:space="preserve">умма экономии денежных средств по результатам закупок товаров, работ, услуг составила 343 124 </w:t>
      </w:r>
      <w:r w:rsidR="00DF4B18" w:rsidRPr="00DF4B18">
        <w:rPr>
          <w:sz w:val="28"/>
          <w:szCs w:val="28"/>
        </w:rPr>
        <w:t xml:space="preserve"> рублей.</w:t>
      </w:r>
      <w:r w:rsidR="00DF4B18">
        <w:rPr>
          <w:sz w:val="28"/>
          <w:szCs w:val="28"/>
        </w:rPr>
        <w:tab/>
      </w:r>
    </w:p>
    <w:p w:rsidR="00DF4B18" w:rsidRPr="00DF4B18" w:rsidRDefault="00DF4B18" w:rsidP="00DF4B1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F4B18">
        <w:rPr>
          <w:sz w:val="28"/>
          <w:szCs w:val="28"/>
        </w:rPr>
        <w:t xml:space="preserve">Динамично развивался в 2019 году потребительский рынок товаров и услуг. Результаты деятельности торговой отрасли на территории Кемского муниципального района подтверждают устойчивость тенденции роста объема проданных товаров. </w:t>
      </w:r>
      <w:r w:rsidRPr="00DF4B18">
        <w:rPr>
          <w:sz w:val="28"/>
          <w:szCs w:val="28"/>
        </w:rPr>
        <w:tab/>
        <w:t>Оборот розничной торговли за  год составил 1340015,78 тыс. рублей.</w:t>
      </w:r>
    </w:p>
    <w:p w:rsidR="00DF4B18" w:rsidRPr="00DF4B18" w:rsidRDefault="00DF4B18" w:rsidP="00DF4B1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F4B18">
        <w:rPr>
          <w:sz w:val="28"/>
          <w:szCs w:val="28"/>
        </w:rPr>
        <w:t xml:space="preserve">Розничная торговая сеть Кемского района  включает более 129 магазинов, киосков и павильонов с торговой площадью 14.8 тыс. кв. метров, а услуги общественного питания оказываются 11-ю стационарными предприятиями общественного питания, в которых 795 посадочных мест.  </w:t>
      </w:r>
    </w:p>
    <w:p w:rsidR="00DF4B18" w:rsidRPr="00DF4B18" w:rsidRDefault="00DF4B18" w:rsidP="00DF4B18">
      <w:pPr>
        <w:pStyle w:val="a3"/>
        <w:jc w:val="both"/>
        <w:rPr>
          <w:rFonts w:ascii="Times New Roman CYR" w:hAnsi="Times New Roman CYR"/>
          <w:sz w:val="28"/>
          <w:szCs w:val="28"/>
        </w:rPr>
      </w:pPr>
      <w:r>
        <w:rPr>
          <w:sz w:val="28"/>
          <w:szCs w:val="28"/>
        </w:rPr>
        <w:tab/>
      </w:r>
      <w:r w:rsidRPr="00DF4B18">
        <w:rPr>
          <w:rFonts w:ascii="Times New Roman CYR" w:hAnsi="Times New Roman CYR"/>
          <w:sz w:val="28"/>
          <w:szCs w:val="28"/>
        </w:rPr>
        <w:t xml:space="preserve">Следует отметить, что насыщенность торговой сети продовольственными и непродовольственными товарами носит устойчивый характер, предлагаемый ассортимент товаров отличается разнообразием, учитываются интересы людей с разным уровнем дохода, режим работы предприятий удобен для населения. </w:t>
      </w:r>
    </w:p>
    <w:p w:rsidR="007E1EC9" w:rsidRPr="00DF4B18" w:rsidRDefault="00DF4B18" w:rsidP="00DF4B1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F4B18">
        <w:rPr>
          <w:sz w:val="28"/>
          <w:szCs w:val="28"/>
        </w:rPr>
        <w:t>Ежегодно в</w:t>
      </w:r>
      <w:r w:rsidR="007E1EC9" w:rsidRPr="00DF4B18">
        <w:rPr>
          <w:sz w:val="28"/>
          <w:szCs w:val="28"/>
        </w:rPr>
        <w:t xml:space="preserve">есной и осенью на городской площади </w:t>
      </w:r>
      <w:r w:rsidRPr="00DF4B18">
        <w:rPr>
          <w:sz w:val="28"/>
          <w:szCs w:val="28"/>
        </w:rPr>
        <w:t>организуется</w:t>
      </w:r>
      <w:r w:rsidR="007E1EC9" w:rsidRPr="00DF4B18">
        <w:rPr>
          <w:sz w:val="28"/>
          <w:szCs w:val="28"/>
        </w:rPr>
        <w:t xml:space="preserve"> проведение</w:t>
      </w:r>
      <w:r w:rsidRPr="00DF4B18">
        <w:rPr>
          <w:sz w:val="28"/>
          <w:szCs w:val="28"/>
        </w:rPr>
        <w:t xml:space="preserve"> ярмарок. В 2019 году  организованы 4 специализированных ярмарки: садово-огороднические и сельскохозяйственные, на которых</w:t>
      </w:r>
      <w:r w:rsidR="007E1EC9" w:rsidRPr="00DF4B18">
        <w:rPr>
          <w:sz w:val="28"/>
          <w:szCs w:val="28"/>
        </w:rPr>
        <w:t xml:space="preserve"> было продано 1,5 тонны фруктов, 17 тонн овощей, 25 тонн картофеля, а также саженц</w:t>
      </w:r>
      <w:r w:rsidR="00862F45">
        <w:rPr>
          <w:sz w:val="28"/>
          <w:szCs w:val="28"/>
        </w:rPr>
        <w:t>ев</w:t>
      </w:r>
      <w:r w:rsidR="007E1EC9" w:rsidRPr="00DF4B18">
        <w:rPr>
          <w:sz w:val="28"/>
          <w:szCs w:val="28"/>
        </w:rPr>
        <w:t>, мед</w:t>
      </w:r>
      <w:r w:rsidR="00862F45">
        <w:rPr>
          <w:sz w:val="28"/>
          <w:szCs w:val="28"/>
        </w:rPr>
        <w:t xml:space="preserve">а и </w:t>
      </w:r>
      <w:r w:rsidR="007E1EC9" w:rsidRPr="00DF4B18">
        <w:rPr>
          <w:sz w:val="28"/>
          <w:szCs w:val="28"/>
        </w:rPr>
        <w:t>мяс</w:t>
      </w:r>
      <w:r w:rsidR="00862F45">
        <w:rPr>
          <w:sz w:val="28"/>
          <w:szCs w:val="28"/>
        </w:rPr>
        <w:t>а,</w:t>
      </w:r>
      <w:r w:rsidR="007E1EC9" w:rsidRPr="00DF4B18">
        <w:rPr>
          <w:sz w:val="28"/>
          <w:szCs w:val="28"/>
        </w:rPr>
        <w:t xml:space="preserve"> почти на 5,0 млн. рублей. </w:t>
      </w:r>
    </w:p>
    <w:p w:rsidR="007E1EC9" w:rsidRPr="007E1EC9" w:rsidRDefault="000847D2" w:rsidP="000847D2">
      <w:pPr>
        <w:pStyle w:val="1"/>
      </w:pPr>
      <w:bookmarkStart w:id="2" w:name="_Toc32836557"/>
      <w:r>
        <w:t>СТРОИТЕЛЬСТВО</w:t>
      </w:r>
      <w:bookmarkEnd w:id="2"/>
    </w:p>
    <w:p w:rsidR="00F922EB" w:rsidRPr="00EF33A3" w:rsidRDefault="00F922EB" w:rsidP="00F922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F33A3">
        <w:rPr>
          <w:rFonts w:ascii="Times New Roman" w:hAnsi="Times New Roman"/>
          <w:sz w:val="28"/>
          <w:szCs w:val="28"/>
        </w:rPr>
        <w:t>На 201</w:t>
      </w:r>
      <w:r>
        <w:rPr>
          <w:rFonts w:ascii="Times New Roman" w:hAnsi="Times New Roman"/>
          <w:sz w:val="28"/>
          <w:szCs w:val="28"/>
        </w:rPr>
        <w:t>9</w:t>
      </w:r>
      <w:r w:rsidRPr="00EF33A3">
        <w:rPr>
          <w:rFonts w:ascii="Times New Roman" w:hAnsi="Times New Roman"/>
          <w:sz w:val="28"/>
          <w:szCs w:val="28"/>
        </w:rPr>
        <w:t xml:space="preserve"> год Министерством строительства, жилищно - коммунального хозяйства и энергетики  Республики Карелия  установлен показатель ввода объектов жилищного строительства  на территории </w:t>
      </w:r>
      <w:r w:rsidR="001A0E8A">
        <w:rPr>
          <w:rFonts w:ascii="Times New Roman" w:hAnsi="Times New Roman"/>
          <w:sz w:val="28"/>
          <w:szCs w:val="28"/>
        </w:rPr>
        <w:t xml:space="preserve"> </w:t>
      </w:r>
      <w:r w:rsidRPr="00EF33A3">
        <w:rPr>
          <w:rFonts w:ascii="Times New Roman" w:hAnsi="Times New Roman"/>
          <w:sz w:val="28"/>
          <w:szCs w:val="28"/>
        </w:rPr>
        <w:t>района  в размере  7</w:t>
      </w:r>
      <w:r>
        <w:rPr>
          <w:rFonts w:ascii="Times New Roman" w:hAnsi="Times New Roman"/>
          <w:sz w:val="28"/>
          <w:szCs w:val="28"/>
        </w:rPr>
        <w:t>5</w:t>
      </w:r>
      <w:r w:rsidRPr="00EF33A3">
        <w:rPr>
          <w:rFonts w:ascii="Times New Roman" w:hAnsi="Times New Roman"/>
          <w:sz w:val="28"/>
          <w:szCs w:val="28"/>
        </w:rPr>
        <w:t>00 кв.м. общей площади жилья.</w:t>
      </w:r>
      <w:r w:rsidR="00212C56">
        <w:rPr>
          <w:rFonts w:ascii="Times New Roman" w:hAnsi="Times New Roman"/>
          <w:sz w:val="28"/>
          <w:szCs w:val="28"/>
        </w:rPr>
        <w:t xml:space="preserve"> </w:t>
      </w:r>
      <w:r w:rsidRPr="00F922EB">
        <w:rPr>
          <w:rFonts w:ascii="Times New Roman" w:hAnsi="Times New Roman"/>
          <w:sz w:val="28"/>
          <w:szCs w:val="28"/>
        </w:rPr>
        <w:t>По итогом года  муниципальные показатели по вводу жилья не выполнены и составляют 2902,2  кв.м.  то есть 39 % от установленной общей площади</w:t>
      </w:r>
      <w:r w:rsidRPr="00EF33A3">
        <w:rPr>
          <w:rFonts w:ascii="Times New Roman" w:hAnsi="Times New Roman"/>
          <w:sz w:val="28"/>
          <w:szCs w:val="28"/>
        </w:rPr>
        <w:t>.</w:t>
      </w:r>
      <w:r w:rsidR="00DF60E1">
        <w:rPr>
          <w:rFonts w:ascii="Times New Roman" w:hAnsi="Times New Roman"/>
          <w:sz w:val="28"/>
          <w:szCs w:val="28"/>
        </w:rPr>
        <w:t xml:space="preserve"> </w:t>
      </w:r>
      <w:r w:rsidRPr="00EF33A3">
        <w:rPr>
          <w:rFonts w:ascii="Times New Roman" w:hAnsi="Times New Roman"/>
          <w:sz w:val="28"/>
          <w:szCs w:val="28"/>
        </w:rPr>
        <w:t>Показатели ввода  на  201</w:t>
      </w:r>
      <w:r>
        <w:rPr>
          <w:rFonts w:ascii="Times New Roman" w:hAnsi="Times New Roman"/>
          <w:sz w:val="28"/>
          <w:szCs w:val="28"/>
        </w:rPr>
        <w:t>9</w:t>
      </w:r>
      <w:r w:rsidRPr="00EF33A3">
        <w:rPr>
          <w:rFonts w:ascii="Times New Roman" w:hAnsi="Times New Roman"/>
          <w:sz w:val="28"/>
          <w:szCs w:val="28"/>
        </w:rPr>
        <w:t xml:space="preserve"> год </w:t>
      </w:r>
      <w:r w:rsidR="00665FD0">
        <w:rPr>
          <w:rFonts w:ascii="Times New Roman" w:hAnsi="Times New Roman"/>
          <w:sz w:val="28"/>
          <w:szCs w:val="28"/>
        </w:rPr>
        <w:t xml:space="preserve">были </w:t>
      </w:r>
      <w:r w:rsidRPr="00EF33A3">
        <w:rPr>
          <w:rFonts w:ascii="Times New Roman" w:hAnsi="Times New Roman"/>
          <w:sz w:val="28"/>
          <w:szCs w:val="28"/>
        </w:rPr>
        <w:t xml:space="preserve"> составлены с учетом </w:t>
      </w:r>
      <w:r>
        <w:rPr>
          <w:rFonts w:ascii="Times New Roman" w:hAnsi="Times New Roman"/>
          <w:sz w:val="28"/>
          <w:szCs w:val="28"/>
        </w:rPr>
        <w:t xml:space="preserve"> строительства  и </w:t>
      </w:r>
      <w:r w:rsidRPr="00EF33A3">
        <w:rPr>
          <w:rFonts w:ascii="Times New Roman" w:hAnsi="Times New Roman"/>
          <w:sz w:val="28"/>
          <w:szCs w:val="28"/>
        </w:rPr>
        <w:t>ввода</w:t>
      </w:r>
      <w:r>
        <w:rPr>
          <w:rFonts w:ascii="Times New Roman" w:hAnsi="Times New Roman"/>
          <w:sz w:val="28"/>
          <w:szCs w:val="28"/>
        </w:rPr>
        <w:t xml:space="preserve"> в эксплуатацию многоквартирных жилых домов в рамках реализации программы переселения граждан из аварийного жилого фонда на территории Кемского городского и  Рабочеостровского сельского поселений Кемского муниципального района</w:t>
      </w:r>
      <w:r w:rsidRPr="00EF33A3">
        <w:rPr>
          <w:rFonts w:ascii="Times New Roman" w:hAnsi="Times New Roman"/>
          <w:sz w:val="28"/>
          <w:szCs w:val="28"/>
        </w:rPr>
        <w:t xml:space="preserve">.  В связи с тем, что </w:t>
      </w:r>
      <w:r>
        <w:rPr>
          <w:rFonts w:ascii="Times New Roman" w:hAnsi="Times New Roman"/>
          <w:sz w:val="28"/>
          <w:szCs w:val="28"/>
        </w:rPr>
        <w:t xml:space="preserve"> реализация программы переселения граждан из аварийного жилого фонда на территории района в основном осуществлялась за счет покупки жилья на вторичном рынке</w:t>
      </w:r>
      <w:r w:rsidR="005616E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показатели ввода жилья </w:t>
      </w:r>
      <w:r w:rsidRPr="00EF33A3">
        <w:rPr>
          <w:rFonts w:ascii="Times New Roman" w:hAnsi="Times New Roman"/>
          <w:sz w:val="28"/>
          <w:szCs w:val="28"/>
        </w:rPr>
        <w:t xml:space="preserve">выполнены не были.  </w:t>
      </w:r>
    </w:p>
    <w:p w:rsidR="00F922EB" w:rsidRPr="000A63C6" w:rsidRDefault="00F922EB" w:rsidP="00F922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3A3">
        <w:rPr>
          <w:rFonts w:ascii="Times New Roman" w:hAnsi="Times New Roman"/>
          <w:sz w:val="28"/>
          <w:szCs w:val="28"/>
        </w:rPr>
        <w:t xml:space="preserve">        При этом на территории Кемского </w:t>
      </w:r>
      <w:r>
        <w:rPr>
          <w:rFonts w:ascii="Times New Roman" w:hAnsi="Times New Roman"/>
          <w:sz w:val="28"/>
          <w:szCs w:val="28"/>
        </w:rPr>
        <w:t xml:space="preserve"> муниципального </w:t>
      </w:r>
      <w:r w:rsidRPr="00EF33A3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по направлению </w:t>
      </w:r>
      <w:r w:rsidR="00DF60E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жилищное</w:t>
      </w:r>
      <w:r w:rsidR="00DF60E1">
        <w:rPr>
          <w:rFonts w:ascii="Times New Roman" w:hAnsi="Times New Roman"/>
          <w:sz w:val="28"/>
          <w:szCs w:val="28"/>
        </w:rPr>
        <w:t xml:space="preserve"> строительство»  </w:t>
      </w:r>
      <w:r>
        <w:rPr>
          <w:rFonts w:ascii="Times New Roman" w:hAnsi="Times New Roman"/>
          <w:sz w:val="28"/>
          <w:szCs w:val="28"/>
        </w:rPr>
        <w:t>введено в эксплуатацию 16</w:t>
      </w:r>
      <w:r w:rsidRPr="00EF33A3">
        <w:rPr>
          <w:rFonts w:ascii="Times New Roman" w:hAnsi="Times New Roman"/>
          <w:sz w:val="28"/>
          <w:szCs w:val="28"/>
        </w:rPr>
        <w:t xml:space="preserve"> объ</w:t>
      </w:r>
      <w:r>
        <w:rPr>
          <w:rFonts w:ascii="Times New Roman" w:hAnsi="Times New Roman"/>
          <w:sz w:val="28"/>
          <w:szCs w:val="28"/>
        </w:rPr>
        <w:t>ектов: 1 многоквартирный  жилой дом, 15</w:t>
      </w:r>
      <w:r w:rsidR="00DF60E1">
        <w:rPr>
          <w:rFonts w:ascii="Times New Roman" w:hAnsi="Times New Roman"/>
          <w:sz w:val="28"/>
          <w:szCs w:val="28"/>
        </w:rPr>
        <w:t xml:space="preserve"> индивидуальных жилых домов.</w:t>
      </w:r>
    </w:p>
    <w:p w:rsidR="00F922EB" w:rsidRDefault="00F922EB" w:rsidP="00F922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3A3">
        <w:rPr>
          <w:rFonts w:ascii="Times New Roman" w:hAnsi="Times New Roman"/>
          <w:sz w:val="28"/>
          <w:szCs w:val="28"/>
        </w:rPr>
        <w:t xml:space="preserve">        </w:t>
      </w:r>
      <w:r w:rsidR="005616E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районе за 2019</w:t>
      </w:r>
      <w:r w:rsidRPr="00EF33A3">
        <w:rPr>
          <w:rFonts w:ascii="Times New Roman" w:hAnsi="Times New Roman"/>
          <w:sz w:val="28"/>
          <w:szCs w:val="28"/>
        </w:rPr>
        <w:t xml:space="preserve"> </w:t>
      </w:r>
      <w:r w:rsidR="005616E3">
        <w:rPr>
          <w:rFonts w:ascii="Times New Roman" w:hAnsi="Times New Roman"/>
          <w:sz w:val="28"/>
          <w:szCs w:val="28"/>
        </w:rPr>
        <w:t>год</w:t>
      </w:r>
      <w:r w:rsidR="00DF60E1">
        <w:rPr>
          <w:rFonts w:ascii="Times New Roman" w:hAnsi="Times New Roman"/>
          <w:sz w:val="28"/>
          <w:szCs w:val="28"/>
        </w:rPr>
        <w:t xml:space="preserve"> </w:t>
      </w:r>
      <w:r w:rsidRPr="00EF33A3">
        <w:rPr>
          <w:rFonts w:ascii="Times New Roman" w:hAnsi="Times New Roman"/>
          <w:sz w:val="28"/>
          <w:szCs w:val="28"/>
        </w:rPr>
        <w:t>введено в  эксплуатацию</w:t>
      </w:r>
      <w:r>
        <w:rPr>
          <w:rFonts w:ascii="Times New Roman" w:hAnsi="Times New Roman"/>
          <w:sz w:val="28"/>
          <w:szCs w:val="28"/>
        </w:rPr>
        <w:t xml:space="preserve"> 17</w:t>
      </w:r>
      <w:r w:rsidRPr="00EF33A3">
        <w:rPr>
          <w:rFonts w:ascii="Times New Roman" w:hAnsi="Times New Roman"/>
          <w:sz w:val="28"/>
          <w:szCs w:val="28"/>
        </w:rPr>
        <w:t xml:space="preserve"> объектов капитального строительства   общей площадью </w:t>
      </w:r>
      <w:r>
        <w:rPr>
          <w:rFonts w:ascii="Times New Roman" w:hAnsi="Times New Roman"/>
          <w:sz w:val="28"/>
          <w:szCs w:val="28"/>
        </w:rPr>
        <w:t>3244,67</w:t>
      </w:r>
      <w:r w:rsidRPr="00EF33A3">
        <w:rPr>
          <w:rFonts w:ascii="Times New Roman" w:hAnsi="Times New Roman"/>
          <w:sz w:val="28"/>
          <w:szCs w:val="28"/>
        </w:rPr>
        <w:t xml:space="preserve"> кв.м. </w:t>
      </w:r>
      <w:r>
        <w:rPr>
          <w:rFonts w:ascii="Times New Roman" w:hAnsi="Times New Roman"/>
          <w:sz w:val="28"/>
          <w:szCs w:val="28"/>
        </w:rPr>
        <w:t>из них: 16</w:t>
      </w:r>
      <w:r w:rsidR="00212C56">
        <w:rPr>
          <w:rFonts w:ascii="Times New Roman" w:hAnsi="Times New Roman"/>
          <w:sz w:val="28"/>
          <w:szCs w:val="28"/>
        </w:rPr>
        <w:t xml:space="preserve"> жилых домов, </w:t>
      </w:r>
      <w:r w:rsidRPr="00EF33A3">
        <w:rPr>
          <w:rFonts w:ascii="Times New Roman" w:hAnsi="Times New Roman"/>
          <w:sz w:val="28"/>
          <w:szCs w:val="28"/>
        </w:rPr>
        <w:t xml:space="preserve"> здание </w:t>
      </w:r>
      <w:r>
        <w:rPr>
          <w:rFonts w:ascii="Times New Roman" w:hAnsi="Times New Roman"/>
          <w:sz w:val="28"/>
          <w:szCs w:val="28"/>
        </w:rPr>
        <w:t xml:space="preserve"> торгового центра </w:t>
      </w:r>
      <w:r w:rsidRPr="00EF33A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 п.Рабочеостровск</w:t>
      </w:r>
      <w:r w:rsidR="00DF60E1">
        <w:rPr>
          <w:rFonts w:ascii="Times New Roman" w:hAnsi="Times New Roman"/>
          <w:sz w:val="28"/>
          <w:szCs w:val="28"/>
        </w:rPr>
        <w:t xml:space="preserve">. </w:t>
      </w:r>
      <w:r w:rsidRPr="00EF33A3">
        <w:rPr>
          <w:rFonts w:ascii="Times New Roman" w:hAnsi="Times New Roman"/>
          <w:sz w:val="28"/>
          <w:szCs w:val="28"/>
        </w:rPr>
        <w:t>Общий объем финансовых средств  на строительство объектов капитальн</w:t>
      </w:r>
      <w:r>
        <w:rPr>
          <w:rFonts w:ascii="Times New Roman" w:hAnsi="Times New Roman"/>
          <w:sz w:val="28"/>
          <w:szCs w:val="28"/>
        </w:rPr>
        <w:t>ого строительства составил 70,3</w:t>
      </w:r>
      <w:r w:rsidRPr="00EF33A3">
        <w:rPr>
          <w:rFonts w:ascii="Times New Roman" w:hAnsi="Times New Roman"/>
          <w:sz w:val="28"/>
          <w:szCs w:val="28"/>
        </w:rPr>
        <w:t xml:space="preserve"> млн.руб</w:t>
      </w:r>
      <w:r w:rsidR="00212C56">
        <w:rPr>
          <w:rFonts w:ascii="Times New Roman" w:hAnsi="Times New Roman"/>
          <w:sz w:val="28"/>
          <w:szCs w:val="28"/>
        </w:rPr>
        <w:t>лей</w:t>
      </w:r>
      <w:r w:rsidRPr="00EF33A3">
        <w:rPr>
          <w:rFonts w:ascii="Times New Roman" w:hAnsi="Times New Roman"/>
          <w:sz w:val="28"/>
          <w:szCs w:val="28"/>
        </w:rPr>
        <w:t xml:space="preserve">. </w:t>
      </w:r>
    </w:p>
    <w:p w:rsidR="00F922EB" w:rsidRPr="000847D2" w:rsidRDefault="000847D2" w:rsidP="000847D2">
      <w:pPr>
        <w:pStyle w:val="1"/>
      </w:pPr>
      <w:bookmarkStart w:id="3" w:name="_Toc32836558"/>
      <w:r w:rsidRPr="000847D2">
        <w:t>ЗЕМЛЕПОЛЬЗОВАНИЕ</w:t>
      </w:r>
      <w:bookmarkEnd w:id="3"/>
    </w:p>
    <w:p w:rsidR="00F922EB" w:rsidRDefault="00F922EB" w:rsidP="00212C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5616E3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В рамках полномочий по распоряжению земельными участками п</w:t>
      </w:r>
      <w:r w:rsidRPr="002114D5">
        <w:rPr>
          <w:rFonts w:ascii="Times New Roman" w:eastAsia="Times New Roman" w:hAnsi="Times New Roman"/>
          <w:sz w:val="28"/>
          <w:szCs w:val="28"/>
          <w:lang w:eastAsia="ru-RU"/>
        </w:rPr>
        <w:t>роведена работа по следующим направлениям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принято 24 нормативных акта об установлении категории земель</w:t>
      </w:r>
      <w:r w:rsidR="005616E3">
        <w:rPr>
          <w:rFonts w:ascii="Times New Roman" w:eastAsia="Times New Roman" w:hAnsi="Times New Roman"/>
          <w:sz w:val="28"/>
          <w:szCs w:val="28"/>
          <w:lang w:eastAsia="ru-RU"/>
        </w:rPr>
        <w:t xml:space="preserve">ных участка, 16 нормативных актов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приведении разрешенного использования земельных участка; установлены (уточнены) площади для 57 земельных участков, обработано 23 межведомственных запроса, 60 заявлений о прекращ</w:t>
      </w:r>
      <w:r w:rsidR="00212C56">
        <w:rPr>
          <w:rFonts w:ascii="Times New Roman" w:eastAsia="Times New Roman" w:hAnsi="Times New Roman"/>
          <w:sz w:val="28"/>
          <w:szCs w:val="28"/>
          <w:lang w:eastAsia="ru-RU"/>
        </w:rPr>
        <w:t>ении аренды земельных участков.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Внесены изменения в  Схему размещения нестационарных торговых объектов на территории Кемского муниципального района. </w:t>
      </w:r>
      <w:r w:rsidR="005616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Проведена ревизия объектов, расположенных вдоль автомобильной дороги </w:t>
      </w:r>
      <w:r w:rsidR="00212C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Р-21 «Кола» - «Кемь – Рабочеостровск». </w:t>
      </w:r>
    </w:p>
    <w:p w:rsidR="00F922EB" w:rsidRDefault="00F922EB" w:rsidP="005D244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целях проведения мероприятий по муниципальному земельному контролю</w:t>
      </w:r>
      <w:r w:rsidR="005D244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направленных на предотвращение, выявление и пресечение нарушений действующего законодательства в области охраны землепользования</w:t>
      </w:r>
      <w:r w:rsidR="00235B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района в 2019 году было подготовлено </w:t>
      </w:r>
      <w:r w:rsidR="005D2444">
        <w:rPr>
          <w:rFonts w:ascii="Times New Roman" w:eastAsia="Times New Roman" w:hAnsi="Times New Roman"/>
          <w:sz w:val="28"/>
          <w:szCs w:val="28"/>
          <w:lang w:eastAsia="ru-RU"/>
        </w:rPr>
        <w:t xml:space="preserve">66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материалов для проведения мероприятий по муни</w:t>
      </w:r>
      <w:r w:rsidR="005D2444">
        <w:rPr>
          <w:rFonts w:ascii="Times New Roman" w:eastAsia="Times New Roman" w:hAnsi="Times New Roman"/>
          <w:sz w:val="28"/>
          <w:szCs w:val="28"/>
          <w:lang w:eastAsia="ru-RU"/>
        </w:rPr>
        <w:t>ципальному земельному контролю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фактически проведено 53 проверки физических лиц. </w:t>
      </w:r>
      <w:r w:rsidR="005D24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 результатам</w:t>
      </w:r>
      <w:r w:rsidR="005D2444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проверок выявлено 35 наруше</w:t>
      </w:r>
      <w:r w:rsidR="00235BF7">
        <w:rPr>
          <w:rFonts w:ascii="Times New Roman" w:eastAsia="Times New Roman" w:hAnsi="Times New Roman"/>
          <w:sz w:val="28"/>
          <w:szCs w:val="28"/>
          <w:lang w:eastAsia="ru-RU"/>
        </w:rPr>
        <w:t>ний земельного законодательства, по которым назначены административные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наказания в виде штрафа </w:t>
      </w:r>
      <w:r w:rsidR="00235BF7">
        <w:rPr>
          <w:rFonts w:ascii="Times New Roman" w:eastAsia="Times New Roman" w:hAnsi="Times New Roman"/>
          <w:sz w:val="28"/>
          <w:szCs w:val="28"/>
          <w:lang w:eastAsia="ru-RU"/>
        </w:rPr>
        <w:t xml:space="preserve">  на сумму 55000 рублей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7330C" w:rsidRDefault="0037330C" w:rsidP="0037330C">
      <w:pPr>
        <w:pStyle w:val="1"/>
        <w:rPr>
          <w:rFonts w:eastAsia="Times New Roman"/>
          <w:lang w:eastAsia="ru-RU"/>
        </w:rPr>
      </w:pPr>
      <w:bookmarkStart w:id="4" w:name="_Toc32836559"/>
      <w:r>
        <w:rPr>
          <w:rFonts w:eastAsia="Times New Roman"/>
          <w:lang w:eastAsia="ru-RU"/>
        </w:rPr>
        <w:t>ЖИЛИЩНО-КОММУНАЛЬНОЕ ХОЗЯЙСТВО</w:t>
      </w:r>
      <w:bookmarkEnd w:id="4"/>
    </w:p>
    <w:p w:rsidR="003177CD" w:rsidRDefault="001958C6" w:rsidP="000A63C6">
      <w:pPr>
        <w:pStyle w:val="a3"/>
        <w:jc w:val="both"/>
      </w:pPr>
      <w:r>
        <w:tab/>
      </w:r>
    </w:p>
    <w:p w:rsidR="001958C6" w:rsidRPr="000A63C6" w:rsidRDefault="00C72855" w:rsidP="000A63C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958C6" w:rsidRPr="000A63C6">
        <w:rPr>
          <w:sz w:val="28"/>
          <w:szCs w:val="28"/>
        </w:rPr>
        <w:t>Администрация Кемского муниципального района  исполняет полномочия администрации Кемского городского поселения  по решению вопросов местного значения</w:t>
      </w:r>
      <w:r w:rsidR="00355D45" w:rsidRPr="000A63C6">
        <w:rPr>
          <w:sz w:val="28"/>
          <w:szCs w:val="28"/>
        </w:rPr>
        <w:t>, это</w:t>
      </w:r>
      <w:r w:rsidR="000A63C6" w:rsidRPr="000A63C6">
        <w:rPr>
          <w:sz w:val="28"/>
          <w:szCs w:val="28"/>
        </w:rPr>
        <w:t>,</w:t>
      </w:r>
      <w:r w:rsidR="00355D45" w:rsidRPr="000A63C6">
        <w:rPr>
          <w:sz w:val="28"/>
          <w:szCs w:val="28"/>
        </w:rPr>
        <w:t xml:space="preserve"> в основном, вопросы жилищно-коммунального хозяйства.</w:t>
      </w:r>
      <w:r w:rsidR="001958C6" w:rsidRPr="000A63C6">
        <w:rPr>
          <w:sz w:val="28"/>
          <w:szCs w:val="28"/>
        </w:rPr>
        <w:t xml:space="preserve">  </w:t>
      </w:r>
      <w:r>
        <w:rPr>
          <w:sz w:val="28"/>
          <w:szCs w:val="28"/>
        </w:rPr>
        <w:t>Так как о</w:t>
      </w:r>
      <w:r w:rsidRPr="005225CC">
        <w:rPr>
          <w:sz w:val="28"/>
          <w:szCs w:val="28"/>
        </w:rPr>
        <w:t>дним из главных приоритетов деятельности органов местного самоуправления является создание максимально комфортных у</w:t>
      </w:r>
      <w:r>
        <w:rPr>
          <w:sz w:val="28"/>
          <w:szCs w:val="28"/>
        </w:rPr>
        <w:t>словий для проживания населения, а</w:t>
      </w:r>
      <w:r w:rsidRPr="005225CC">
        <w:rPr>
          <w:sz w:val="28"/>
          <w:szCs w:val="28"/>
        </w:rPr>
        <w:t xml:space="preserve"> это, в первую очередь, улучшение жилищных условий и предоставление коммун</w:t>
      </w:r>
      <w:r>
        <w:rPr>
          <w:sz w:val="28"/>
          <w:szCs w:val="28"/>
        </w:rPr>
        <w:t>ал</w:t>
      </w:r>
      <w:r w:rsidR="00235BF7">
        <w:rPr>
          <w:sz w:val="28"/>
          <w:szCs w:val="28"/>
        </w:rPr>
        <w:t xml:space="preserve">ьных услуг хорошего качества, </w:t>
      </w:r>
      <w:r>
        <w:rPr>
          <w:sz w:val="28"/>
          <w:szCs w:val="28"/>
        </w:rPr>
        <w:t xml:space="preserve"> </w:t>
      </w:r>
      <w:r w:rsidR="00235BF7" w:rsidRPr="000A63C6">
        <w:rPr>
          <w:sz w:val="28"/>
          <w:szCs w:val="28"/>
        </w:rPr>
        <w:t xml:space="preserve">считаю необходимым  </w:t>
      </w:r>
      <w:r>
        <w:rPr>
          <w:sz w:val="28"/>
          <w:szCs w:val="28"/>
        </w:rPr>
        <w:t>в</w:t>
      </w:r>
      <w:r w:rsidR="001958C6" w:rsidRPr="000A63C6">
        <w:rPr>
          <w:sz w:val="28"/>
          <w:szCs w:val="28"/>
        </w:rPr>
        <w:t xml:space="preserve"> рамках данного отчета </w:t>
      </w:r>
      <w:r w:rsidR="00355D45" w:rsidRPr="000A63C6">
        <w:rPr>
          <w:sz w:val="28"/>
          <w:szCs w:val="28"/>
        </w:rPr>
        <w:t xml:space="preserve">также </w:t>
      </w:r>
      <w:r w:rsidR="001958C6" w:rsidRPr="000A63C6">
        <w:rPr>
          <w:sz w:val="28"/>
          <w:szCs w:val="28"/>
        </w:rPr>
        <w:t xml:space="preserve">кратко осветить </w:t>
      </w:r>
      <w:r w:rsidR="00120C79" w:rsidRPr="000A63C6">
        <w:rPr>
          <w:sz w:val="28"/>
          <w:szCs w:val="28"/>
        </w:rPr>
        <w:t xml:space="preserve"> некоторые моменты в  этой</w:t>
      </w:r>
      <w:r>
        <w:rPr>
          <w:sz w:val="28"/>
          <w:szCs w:val="28"/>
        </w:rPr>
        <w:t xml:space="preserve"> сфере </w:t>
      </w:r>
      <w:r w:rsidR="00120C79" w:rsidRPr="000A63C6">
        <w:rPr>
          <w:sz w:val="28"/>
          <w:szCs w:val="28"/>
        </w:rPr>
        <w:t xml:space="preserve">  деятельности</w:t>
      </w:r>
      <w:r w:rsidR="001958C6" w:rsidRPr="000A63C6">
        <w:rPr>
          <w:sz w:val="28"/>
          <w:szCs w:val="28"/>
        </w:rPr>
        <w:t>.</w:t>
      </w:r>
    </w:p>
    <w:p w:rsidR="001958C6" w:rsidRPr="000A63C6" w:rsidRDefault="000A63C6" w:rsidP="000A63C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958C6" w:rsidRPr="000A63C6">
        <w:rPr>
          <w:sz w:val="28"/>
          <w:szCs w:val="28"/>
        </w:rPr>
        <w:t xml:space="preserve">В рамках Соглашения о предоставлении в 2019 году бюджету Кемского городского поселения субсидий на проектирование,  ремонт и содержание дорог общего пользования местного значения в сентябре 2019 года произведены работы по снятию асфальтобетонного покрытия на дорогах общего пользования по </w:t>
      </w:r>
      <w:r w:rsidR="00355D45" w:rsidRPr="000A63C6">
        <w:rPr>
          <w:sz w:val="28"/>
          <w:szCs w:val="28"/>
        </w:rPr>
        <w:t>городу</w:t>
      </w:r>
      <w:r w:rsidR="001958C6" w:rsidRPr="000A63C6">
        <w:rPr>
          <w:sz w:val="28"/>
          <w:szCs w:val="28"/>
        </w:rPr>
        <w:t xml:space="preserve"> протяженностью 1,087 км.</w:t>
      </w:r>
      <w:r w:rsidR="00355D45" w:rsidRPr="000A63C6">
        <w:rPr>
          <w:sz w:val="28"/>
          <w:szCs w:val="28"/>
        </w:rPr>
        <w:t xml:space="preserve">, но в </w:t>
      </w:r>
      <w:r w:rsidR="001958C6" w:rsidRPr="000A63C6">
        <w:rPr>
          <w:sz w:val="28"/>
          <w:szCs w:val="28"/>
        </w:rPr>
        <w:t xml:space="preserve">  связи с неудовлетворительными погодными условиями произвести укладку асфальтобетонного покр</w:t>
      </w:r>
      <w:r w:rsidR="00355D45" w:rsidRPr="000A63C6">
        <w:rPr>
          <w:sz w:val="28"/>
          <w:szCs w:val="28"/>
        </w:rPr>
        <w:t>ытия не представилось возможным, что вызвало массу нареканий со стороны жителей города и района. Для устранения последствий снятия  покрытия  и выравнивания выбоин на дорогах, п</w:t>
      </w:r>
      <w:r w:rsidR="001958C6" w:rsidRPr="000A63C6">
        <w:rPr>
          <w:sz w:val="28"/>
          <w:szCs w:val="28"/>
        </w:rPr>
        <w:t>одрядной организацией ГУП РК «Лоухское Д</w:t>
      </w:r>
      <w:r w:rsidR="00355D45" w:rsidRPr="000A63C6">
        <w:rPr>
          <w:sz w:val="28"/>
          <w:szCs w:val="28"/>
        </w:rPr>
        <w:t xml:space="preserve">РСУ» выполнены работы по укладке </w:t>
      </w:r>
      <w:r w:rsidR="001958C6" w:rsidRPr="000A63C6">
        <w:rPr>
          <w:sz w:val="28"/>
          <w:szCs w:val="28"/>
        </w:rPr>
        <w:t xml:space="preserve"> выравнивающего слоя из щебня протяженностью 0,680км на сумму 1745006,98 рублей.</w:t>
      </w:r>
      <w:r w:rsidR="00977787">
        <w:rPr>
          <w:sz w:val="28"/>
          <w:szCs w:val="28"/>
        </w:rPr>
        <w:t xml:space="preserve"> Работы будут продолжены в 2020 году.</w:t>
      </w:r>
    </w:p>
    <w:p w:rsidR="001958C6" w:rsidRPr="00355D45" w:rsidRDefault="001958C6" w:rsidP="00355D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D45">
        <w:rPr>
          <w:rFonts w:ascii="Times New Roman" w:hAnsi="Times New Roman" w:cs="Times New Roman"/>
          <w:color w:val="000000"/>
          <w:sz w:val="28"/>
          <w:szCs w:val="28"/>
        </w:rPr>
        <w:t xml:space="preserve">С  января по май 2019 года работы по текущему содержанию объектов дорожно-мостового хозяйства выполнялись </w:t>
      </w:r>
      <w:r w:rsidR="00355D45">
        <w:rPr>
          <w:rFonts w:ascii="Times New Roman" w:hAnsi="Times New Roman" w:cs="Times New Roman"/>
          <w:color w:val="000000"/>
          <w:sz w:val="28"/>
          <w:szCs w:val="28"/>
        </w:rPr>
        <w:t xml:space="preserve">одним подрядчиком, которому </w:t>
      </w:r>
      <w:r w:rsidRPr="00355D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5D4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355D45">
        <w:rPr>
          <w:rFonts w:ascii="Times New Roman" w:hAnsi="Times New Roman" w:cs="Times New Roman"/>
          <w:color w:val="000000"/>
          <w:sz w:val="28"/>
          <w:szCs w:val="28"/>
        </w:rPr>
        <w:t>а 5 месяцев 2019 года произведено финансирование из местного бюджета в размере 1 666 951,37</w:t>
      </w:r>
      <w:r w:rsidRPr="00355D4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55D45">
        <w:rPr>
          <w:rFonts w:ascii="Times New Roman" w:hAnsi="Times New Roman" w:cs="Times New Roman"/>
          <w:color w:val="000000"/>
          <w:sz w:val="28"/>
          <w:szCs w:val="28"/>
        </w:rPr>
        <w:t xml:space="preserve">рублей. Со 2 августа 2019 года заключен новый муниципальный контракт на содержание улично-дорожной сети Кемского городского поселения </w:t>
      </w:r>
      <w:r w:rsidR="00355D45">
        <w:rPr>
          <w:rFonts w:ascii="Times New Roman" w:hAnsi="Times New Roman" w:cs="Times New Roman"/>
          <w:color w:val="000000"/>
          <w:sz w:val="28"/>
          <w:szCs w:val="28"/>
        </w:rPr>
        <w:t>с другим подрядчиком, которым ра</w:t>
      </w:r>
      <w:r w:rsidRPr="00355D45">
        <w:rPr>
          <w:rFonts w:ascii="Times New Roman" w:hAnsi="Times New Roman" w:cs="Times New Roman"/>
          <w:color w:val="000000"/>
          <w:sz w:val="28"/>
          <w:szCs w:val="28"/>
        </w:rPr>
        <w:t>боты по обслуживанию дорог общего пользования выполнены</w:t>
      </w:r>
      <w:r w:rsidR="00355D45">
        <w:rPr>
          <w:rFonts w:ascii="Times New Roman" w:hAnsi="Times New Roman" w:cs="Times New Roman"/>
          <w:color w:val="000000"/>
          <w:sz w:val="28"/>
          <w:szCs w:val="28"/>
        </w:rPr>
        <w:t xml:space="preserve"> на сумму 2 256 498,95 рублей. </w:t>
      </w:r>
    </w:p>
    <w:p w:rsidR="001958C6" w:rsidRPr="00355D45" w:rsidRDefault="001958C6" w:rsidP="00355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D45">
        <w:rPr>
          <w:rFonts w:ascii="Times New Roman" w:hAnsi="Times New Roman" w:cs="Times New Roman"/>
          <w:sz w:val="28"/>
          <w:szCs w:val="28"/>
        </w:rPr>
        <w:t xml:space="preserve">Остро стоит проблема с безнадзорными животными. На оказание услуг по отлову, были заключены муниципальный контракт и два договора за счет средств бюджета Кемского муниципального района, предоставленные в виде субвенции на осуществление государственных полномочий Республики Карелия по организации проведения на территории Республики Карелия некоторых мероприятий по защите населения от болезней, общих для человека и животных. За 2019 год произведен отлов 133 </w:t>
      </w:r>
      <w:r w:rsidR="00F7351F">
        <w:rPr>
          <w:rFonts w:ascii="Times New Roman" w:hAnsi="Times New Roman" w:cs="Times New Roman"/>
          <w:sz w:val="28"/>
          <w:szCs w:val="28"/>
        </w:rPr>
        <w:t xml:space="preserve">особей </w:t>
      </w:r>
      <w:r w:rsidRPr="00355D45">
        <w:rPr>
          <w:rFonts w:ascii="Times New Roman" w:hAnsi="Times New Roman" w:cs="Times New Roman"/>
          <w:sz w:val="28"/>
          <w:szCs w:val="28"/>
        </w:rPr>
        <w:t xml:space="preserve">безнадзорных </w:t>
      </w:r>
      <w:r w:rsidR="00F7351F">
        <w:rPr>
          <w:rFonts w:ascii="Times New Roman" w:hAnsi="Times New Roman" w:cs="Times New Roman"/>
          <w:sz w:val="28"/>
          <w:szCs w:val="28"/>
        </w:rPr>
        <w:t>животных</w:t>
      </w:r>
      <w:r w:rsidRPr="00355D45">
        <w:rPr>
          <w:rFonts w:ascii="Times New Roman" w:hAnsi="Times New Roman" w:cs="Times New Roman"/>
          <w:sz w:val="28"/>
          <w:szCs w:val="28"/>
        </w:rPr>
        <w:t xml:space="preserve">. Освоение субвенции составило </w:t>
      </w:r>
      <w:r w:rsidRPr="00355D45">
        <w:rPr>
          <w:rFonts w:ascii="Times New Roman" w:hAnsi="Times New Roman" w:cs="Times New Roman"/>
          <w:color w:val="000000"/>
          <w:sz w:val="28"/>
          <w:szCs w:val="28"/>
        </w:rPr>
        <w:t>716 000,00</w:t>
      </w:r>
      <w:r w:rsidRPr="00355D45">
        <w:rPr>
          <w:rFonts w:ascii="Times New Roman" w:hAnsi="Times New Roman" w:cs="Times New Roman"/>
          <w:sz w:val="28"/>
          <w:szCs w:val="28"/>
        </w:rPr>
        <w:t xml:space="preserve">  рублей.</w:t>
      </w:r>
    </w:p>
    <w:p w:rsidR="001958C6" w:rsidRPr="00355D45" w:rsidRDefault="001958C6" w:rsidP="00355D4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D45">
        <w:rPr>
          <w:rFonts w:ascii="Times New Roman" w:hAnsi="Times New Roman" w:cs="Times New Roman"/>
          <w:color w:val="000000"/>
          <w:sz w:val="28"/>
          <w:szCs w:val="28"/>
        </w:rPr>
        <w:t xml:space="preserve">На реализацию мероприятий по формированию современной городской среды, бюджету Кемского городского поселения </w:t>
      </w:r>
      <w:r w:rsidR="00FD5464">
        <w:rPr>
          <w:rFonts w:ascii="Times New Roman" w:hAnsi="Times New Roman" w:cs="Times New Roman"/>
          <w:color w:val="000000"/>
          <w:sz w:val="28"/>
          <w:szCs w:val="28"/>
        </w:rPr>
        <w:t>выделена субсидия в размере 1657</w:t>
      </w:r>
      <w:r w:rsidRPr="00355D45">
        <w:rPr>
          <w:rFonts w:ascii="Times New Roman" w:hAnsi="Times New Roman" w:cs="Times New Roman"/>
          <w:color w:val="000000"/>
          <w:sz w:val="28"/>
          <w:szCs w:val="28"/>
        </w:rPr>
        <w:t>999 рублей. В рамках муниципальной программы «Формирование современной городской среды»  на территории Кемского городского поселения в 2019 году было выполнено благоустр</w:t>
      </w:r>
      <w:r w:rsidR="00977787">
        <w:rPr>
          <w:rFonts w:ascii="Times New Roman" w:hAnsi="Times New Roman" w:cs="Times New Roman"/>
          <w:color w:val="000000"/>
          <w:sz w:val="28"/>
          <w:szCs w:val="28"/>
        </w:rPr>
        <w:t>ойство 2 дворовых территорий (дома 51,53 и дом</w:t>
      </w:r>
      <w:r w:rsidRPr="00355D45">
        <w:rPr>
          <w:rFonts w:ascii="Times New Roman" w:hAnsi="Times New Roman" w:cs="Times New Roman"/>
          <w:color w:val="000000"/>
          <w:sz w:val="28"/>
          <w:szCs w:val="28"/>
        </w:rPr>
        <w:t xml:space="preserve"> 49а по пр. Пролетарский). Также выполнено благоустройство общественной территории, выбранной по резу</w:t>
      </w:r>
      <w:r w:rsidR="00977787">
        <w:rPr>
          <w:rFonts w:ascii="Times New Roman" w:hAnsi="Times New Roman" w:cs="Times New Roman"/>
          <w:color w:val="000000"/>
          <w:sz w:val="28"/>
          <w:szCs w:val="28"/>
        </w:rPr>
        <w:t>льтатам общественного мнения – г</w:t>
      </w:r>
      <w:r w:rsidRPr="00355D45">
        <w:rPr>
          <w:rFonts w:ascii="Times New Roman" w:hAnsi="Times New Roman" w:cs="Times New Roman"/>
          <w:color w:val="000000"/>
          <w:sz w:val="28"/>
          <w:szCs w:val="28"/>
        </w:rPr>
        <w:t xml:space="preserve">ородской парк по ул. Каменева. Общая стоимость работ составила 1830831,40 рублей. </w:t>
      </w:r>
    </w:p>
    <w:p w:rsidR="001958C6" w:rsidRPr="00355D45" w:rsidRDefault="00F7351F" w:rsidP="00F7351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Район активно участвует </w:t>
      </w:r>
      <w:r w:rsidR="001958C6" w:rsidRPr="00355D45">
        <w:rPr>
          <w:rFonts w:ascii="Times New Roman" w:hAnsi="Times New Roman" w:cs="Times New Roman"/>
          <w:color w:val="000000"/>
          <w:sz w:val="28"/>
          <w:szCs w:val="28"/>
        </w:rPr>
        <w:t xml:space="preserve"> в Программе поддержки местных инициатив. </w:t>
      </w:r>
      <w:r>
        <w:rPr>
          <w:rFonts w:ascii="Times New Roman" w:hAnsi="Times New Roman" w:cs="Times New Roman"/>
          <w:color w:val="000000"/>
          <w:sz w:val="28"/>
          <w:szCs w:val="28"/>
        </w:rPr>
        <w:t>Был п</w:t>
      </w:r>
      <w:r w:rsidR="001958C6" w:rsidRPr="00355D45">
        <w:rPr>
          <w:rFonts w:ascii="Times New Roman" w:hAnsi="Times New Roman" w:cs="Times New Roman"/>
          <w:color w:val="000000"/>
          <w:sz w:val="28"/>
          <w:szCs w:val="28"/>
        </w:rPr>
        <w:t xml:space="preserve">роведен сбор заявок от населения по выбору объектов </w:t>
      </w:r>
      <w:r>
        <w:rPr>
          <w:rFonts w:ascii="Times New Roman" w:hAnsi="Times New Roman" w:cs="Times New Roman"/>
          <w:color w:val="000000"/>
          <w:sz w:val="28"/>
          <w:szCs w:val="28"/>
        </w:rPr>
        <w:t>для участия в данной программе, п</w:t>
      </w:r>
      <w:r w:rsidR="001958C6" w:rsidRPr="00355D45">
        <w:rPr>
          <w:rFonts w:ascii="Times New Roman" w:hAnsi="Times New Roman" w:cs="Times New Roman"/>
          <w:color w:val="000000"/>
          <w:sz w:val="28"/>
          <w:szCs w:val="28"/>
        </w:rPr>
        <w:t xml:space="preserve">роведено итоговое собрание по выбору объектов. Пакет документов по объекту «Дом творчества»  был направлен и принят для участия в конкурсном отборе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58C6" w:rsidRPr="00355D45">
        <w:rPr>
          <w:rFonts w:ascii="Times New Roman" w:hAnsi="Times New Roman" w:cs="Times New Roman"/>
          <w:color w:val="000000"/>
          <w:sz w:val="28"/>
          <w:szCs w:val="28"/>
        </w:rPr>
        <w:t xml:space="preserve">на 2020 год.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1958C6" w:rsidRPr="00355D45">
        <w:rPr>
          <w:rFonts w:ascii="Times New Roman" w:hAnsi="Times New Roman" w:cs="Times New Roman"/>
          <w:color w:val="000000"/>
          <w:sz w:val="28"/>
          <w:szCs w:val="28"/>
        </w:rPr>
        <w:t xml:space="preserve">роект будет реализован в </w:t>
      </w:r>
      <w:r>
        <w:rPr>
          <w:rFonts w:ascii="Times New Roman" w:hAnsi="Times New Roman" w:cs="Times New Roman"/>
          <w:color w:val="000000"/>
          <w:sz w:val="28"/>
          <w:szCs w:val="28"/>
        </w:rPr>
        <w:t>текущем году.</w:t>
      </w:r>
    </w:p>
    <w:p w:rsidR="001958C6" w:rsidRPr="00355D45" w:rsidRDefault="001958C6" w:rsidP="00355D4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D45">
        <w:rPr>
          <w:rFonts w:ascii="Times New Roman" w:hAnsi="Times New Roman" w:cs="Times New Roman"/>
          <w:color w:val="000000"/>
          <w:sz w:val="28"/>
          <w:szCs w:val="28"/>
        </w:rPr>
        <w:t xml:space="preserve">Особое внимание уделено жизнеобеспечению населения:  электро- тепло-, газо- и  водоснабжения, водоотведения. Взаимодействие с ресурсоснабжающими и управляющими организациями, систематический контроль за их работой – залог успеха в этих вопросах. </w:t>
      </w:r>
    </w:p>
    <w:p w:rsidR="001958C6" w:rsidRPr="00355D45" w:rsidRDefault="001958C6" w:rsidP="00355D4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D45">
        <w:rPr>
          <w:rFonts w:ascii="Times New Roman" w:hAnsi="Times New Roman" w:cs="Times New Roman"/>
          <w:color w:val="000000"/>
          <w:sz w:val="28"/>
          <w:szCs w:val="28"/>
        </w:rPr>
        <w:t xml:space="preserve">В целях повышения надежности и эффективности функционирования объектов жилищно – коммунального хозяйства, разработаны и приняты нормативно-правовые акты по вопросам подготовки объектов жизнеобеспечения к работе в осенне-зимний период, окончания и начала отопительного периода на территории городского поселения, разработаны мероприятия по подготовке к работе в ОЗП 2019-2020г.г. </w:t>
      </w:r>
    </w:p>
    <w:p w:rsidR="001958C6" w:rsidRPr="00355D45" w:rsidRDefault="001958C6" w:rsidP="00355D4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D45">
        <w:rPr>
          <w:rFonts w:ascii="Times New Roman" w:hAnsi="Times New Roman" w:cs="Times New Roman"/>
          <w:color w:val="000000"/>
          <w:sz w:val="28"/>
          <w:szCs w:val="28"/>
        </w:rPr>
        <w:t>Содержание и обслуживание электрических сетей в городе осуществляет АО «Прионежская сетевая компания». Всего протяженность линий электропередач в 10 кВ по району составляе</w:t>
      </w:r>
      <w:r w:rsidR="00FD5464">
        <w:rPr>
          <w:rFonts w:ascii="Times New Roman" w:hAnsi="Times New Roman" w:cs="Times New Roman"/>
          <w:color w:val="000000"/>
          <w:sz w:val="28"/>
          <w:szCs w:val="28"/>
        </w:rPr>
        <w:t xml:space="preserve">т 105,43 км, 0,4 кВ – 149,4 км. </w:t>
      </w:r>
      <w:r w:rsidRPr="00355D45">
        <w:rPr>
          <w:rFonts w:ascii="Times New Roman" w:hAnsi="Times New Roman" w:cs="Times New Roman"/>
          <w:color w:val="000000"/>
          <w:sz w:val="28"/>
          <w:szCs w:val="28"/>
        </w:rPr>
        <w:t>В рамках муниципального контракта обслуживающей организацией АО «ПСК» выполняются работы по текущему содержанию, техническому обслуживанию объектов уличного освещения, расположенных на территории Кемского городского поселения. В рамках указанного контракта выполнялись работы по устранению выявленных нарушений в работе уличного освещения, обеспечение освещения улиц, перекрестков и пешеходных переходов (текущее содержание, техническое обслуживание объектов уличного освещения).</w:t>
      </w:r>
      <w:r w:rsidR="00FD54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5D45">
        <w:rPr>
          <w:rFonts w:ascii="Times New Roman" w:hAnsi="Times New Roman" w:cs="Times New Roman"/>
          <w:color w:val="000000"/>
          <w:sz w:val="28"/>
          <w:szCs w:val="28"/>
        </w:rPr>
        <w:t>За счет средств бюджета Кемского городского поселения были приобретены материалы для организации уличного освещения в осенне-зимний период.</w:t>
      </w:r>
    </w:p>
    <w:p w:rsidR="001958C6" w:rsidRPr="00355D45" w:rsidRDefault="00F7351F" w:rsidP="00355D4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Заключен контракт, </w:t>
      </w:r>
      <w:r w:rsidR="001958C6" w:rsidRPr="00355D45">
        <w:rPr>
          <w:rFonts w:ascii="Times New Roman" w:hAnsi="Times New Roman" w:cs="Times New Roman"/>
          <w:color w:val="000000"/>
          <w:sz w:val="28"/>
          <w:szCs w:val="28"/>
        </w:rPr>
        <w:t xml:space="preserve">который направлен на энергосбережение и повышение энергетической эффективности использования энергетических ресурсов при эксплуатации системы наружного освещения Кемского городского поселения, в рамках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которого </w:t>
      </w:r>
      <w:r w:rsidR="001958C6" w:rsidRPr="00355D45">
        <w:rPr>
          <w:rFonts w:ascii="Times New Roman" w:hAnsi="Times New Roman" w:cs="Times New Roman"/>
          <w:color w:val="000000"/>
          <w:sz w:val="28"/>
          <w:szCs w:val="28"/>
        </w:rPr>
        <w:t>произведен переход Днат ламп на светодиодные, что улучшило освещение на улично-дорожной сети.</w:t>
      </w:r>
    </w:p>
    <w:p w:rsidR="001958C6" w:rsidRPr="00355D45" w:rsidRDefault="001958C6" w:rsidP="00120C7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D45">
        <w:rPr>
          <w:rFonts w:ascii="Times New Roman" w:hAnsi="Times New Roman" w:cs="Times New Roman"/>
          <w:color w:val="000000"/>
          <w:sz w:val="28"/>
          <w:szCs w:val="28"/>
        </w:rPr>
        <w:t>По Кемскому району оказанием услуг по обращению с твердыми коммунальными отходами осуществляется организацией ООО «УК-САС».</w:t>
      </w:r>
      <w:r w:rsidR="00120C79">
        <w:rPr>
          <w:rFonts w:ascii="Times New Roman" w:hAnsi="Times New Roman" w:cs="Times New Roman"/>
          <w:color w:val="000000"/>
          <w:sz w:val="28"/>
          <w:szCs w:val="28"/>
        </w:rPr>
        <w:t xml:space="preserve"> С целью регулирования данной деятельности п</w:t>
      </w:r>
      <w:r w:rsidRPr="00355D45">
        <w:rPr>
          <w:rFonts w:ascii="Times New Roman" w:hAnsi="Times New Roman" w:cs="Times New Roman"/>
          <w:color w:val="000000"/>
          <w:sz w:val="28"/>
          <w:szCs w:val="28"/>
        </w:rPr>
        <w:t>роведена инвентаризация контейнерных площадок</w:t>
      </w:r>
      <w:r w:rsidR="00120C79">
        <w:rPr>
          <w:rFonts w:ascii="Times New Roman" w:hAnsi="Times New Roman" w:cs="Times New Roman"/>
          <w:color w:val="000000"/>
          <w:sz w:val="28"/>
          <w:szCs w:val="28"/>
        </w:rPr>
        <w:t xml:space="preserve"> для сбора мусора</w:t>
      </w:r>
      <w:r w:rsidRPr="00355D45">
        <w:rPr>
          <w:rFonts w:ascii="Times New Roman" w:hAnsi="Times New Roman" w:cs="Times New Roman"/>
          <w:color w:val="000000"/>
          <w:sz w:val="28"/>
          <w:szCs w:val="28"/>
        </w:rPr>
        <w:t>, составлен их реестр и схема размещения, учтено необходимое число контейнеров для закупки и потребность в строительстве новых конт</w:t>
      </w:r>
      <w:r w:rsidR="00120C79">
        <w:rPr>
          <w:rFonts w:ascii="Times New Roman" w:hAnsi="Times New Roman" w:cs="Times New Roman"/>
          <w:color w:val="000000"/>
          <w:sz w:val="28"/>
          <w:szCs w:val="28"/>
        </w:rPr>
        <w:t>ейнерных площадках.</w:t>
      </w:r>
    </w:p>
    <w:p w:rsidR="00120C79" w:rsidRPr="00120C79" w:rsidRDefault="00120C79" w:rsidP="00120C7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958C6" w:rsidRPr="00120C79">
        <w:rPr>
          <w:sz w:val="28"/>
          <w:szCs w:val="28"/>
        </w:rPr>
        <w:t>На территории Кемского муниципального района Региональная программа</w:t>
      </w:r>
      <w:r w:rsidR="00977787">
        <w:rPr>
          <w:sz w:val="28"/>
          <w:szCs w:val="28"/>
        </w:rPr>
        <w:t xml:space="preserve"> </w:t>
      </w:r>
      <w:r w:rsidR="001958C6" w:rsidRPr="00120C79">
        <w:rPr>
          <w:sz w:val="28"/>
          <w:szCs w:val="28"/>
        </w:rPr>
        <w:t xml:space="preserve"> переселения</w:t>
      </w:r>
      <w:r w:rsidR="00977787">
        <w:rPr>
          <w:sz w:val="28"/>
          <w:szCs w:val="28"/>
        </w:rPr>
        <w:t xml:space="preserve"> </w:t>
      </w:r>
      <w:r w:rsidR="001958C6" w:rsidRPr="00120C79">
        <w:rPr>
          <w:sz w:val="28"/>
          <w:szCs w:val="28"/>
        </w:rPr>
        <w:t xml:space="preserve"> граждан из аварийного жилищного фонда 2019-2025 годы реализуется в Кемском городском и в Рабоче</w:t>
      </w:r>
      <w:r w:rsidRPr="00120C79">
        <w:rPr>
          <w:sz w:val="28"/>
          <w:szCs w:val="28"/>
        </w:rPr>
        <w:t xml:space="preserve">островском сельском поселениях. </w:t>
      </w:r>
      <w:r w:rsidR="001958C6" w:rsidRPr="00120C79">
        <w:rPr>
          <w:sz w:val="28"/>
          <w:szCs w:val="28"/>
        </w:rPr>
        <w:t xml:space="preserve">В указанную программу </w:t>
      </w:r>
      <w:r w:rsidRPr="00120C79">
        <w:rPr>
          <w:sz w:val="28"/>
          <w:szCs w:val="28"/>
        </w:rPr>
        <w:t>включены 25 домов, в том числе по Кемскому  городскому п</w:t>
      </w:r>
      <w:r w:rsidR="00FD5464">
        <w:rPr>
          <w:sz w:val="28"/>
          <w:szCs w:val="28"/>
        </w:rPr>
        <w:t>оселению  -</w:t>
      </w:r>
      <w:r w:rsidR="00977787">
        <w:rPr>
          <w:sz w:val="28"/>
          <w:szCs w:val="28"/>
        </w:rPr>
        <w:t xml:space="preserve"> </w:t>
      </w:r>
      <w:r w:rsidR="00FD5464">
        <w:rPr>
          <w:sz w:val="28"/>
          <w:szCs w:val="28"/>
        </w:rPr>
        <w:t>23 дома</w:t>
      </w:r>
      <w:r w:rsidRPr="00120C79">
        <w:rPr>
          <w:sz w:val="28"/>
          <w:szCs w:val="28"/>
        </w:rPr>
        <w:t xml:space="preserve">. </w:t>
      </w:r>
      <w:r w:rsidR="001958C6" w:rsidRPr="00120C79">
        <w:rPr>
          <w:sz w:val="28"/>
          <w:szCs w:val="28"/>
        </w:rPr>
        <w:t xml:space="preserve"> </w:t>
      </w:r>
    </w:p>
    <w:p w:rsidR="000A63C6" w:rsidRPr="000A63C6" w:rsidRDefault="00120C79" w:rsidP="000A63C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958C6" w:rsidRPr="00120C79">
        <w:rPr>
          <w:sz w:val="28"/>
          <w:szCs w:val="28"/>
        </w:rPr>
        <w:t>В связи с тем, что Кемское городское поселение включено в этап 2019 года (с его реализацией до 31 декабря 202</w:t>
      </w:r>
      <w:r w:rsidR="00977787">
        <w:rPr>
          <w:sz w:val="28"/>
          <w:szCs w:val="28"/>
        </w:rPr>
        <w:t>0 года), в 2019 году приобретена</w:t>
      </w:r>
      <w:r w:rsidR="001958C6" w:rsidRPr="00120C79">
        <w:rPr>
          <w:sz w:val="28"/>
          <w:szCs w:val="28"/>
        </w:rPr>
        <w:t xml:space="preserve"> 21 квартира</w:t>
      </w:r>
      <w:r w:rsidR="00977787">
        <w:rPr>
          <w:sz w:val="28"/>
          <w:szCs w:val="28"/>
        </w:rPr>
        <w:t xml:space="preserve"> </w:t>
      </w:r>
      <w:r w:rsidR="001958C6" w:rsidRPr="00120C79">
        <w:rPr>
          <w:sz w:val="28"/>
          <w:szCs w:val="28"/>
        </w:rPr>
        <w:t xml:space="preserve"> на вторичном рынке жилья  в г. Кеми и 1 квартира – на вторичном </w:t>
      </w:r>
      <w:r w:rsidR="00977787">
        <w:rPr>
          <w:sz w:val="28"/>
          <w:szCs w:val="28"/>
        </w:rPr>
        <w:t xml:space="preserve">рынке </w:t>
      </w:r>
      <w:r w:rsidR="001958C6" w:rsidRPr="00120C79">
        <w:rPr>
          <w:sz w:val="28"/>
          <w:szCs w:val="28"/>
        </w:rPr>
        <w:t>в г. Петрозаводске. Общая площадь расселенного на вторичный рынок жилья – 829,00 кв. м.</w:t>
      </w:r>
      <w:r w:rsidR="00977787">
        <w:rPr>
          <w:sz w:val="28"/>
          <w:szCs w:val="28"/>
        </w:rPr>
        <w:t xml:space="preserve"> </w:t>
      </w:r>
      <w:r w:rsidR="001958C6" w:rsidRPr="000A63C6">
        <w:rPr>
          <w:sz w:val="28"/>
          <w:szCs w:val="28"/>
        </w:rPr>
        <w:t>Заключен муниципальный контракт на приобретение 12-ти квартир, общей площадью 514,70 кв. м  в строящемся доме по ул. Гидростроителей в г. Кеми.</w:t>
      </w:r>
    </w:p>
    <w:p w:rsidR="00120C79" w:rsidRPr="000A63C6" w:rsidRDefault="000A63C6" w:rsidP="000A63C6">
      <w:pPr>
        <w:pStyle w:val="a3"/>
        <w:jc w:val="both"/>
        <w:rPr>
          <w:sz w:val="28"/>
          <w:szCs w:val="28"/>
        </w:rPr>
      </w:pPr>
      <w:r w:rsidRPr="000A63C6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1958C6" w:rsidRPr="000A63C6">
        <w:rPr>
          <w:sz w:val="28"/>
          <w:szCs w:val="28"/>
        </w:rPr>
        <w:t xml:space="preserve">Уже образованы земельные участки под строительство 3-х домов по ул. Гидростроителей в г. Кеми, в том числе - под строительство </w:t>
      </w:r>
      <w:r w:rsidR="00977787">
        <w:rPr>
          <w:sz w:val="28"/>
          <w:szCs w:val="28"/>
        </w:rPr>
        <w:t xml:space="preserve"> двух 12 –ти квартирных домов и </w:t>
      </w:r>
      <w:r w:rsidR="001958C6" w:rsidRPr="000A63C6">
        <w:rPr>
          <w:sz w:val="28"/>
          <w:szCs w:val="28"/>
        </w:rPr>
        <w:t xml:space="preserve"> 23</w:t>
      </w:r>
      <w:r w:rsidR="00977787">
        <w:rPr>
          <w:sz w:val="28"/>
          <w:szCs w:val="28"/>
        </w:rPr>
        <w:t>-х   квартирного дома</w:t>
      </w:r>
      <w:r w:rsidR="00120C79" w:rsidRPr="000A63C6">
        <w:rPr>
          <w:sz w:val="28"/>
          <w:szCs w:val="28"/>
        </w:rPr>
        <w:t xml:space="preserve">. </w:t>
      </w:r>
      <w:r w:rsidR="001958C6" w:rsidRPr="000A63C6">
        <w:rPr>
          <w:sz w:val="28"/>
          <w:szCs w:val="28"/>
        </w:rPr>
        <w:t>Работа по подготовке земельных участков под новое строительство и в г. Кеми и в п. Рабочеостровск продолжает</w:t>
      </w:r>
      <w:r w:rsidR="00120C79" w:rsidRPr="000A63C6">
        <w:rPr>
          <w:sz w:val="28"/>
          <w:szCs w:val="28"/>
        </w:rPr>
        <w:t>ся. Производится  снос</w:t>
      </w:r>
      <w:r w:rsidR="001958C6" w:rsidRPr="000A63C6">
        <w:rPr>
          <w:sz w:val="28"/>
          <w:szCs w:val="28"/>
        </w:rPr>
        <w:t xml:space="preserve"> расселенных аварийных многоквартирных домов</w:t>
      </w:r>
      <w:r w:rsidR="00120C79" w:rsidRPr="000A63C6">
        <w:rPr>
          <w:sz w:val="28"/>
          <w:szCs w:val="28"/>
        </w:rPr>
        <w:t xml:space="preserve">. </w:t>
      </w:r>
      <w:r w:rsidR="001958C6" w:rsidRPr="000A63C6">
        <w:rPr>
          <w:sz w:val="28"/>
          <w:szCs w:val="28"/>
        </w:rPr>
        <w:t xml:space="preserve">В рамках заключенного Соглашения о предоставлении в 2019 году бюджету Кемского муниципального района из бюджета Республики Карелия субсидии </w:t>
      </w:r>
      <w:r w:rsidR="00120C79" w:rsidRPr="000A63C6">
        <w:rPr>
          <w:sz w:val="28"/>
          <w:szCs w:val="28"/>
        </w:rPr>
        <w:t xml:space="preserve"> на эти цели снесены 22 дома. </w:t>
      </w:r>
      <w:r w:rsidR="001958C6" w:rsidRPr="000A63C6">
        <w:rPr>
          <w:sz w:val="28"/>
          <w:szCs w:val="28"/>
        </w:rPr>
        <w:t>По состоянию на сегодняшний день из 87 –ми домов, подлежащих сносу в рамках реализации Региональной адресной программы по переселению граждан из аварийного жилищного фонда 2014-2018 г. г. п</w:t>
      </w:r>
      <w:r w:rsidR="00120C79" w:rsidRPr="000A63C6">
        <w:rPr>
          <w:sz w:val="28"/>
          <w:szCs w:val="28"/>
        </w:rPr>
        <w:t>о Кемскому городскому поселению  снесено 48 домов.</w:t>
      </w:r>
    </w:p>
    <w:p w:rsidR="00B95121" w:rsidRDefault="001958C6" w:rsidP="00355D4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D45">
        <w:rPr>
          <w:rFonts w:ascii="Times New Roman" w:hAnsi="Times New Roman" w:cs="Times New Roman"/>
          <w:color w:val="000000"/>
          <w:sz w:val="28"/>
          <w:szCs w:val="28"/>
        </w:rPr>
        <w:t>В 2019 году проведено техническое обследование конструкций 51-го многоквартирного дома, на территории Кемского городского поселения, на предмет целесообразности п</w:t>
      </w:r>
      <w:r w:rsidR="00120C79">
        <w:rPr>
          <w:rFonts w:ascii="Times New Roman" w:hAnsi="Times New Roman" w:cs="Times New Roman"/>
          <w:color w:val="000000"/>
          <w:sz w:val="28"/>
          <w:szCs w:val="28"/>
        </w:rPr>
        <w:t xml:space="preserve">роведения капитального ремонта. </w:t>
      </w:r>
      <w:r w:rsidRPr="00355D45">
        <w:rPr>
          <w:rFonts w:ascii="Times New Roman" w:hAnsi="Times New Roman" w:cs="Times New Roman"/>
          <w:color w:val="000000"/>
          <w:sz w:val="28"/>
          <w:szCs w:val="28"/>
        </w:rPr>
        <w:t>По результатам проведенного обследования рекомендовано</w:t>
      </w:r>
      <w:r w:rsidR="00B951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5D45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FD5464">
        <w:rPr>
          <w:rFonts w:ascii="Times New Roman" w:hAnsi="Times New Roman" w:cs="Times New Roman"/>
          <w:color w:val="000000"/>
          <w:sz w:val="28"/>
          <w:szCs w:val="28"/>
        </w:rPr>
        <w:t>роведение</w:t>
      </w:r>
      <w:r w:rsidR="00B95121">
        <w:rPr>
          <w:rFonts w:ascii="Times New Roman" w:hAnsi="Times New Roman" w:cs="Times New Roman"/>
          <w:color w:val="000000"/>
          <w:sz w:val="28"/>
          <w:szCs w:val="28"/>
        </w:rPr>
        <w:t xml:space="preserve"> капитального ремонта трех  домов</w:t>
      </w:r>
      <w:r w:rsidRPr="00355D45">
        <w:rPr>
          <w:rFonts w:ascii="Times New Roman" w:hAnsi="Times New Roman" w:cs="Times New Roman"/>
          <w:color w:val="000000"/>
          <w:sz w:val="28"/>
          <w:szCs w:val="28"/>
        </w:rPr>
        <w:t xml:space="preserve"> (Пролетар</w:t>
      </w:r>
      <w:r w:rsidR="00B95121">
        <w:rPr>
          <w:rFonts w:ascii="Times New Roman" w:hAnsi="Times New Roman" w:cs="Times New Roman"/>
          <w:color w:val="000000"/>
          <w:sz w:val="28"/>
          <w:szCs w:val="28"/>
        </w:rPr>
        <w:t>ский проспект, №№ 41, 43 и 51), признании  аварийными – 45 домов.</w:t>
      </w:r>
      <w:r w:rsidRPr="00355D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847D2" w:rsidRDefault="000847D2" w:rsidP="000847D2">
      <w:pPr>
        <w:pStyle w:val="1"/>
      </w:pPr>
      <w:bookmarkStart w:id="5" w:name="_Toc32836560"/>
      <w:r>
        <w:t>КУЛЬТУРА</w:t>
      </w:r>
      <w:bookmarkEnd w:id="5"/>
    </w:p>
    <w:p w:rsidR="000A63C6" w:rsidRPr="000A63C6" w:rsidRDefault="000A63C6" w:rsidP="000A63C6">
      <w:pPr>
        <w:pStyle w:val="a3"/>
        <w:ind w:firstLine="708"/>
        <w:jc w:val="both"/>
        <w:rPr>
          <w:color w:val="000000" w:themeColor="text1"/>
          <w:sz w:val="28"/>
          <w:szCs w:val="28"/>
        </w:rPr>
      </w:pPr>
      <w:r w:rsidRPr="000A63C6">
        <w:rPr>
          <w:color w:val="000000" w:themeColor="text1"/>
          <w:sz w:val="28"/>
          <w:szCs w:val="28"/>
        </w:rPr>
        <w:t>Администрация района заинтересована в полноценном досуге жителей, и мы сегодня не представляем жизни района без светлых, ярких праздников, способствующих духовному развит</w:t>
      </w:r>
      <w:r w:rsidR="00235BF7">
        <w:rPr>
          <w:color w:val="000000" w:themeColor="text1"/>
          <w:sz w:val="28"/>
          <w:szCs w:val="28"/>
        </w:rPr>
        <w:t>ию и патриотическому воспитанию и</w:t>
      </w:r>
      <w:r w:rsidRPr="000A63C6">
        <w:rPr>
          <w:color w:val="000000" w:themeColor="text1"/>
          <w:sz w:val="28"/>
          <w:szCs w:val="28"/>
        </w:rPr>
        <w:t xml:space="preserve"> удовлетворяющих культурные запросы кемлян.</w:t>
      </w:r>
    </w:p>
    <w:p w:rsidR="000847D2" w:rsidRPr="00FA59EF" w:rsidRDefault="000A63C6" w:rsidP="000847D2">
      <w:pPr>
        <w:pStyle w:val="a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Предыдущий </w:t>
      </w:r>
      <w:r w:rsidR="000847D2" w:rsidRPr="00FA59EF">
        <w:rPr>
          <w:sz w:val="28"/>
          <w:szCs w:val="28"/>
        </w:rPr>
        <w:t>2019 год оказался насыщенным на события в сфере культуры и в то же время непростым периодом для решения важных задач, стоящих перед всей отраслью.</w:t>
      </w:r>
    </w:p>
    <w:p w:rsidR="000847D2" w:rsidRPr="00FA59EF" w:rsidRDefault="000847D2" w:rsidP="000847D2">
      <w:pPr>
        <w:pStyle w:val="a3"/>
        <w:ind w:firstLine="540"/>
        <w:jc w:val="both"/>
        <w:rPr>
          <w:sz w:val="28"/>
          <w:szCs w:val="28"/>
        </w:rPr>
      </w:pPr>
      <w:r w:rsidRPr="00FA59EF">
        <w:rPr>
          <w:sz w:val="28"/>
          <w:szCs w:val="28"/>
        </w:rPr>
        <w:t>По состоянию на 01.01.2020 г. в муниципальном районе  функционируе</w:t>
      </w:r>
      <w:r w:rsidR="005D2444">
        <w:rPr>
          <w:sz w:val="28"/>
          <w:szCs w:val="28"/>
        </w:rPr>
        <w:t>т 8 учреждений в сфере культуры,</w:t>
      </w:r>
      <w:r w:rsidRPr="00FA59EF">
        <w:rPr>
          <w:sz w:val="28"/>
          <w:szCs w:val="28"/>
        </w:rPr>
        <w:t xml:space="preserve"> 6 культурно-досуговых учреждений, 1 межпоселенческая централизованная библиотечная система</w:t>
      </w:r>
      <w:r w:rsidR="005D2444">
        <w:rPr>
          <w:sz w:val="28"/>
          <w:szCs w:val="28"/>
        </w:rPr>
        <w:t xml:space="preserve">, </w:t>
      </w:r>
      <w:r w:rsidRPr="00FA59EF">
        <w:rPr>
          <w:sz w:val="28"/>
          <w:szCs w:val="28"/>
        </w:rPr>
        <w:t xml:space="preserve"> в состав которой входит 7 муниципальных библиотек;  музей;  Детская школа искусств;  архив.</w:t>
      </w:r>
    </w:p>
    <w:p w:rsidR="000847D2" w:rsidRDefault="000847D2" w:rsidP="000847D2">
      <w:pPr>
        <w:pStyle w:val="a3"/>
        <w:ind w:firstLine="540"/>
        <w:jc w:val="both"/>
        <w:rPr>
          <w:sz w:val="28"/>
          <w:szCs w:val="28"/>
        </w:rPr>
      </w:pPr>
      <w:r w:rsidRPr="00FA59EF">
        <w:rPr>
          <w:sz w:val="28"/>
          <w:szCs w:val="28"/>
        </w:rPr>
        <w:t>В 2019 году велась работа по реализации стратегических целей и зада</w:t>
      </w:r>
      <w:r w:rsidR="00235BF7">
        <w:rPr>
          <w:sz w:val="28"/>
          <w:szCs w:val="28"/>
        </w:rPr>
        <w:t>ч, определенных, прежде всего, Указом П</w:t>
      </w:r>
      <w:r w:rsidRPr="00FA59EF">
        <w:rPr>
          <w:sz w:val="28"/>
          <w:szCs w:val="28"/>
        </w:rPr>
        <w:t>резидента Российской Федерации «О национальных целях и стратегических задачах развития Российской Фе</w:t>
      </w:r>
      <w:r w:rsidR="00235BF7">
        <w:rPr>
          <w:sz w:val="28"/>
          <w:szCs w:val="28"/>
        </w:rPr>
        <w:t>дерации на период до 2024 года»,  в</w:t>
      </w:r>
      <w:r w:rsidRPr="00FA59EF">
        <w:rPr>
          <w:sz w:val="28"/>
          <w:szCs w:val="28"/>
        </w:rPr>
        <w:t xml:space="preserve"> рамках которого был разработан национальный проект «Культура». Его реализация началась с 1 января 2019 года. Главная цель проекта – к 2024 году увеличить число граждан, вовлеченных в культуру через создание современной инфраструктуры, внедрение в деятельность организаций культуры новых форм и технологий, широкой по</w:t>
      </w:r>
      <w:r>
        <w:rPr>
          <w:sz w:val="28"/>
          <w:szCs w:val="28"/>
        </w:rPr>
        <w:t xml:space="preserve">ддержки культурных инициатив. </w:t>
      </w:r>
    </w:p>
    <w:p w:rsidR="000847D2" w:rsidRPr="00FA59EF" w:rsidRDefault="000847D2" w:rsidP="000847D2">
      <w:pPr>
        <w:pStyle w:val="a3"/>
        <w:ind w:firstLine="540"/>
        <w:jc w:val="both"/>
        <w:rPr>
          <w:sz w:val="28"/>
          <w:szCs w:val="28"/>
        </w:rPr>
      </w:pPr>
      <w:r w:rsidRPr="00FA59EF">
        <w:rPr>
          <w:sz w:val="28"/>
          <w:szCs w:val="28"/>
        </w:rPr>
        <w:t>Структура национального проекта «Культура» состоит из трех федеральный проектов, нацеленных на повышение уровня жизни граждан, создание комфортных условий для их проживания, а также условий и возможностей для самореализации и раскрытия таланта каждого человека:</w:t>
      </w:r>
    </w:p>
    <w:p w:rsidR="000847D2" w:rsidRPr="00FA59EF" w:rsidRDefault="000847D2" w:rsidP="000847D2">
      <w:pPr>
        <w:pStyle w:val="a3"/>
        <w:ind w:firstLine="540"/>
        <w:jc w:val="both"/>
        <w:rPr>
          <w:sz w:val="28"/>
          <w:szCs w:val="28"/>
        </w:rPr>
      </w:pPr>
      <w:r w:rsidRPr="00FA59EF">
        <w:rPr>
          <w:sz w:val="28"/>
          <w:szCs w:val="28"/>
        </w:rPr>
        <w:t>1. Обеспечение качественно нового уровня развития инфраструктуры культуры – федеральный проект «Культурная среда»;</w:t>
      </w:r>
    </w:p>
    <w:p w:rsidR="000847D2" w:rsidRPr="00FA59EF" w:rsidRDefault="000847D2" w:rsidP="000847D2">
      <w:pPr>
        <w:pStyle w:val="a3"/>
        <w:ind w:firstLine="540"/>
        <w:jc w:val="both"/>
        <w:rPr>
          <w:sz w:val="28"/>
          <w:szCs w:val="28"/>
        </w:rPr>
      </w:pPr>
      <w:r w:rsidRPr="00FA59EF">
        <w:rPr>
          <w:sz w:val="28"/>
          <w:szCs w:val="28"/>
        </w:rPr>
        <w:t>2. Создание условий для реализации творческого потенциала нации – федеральный проект «Творческие люди»;</w:t>
      </w:r>
    </w:p>
    <w:p w:rsidR="000847D2" w:rsidRDefault="000847D2" w:rsidP="000847D2">
      <w:pPr>
        <w:pStyle w:val="a3"/>
        <w:ind w:firstLine="540"/>
        <w:jc w:val="both"/>
        <w:rPr>
          <w:sz w:val="28"/>
          <w:szCs w:val="28"/>
        </w:rPr>
      </w:pPr>
      <w:r w:rsidRPr="00FA59EF">
        <w:rPr>
          <w:sz w:val="28"/>
          <w:szCs w:val="28"/>
        </w:rPr>
        <w:t>3. Цифровизация услуг и формирование информационного пространства в сфере культуры – федеральный проект «Цифровая культура».</w:t>
      </w:r>
    </w:p>
    <w:p w:rsidR="00273F8C" w:rsidRDefault="000847D2" w:rsidP="000847D2">
      <w:pPr>
        <w:pStyle w:val="a3"/>
        <w:ind w:firstLine="540"/>
        <w:jc w:val="both"/>
        <w:rPr>
          <w:sz w:val="28"/>
          <w:szCs w:val="28"/>
        </w:rPr>
      </w:pPr>
      <w:r w:rsidRPr="00FA59EF">
        <w:rPr>
          <w:sz w:val="28"/>
          <w:szCs w:val="28"/>
        </w:rPr>
        <w:t xml:space="preserve">В Кемском муниципальном районе </w:t>
      </w:r>
      <w:r w:rsidR="005D2444">
        <w:rPr>
          <w:sz w:val="28"/>
          <w:szCs w:val="28"/>
        </w:rPr>
        <w:t xml:space="preserve"> </w:t>
      </w:r>
      <w:r w:rsidRPr="00FA59EF">
        <w:rPr>
          <w:sz w:val="28"/>
          <w:szCs w:val="28"/>
        </w:rPr>
        <w:t>утверждены контрольные показатели успешной реализации региональной составляющей национального проекта «Культура». К ним относятся увеличение к 2024 году на 15% числа посещений культурно-досуговых</w:t>
      </w:r>
      <w:r>
        <w:rPr>
          <w:sz w:val="28"/>
          <w:szCs w:val="28"/>
        </w:rPr>
        <w:t xml:space="preserve"> учреждений на платной основе, </w:t>
      </w:r>
      <w:r w:rsidRPr="00FA59EF">
        <w:rPr>
          <w:sz w:val="28"/>
          <w:szCs w:val="28"/>
        </w:rPr>
        <w:t xml:space="preserve">числа участников культурно-досуговых формирований, количества посещений общедоступных (публичных) библиотек, количества посещений организаций музейного типа в сравнении </w:t>
      </w:r>
      <w:r w:rsidRPr="00273F8C">
        <w:rPr>
          <w:sz w:val="28"/>
          <w:szCs w:val="28"/>
        </w:rPr>
        <w:t>с показателями 2017 года. Все показатели выполнены в полном объёме. При плановом показателе «Количество посещений организаций культуры» - 87196 человек, выполнение составило - 89335 человек.</w:t>
      </w:r>
    </w:p>
    <w:p w:rsidR="000847D2" w:rsidRDefault="000847D2" w:rsidP="000847D2">
      <w:pPr>
        <w:pStyle w:val="a3"/>
        <w:ind w:firstLine="540"/>
        <w:jc w:val="both"/>
        <w:rPr>
          <w:sz w:val="28"/>
          <w:szCs w:val="28"/>
        </w:rPr>
      </w:pPr>
      <w:r w:rsidRPr="00FA59EF">
        <w:rPr>
          <w:sz w:val="28"/>
          <w:szCs w:val="28"/>
        </w:rPr>
        <w:t xml:space="preserve">Также </w:t>
      </w:r>
      <w:r w:rsidR="00273F8C">
        <w:rPr>
          <w:sz w:val="28"/>
          <w:szCs w:val="28"/>
        </w:rPr>
        <w:t>направлены</w:t>
      </w:r>
      <w:r w:rsidRPr="00FA59EF">
        <w:rPr>
          <w:sz w:val="28"/>
          <w:szCs w:val="28"/>
        </w:rPr>
        <w:t xml:space="preserve"> заявки в рамках федерального проекта «Культурная среда» на поставку передвижного многофункционального культурного центра (автоклуба) для обслуживания сельского населения и создание модельной библиотеки на территории Кемского муниципального района. В рамках федерального проекта «Цифровая культура» отправлена заявка на создание виртуального концертного зала в </w:t>
      </w:r>
      <w:r w:rsidR="00235BF7">
        <w:rPr>
          <w:sz w:val="28"/>
          <w:szCs w:val="28"/>
        </w:rPr>
        <w:t>Детской школе искусств</w:t>
      </w:r>
      <w:r w:rsidRPr="00FA59EF">
        <w:rPr>
          <w:sz w:val="28"/>
          <w:szCs w:val="28"/>
        </w:rPr>
        <w:t xml:space="preserve">. Итоги будут известны в </w:t>
      </w:r>
      <w:r w:rsidR="00273F8C">
        <w:rPr>
          <w:sz w:val="28"/>
          <w:szCs w:val="28"/>
        </w:rPr>
        <w:t>этом</w:t>
      </w:r>
      <w:r w:rsidRPr="00FA59EF">
        <w:rPr>
          <w:sz w:val="28"/>
          <w:szCs w:val="28"/>
        </w:rPr>
        <w:t xml:space="preserve"> году.</w:t>
      </w:r>
    </w:p>
    <w:p w:rsidR="000847D2" w:rsidRPr="00273F8C" w:rsidRDefault="00235BF7" w:rsidP="000847D2">
      <w:pPr>
        <w:pStyle w:val="a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Выделены</w:t>
      </w:r>
      <w:r w:rsidR="000847D2" w:rsidRPr="00273F8C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>а</w:t>
      </w:r>
      <w:r w:rsidR="000847D2" w:rsidRPr="00273F8C">
        <w:rPr>
          <w:sz w:val="28"/>
          <w:szCs w:val="28"/>
        </w:rPr>
        <w:t xml:space="preserve"> целевых субсидий </w:t>
      </w:r>
      <w:r>
        <w:rPr>
          <w:sz w:val="28"/>
          <w:szCs w:val="28"/>
        </w:rPr>
        <w:t>на улучшение</w:t>
      </w:r>
      <w:r w:rsidR="000847D2" w:rsidRPr="00273F8C">
        <w:rPr>
          <w:sz w:val="28"/>
          <w:szCs w:val="28"/>
        </w:rPr>
        <w:t xml:space="preserve"> материально-техническая база </w:t>
      </w:r>
      <w:r w:rsidR="00273F8C" w:rsidRPr="00273F8C">
        <w:rPr>
          <w:sz w:val="28"/>
          <w:szCs w:val="28"/>
        </w:rPr>
        <w:t xml:space="preserve"> некоторых </w:t>
      </w:r>
      <w:r w:rsidR="000847D2" w:rsidRPr="00273F8C">
        <w:rPr>
          <w:sz w:val="28"/>
          <w:szCs w:val="28"/>
        </w:rPr>
        <w:t>учреждений</w:t>
      </w:r>
      <w:r w:rsidR="00273F8C" w:rsidRPr="00273F8C">
        <w:rPr>
          <w:sz w:val="28"/>
          <w:szCs w:val="28"/>
        </w:rPr>
        <w:t xml:space="preserve"> культуры</w:t>
      </w:r>
      <w:r w:rsidR="000847D2" w:rsidRPr="00273F8C">
        <w:rPr>
          <w:sz w:val="28"/>
          <w:szCs w:val="28"/>
        </w:rPr>
        <w:t xml:space="preserve">: </w:t>
      </w:r>
    </w:p>
    <w:p w:rsidR="000847D2" w:rsidRPr="00273F8C" w:rsidRDefault="00273F8C" w:rsidP="00273F8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4"/>
          <w:lang w:eastAsia="zh-CN"/>
        </w:rPr>
      </w:pPr>
      <w:r>
        <w:rPr>
          <w:rFonts w:ascii="Times New Roman" w:eastAsia="SimSun" w:hAnsi="Times New Roman" w:cs="Times New Roman"/>
          <w:sz w:val="28"/>
          <w:szCs w:val="24"/>
          <w:lang w:eastAsia="zh-CN"/>
        </w:rPr>
        <w:t>-</w:t>
      </w:r>
      <w:r>
        <w:rPr>
          <w:rFonts w:ascii="Times New Roman" w:eastAsia="SimSun" w:hAnsi="Times New Roman" w:cs="Times New Roman"/>
          <w:sz w:val="28"/>
          <w:szCs w:val="24"/>
          <w:lang w:eastAsia="zh-CN"/>
        </w:rPr>
        <w:tab/>
      </w:r>
      <w:r w:rsidR="000847D2" w:rsidRPr="00273F8C">
        <w:rPr>
          <w:rFonts w:ascii="Times New Roman" w:eastAsia="SimSun" w:hAnsi="Times New Roman" w:cs="Times New Roman"/>
          <w:sz w:val="28"/>
          <w:szCs w:val="24"/>
          <w:lang w:eastAsia="zh-CN"/>
        </w:rPr>
        <w:t xml:space="preserve">на выполнение работ по установке автоматической системы пожаротушения и пожарной сигнализации </w:t>
      </w:r>
      <w:r w:rsidRPr="00273F8C">
        <w:rPr>
          <w:rFonts w:ascii="Times New Roman" w:eastAsia="SimSun" w:hAnsi="Times New Roman" w:cs="Times New Roman"/>
          <w:sz w:val="28"/>
          <w:szCs w:val="24"/>
          <w:lang w:eastAsia="zh-CN"/>
        </w:rPr>
        <w:t xml:space="preserve">в </w:t>
      </w:r>
      <w:r w:rsidRPr="00273F8C">
        <w:rPr>
          <w:rFonts w:ascii="Times New Roman" w:hAnsi="Times New Roman" w:cs="Times New Roman"/>
          <w:sz w:val="28"/>
          <w:szCs w:val="28"/>
        </w:rPr>
        <w:t>Центре культуры и спорта</w:t>
      </w:r>
      <w:r w:rsidRPr="00273F8C">
        <w:rPr>
          <w:rFonts w:ascii="Times New Roman" w:eastAsia="SimSun" w:hAnsi="Times New Roman" w:cs="Times New Roman"/>
          <w:sz w:val="28"/>
          <w:szCs w:val="24"/>
          <w:lang w:eastAsia="zh-CN"/>
        </w:rPr>
        <w:t xml:space="preserve">(технологическая часть) </w:t>
      </w:r>
      <w:r w:rsidR="000847D2" w:rsidRPr="00273F8C">
        <w:rPr>
          <w:rFonts w:ascii="Times New Roman" w:eastAsia="SimSun" w:hAnsi="Times New Roman" w:cs="Times New Roman"/>
          <w:sz w:val="28"/>
          <w:szCs w:val="24"/>
          <w:lang w:eastAsia="zh-CN"/>
        </w:rPr>
        <w:t>– 1 300 000,00 рублей</w:t>
      </w:r>
      <w:r w:rsidRPr="00273F8C">
        <w:rPr>
          <w:rFonts w:ascii="Times New Roman" w:eastAsia="SimSun" w:hAnsi="Times New Roman" w:cs="Times New Roman"/>
          <w:sz w:val="28"/>
          <w:szCs w:val="24"/>
          <w:lang w:eastAsia="zh-CN"/>
        </w:rPr>
        <w:t xml:space="preserve">; </w:t>
      </w:r>
      <w:r w:rsidR="000847D2" w:rsidRPr="00273F8C">
        <w:rPr>
          <w:rFonts w:ascii="Times New Roman" w:eastAsia="SimSun" w:hAnsi="Times New Roman" w:cs="Times New Roman"/>
          <w:sz w:val="28"/>
          <w:szCs w:val="24"/>
          <w:lang w:eastAsia="zh-CN"/>
        </w:rPr>
        <w:t>(электротехническая часть) – 1 115 200,00 рублей</w:t>
      </w:r>
      <w:r>
        <w:rPr>
          <w:rFonts w:ascii="Times New Roman" w:eastAsia="SimSun" w:hAnsi="Times New Roman" w:cs="Times New Roman"/>
          <w:sz w:val="28"/>
          <w:szCs w:val="24"/>
          <w:lang w:eastAsia="zh-CN"/>
        </w:rPr>
        <w:t>;</w:t>
      </w:r>
    </w:p>
    <w:p w:rsidR="000847D2" w:rsidRPr="00261FCB" w:rsidRDefault="000847D2" w:rsidP="000847D2">
      <w:pPr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4"/>
          <w:lang w:eastAsia="zh-CN"/>
        </w:rPr>
      </w:pPr>
      <w:r w:rsidRPr="00261FCB">
        <w:rPr>
          <w:rFonts w:ascii="Times New Roman" w:eastAsia="SimSun" w:hAnsi="Times New Roman"/>
          <w:sz w:val="28"/>
          <w:szCs w:val="24"/>
          <w:lang w:eastAsia="zh-CN"/>
        </w:rPr>
        <w:t>- на реализацию мероприятий по монтажу охранной сигнализации</w:t>
      </w:r>
      <w:r w:rsidR="00273F8C" w:rsidRPr="00273F8C">
        <w:rPr>
          <w:rFonts w:ascii="Times New Roman" w:eastAsia="SimSun" w:hAnsi="Times New Roman"/>
          <w:sz w:val="28"/>
          <w:szCs w:val="24"/>
          <w:lang w:eastAsia="zh-CN"/>
        </w:rPr>
        <w:t xml:space="preserve"> </w:t>
      </w:r>
      <w:r w:rsidR="00233319">
        <w:rPr>
          <w:rFonts w:ascii="Times New Roman" w:eastAsia="SimSun" w:hAnsi="Times New Roman"/>
          <w:sz w:val="28"/>
          <w:szCs w:val="24"/>
          <w:lang w:eastAsia="zh-CN"/>
        </w:rPr>
        <w:t>в Краеведческом музее</w:t>
      </w:r>
      <w:r w:rsidR="00273F8C" w:rsidRPr="00261FCB">
        <w:rPr>
          <w:rFonts w:ascii="Times New Roman" w:eastAsia="SimSun" w:hAnsi="Times New Roman"/>
          <w:sz w:val="28"/>
          <w:szCs w:val="24"/>
          <w:lang w:eastAsia="zh-CN"/>
        </w:rPr>
        <w:t xml:space="preserve"> «Поморье»</w:t>
      </w:r>
      <w:r w:rsidR="00233319">
        <w:rPr>
          <w:rFonts w:ascii="Times New Roman" w:eastAsia="SimSun" w:hAnsi="Times New Roman"/>
          <w:sz w:val="28"/>
          <w:szCs w:val="24"/>
          <w:lang w:eastAsia="zh-CN"/>
        </w:rPr>
        <w:t>– 81 200,00 рублей.</w:t>
      </w:r>
    </w:p>
    <w:p w:rsidR="00233319" w:rsidRDefault="000847D2" w:rsidP="000847D2">
      <w:pPr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4"/>
          <w:lang w:eastAsia="zh-CN"/>
        </w:rPr>
      </w:pPr>
      <w:r w:rsidRPr="00261FCB">
        <w:rPr>
          <w:rFonts w:ascii="Times New Roman" w:eastAsia="SimSun" w:hAnsi="Times New Roman"/>
          <w:sz w:val="28"/>
          <w:szCs w:val="24"/>
          <w:lang w:eastAsia="zh-CN"/>
        </w:rPr>
        <w:t xml:space="preserve">В течение отчетного периода в </w:t>
      </w:r>
      <w:r w:rsidR="00233319">
        <w:rPr>
          <w:rFonts w:ascii="Times New Roman" w:eastAsia="SimSun" w:hAnsi="Times New Roman"/>
          <w:sz w:val="28"/>
          <w:szCs w:val="24"/>
          <w:lang w:eastAsia="zh-CN"/>
        </w:rPr>
        <w:t>Детской школе искусств</w:t>
      </w:r>
      <w:r w:rsidRPr="00261FCB">
        <w:rPr>
          <w:rFonts w:ascii="Times New Roman" w:eastAsia="SimSun" w:hAnsi="Times New Roman"/>
          <w:sz w:val="28"/>
          <w:szCs w:val="24"/>
          <w:lang w:eastAsia="zh-CN"/>
        </w:rPr>
        <w:t xml:space="preserve"> была продолжена работа по укреплению материально-технической базы на общую сумму – 351 749 рублей. </w:t>
      </w:r>
    </w:p>
    <w:p w:rsidR="00233319" w:rsidRDefault="00233319" w:rsidP="000847D2">
      <w:pPr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4"/>
          <w:lang w:eastAsia="zh-CN"/>
        </w:rPr>
      </w:pPr>
    </w:p>
    <w:p w:rsidR="000847D2" w:rsidRPr="00EF25BC" w:rsidRDefault="000847D2" w:rsidP="000847D2">
      <w:pPr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4"/>
          <w:lang w:eastAsia="zh-CN"/>
        </w:rPr>
      </w:pPr>
      <w:r w:rsidRPr="000A63C6">
        <w:rPr>
          <w:rFonts w:ascii="Times New Roman" w:eastAsia="SimSun" w:hAnsi="Times New Roman"/>
          <w:sz w:val="28"/>
          <w:szCs w:val="24"/>
          <w:lang w:eastAsia="zh-CN"/>
        </w:rPr>
        <w:t>Высоких результатов в минувшем году добилась Детская школа искусств, которая</w:t>
      </w:r>
      <w:r w:rsidRPr="00EF25BC">
        <w:rPr>
          <w:rFonts w:ascii="Times New Roman" w:eastAsia="SimSun" w:hAnsi="Times New Roman"/>
          <w:sz w:val="28"/>
          <w:szCs w:val="24"/>
          <w:lang w:eastAsia="zh-CN"/>
        </w:rPr>
        <w:t xml:space="preserve"> пользуется все большей популярностью не только среди детей, но и всего населения города и района. Свидетельство тому – все возрастающее число желающих обучаться музыкальному и хореографическому искусству. Большую популярность и уважение школа снискала в республике по результатам педагогического мастерства и активного участия детей и преподавателей в конкурсах, фестивалях, мастер-классах.</w:t>
      </w:r>
    </w:p>
    <w:p w:rsidR="000847D2" w:rsidRDefault="000847D2" w:rsidP="000847D2">
      <w:pPr>
        <w:spacing w:after="0" w:line="240" w:lineRule="auto"/>
        <w:jc w:val="both"/>
        <w:rPr>
          <w:rFonts w:ascii="Times New Roman" w:eastAsia="SimSun" w:hAnsi="Times New Roman"/>
          <w:sz w:val="28"/>
          <w:szCs w:val="24"/>
          <w:lang w:eastAsia="zh-CN"/>
        </w:rPr>
      </w:pPr>
      <w:r w:rsidRPr="00EF25BC">
        <w:rPr>
          <w:rFonts w:ascii="Times New Roman" w:eastAsia="SimSun" w:hAnsi="Times New Roman"/>
          <w:sz w:val="28"/>
          <w:szCs w:val="24"/>
          <w:lang w:eastAsia="zh-CN"/>
        </w:rPr>
        <w:tab/>
        <w:t>Количество обучающихся в 201</w:t>
      </w:r>
      <w:r>
        <w:rPr>
          <w:rFonts w:ascii="Times New Roman" w:eastAsia="SimSun" w:hAnsi="Times New Roman"/>
          <w:sz w:val="28"/>
          <w:szCs w:val="24"/>
          <w:lang w:eastAsia="zh-CN"/>
        </w:rPr>
        <w:t>9</w:t>
      </w:r>
      <w:r w:rsidRPr="00EF25BC">
        <w:rPr>
          <w:rFonts w:ascii="Times New Roman" w:eastAsia="SimSun" w:hAnsi="Times New Roman"/>
          <w:sz w:val="28"/>
          <w:szCs w:val="24"/>
          <w:lang w:eastAsia="zh-CN"/>
        </w:rPr>
        <w:t xml:space="preserve"> году составляло (бюджет</w:t>
      </w:r>
      <w:r w:rsidRPr="00494447">
        <w:rPr>
          <w:rFonts w:ascii="Times New Roman" w:eastAsia="SimSun" w:hAnsi="Times New Roman"/>
          <w:sz w:val="28"/>
          <w:szCs w:val="24"/>
          <w:lang w:eastAsia="zh-CN"/>
        </w:rPr>
        <w:t xml:space="preserve">) - </w:t>
      </w:r>
      <w:r w:rsidRPr="00494447">
        <w:rPr>
          <w:rFonts w:ascii="Times New Roman" w:eastAsia="SimSun" w:hAnsi="Times New Roman"/>
          <w:bCs/>
          <w:sz w:val="28"/>
          <w:szCs w:val="24"/>
          <w:lang w:eastAsia="zh-CN"/>
        </w:rPr>
        <w:t>225</w:t>
      </w:r>
      <w:r w:rsidRPr="00EF25BC">
        <w:rPr>
          <w:rFonts w:ascii="Times New Roman" w:eastAsia="SimSun" w:hAnsi="Times New Roman"/>
          <w:sz w:val="28"/>
          <w:szCs w:val="24"/>
          <w:lang w:eastAsia="zh-CN"/>
        </w:rPr>
        <w:t xml:space="preserve"> человек, (платные дополнительные образовательные услуги) – </w:t>
      </w:r>
      <w:r w:rsidRPr="00494447">
        <w:rPr>
          <w:rFonts w:ascii="Times New Roman" w:eastAsia="SimSun" w:hAnsi="Times New Roman"/>
          <w:sz w:val="28"/>
          <w:szCs w:val="24"/>
          <w:lang w:eastAsia="zh-CN"/>
        </w:rPr>
        <w:t>1</w:t>
      </w:r>
      <w:r>
        <w:rPr>
          <w:rFonts w:ascii="Times New Roman" w:eastAsia="SimSun" w:hAnsi="Times New Roman"/>
          <w:sz w:val="28"/>
          <w:szCs w:val="24"/>
          <w:lang w:eastAsia="zh-CN"/>
        </w:rPr>
        <w:t>60</w:t>
      </w:r>
      <w:r w:rsidRPr="00EF25BC">
        <w:rPr>
          <w:rFonts w:ascii="Times New Roman" w:eastAsia="SimSun" w:hAnsi="Times New Roman"/>
          <w:b/>
          <w:bCs/>
          <w:sz w:val="28"/>
          <w:szCs w:val="24"/>
          <w:lang w:eastAsia="zh-CN"/>
        </w:rPr>
        <w:t xml:space="preserve"> </w:t>
      </w:r>
      <w:r w:rsidRPr="00EF25BC">
        <w:rPr>
          <w:rFonts w:ascii="Times New Roman" w:eastAsia="SimSun" w:hAnsi="Times New Roman"/>
          <w:sz w:val="28"/>
          <w:szCs w:val="24"/>
          <w:lang w:eastAsia="zh-CN"/>
        </w:rPr>
        <w:t>человек.</w:t>
      </w:r>
    </w:p>
    <w:p w:rsidR="000847D2" w:rsidRPr="00EF25BC" w:rsidRDefault="000847D2" w:rsidP="00235BF7">
      <w:pPr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4"/>
          <w:lang w:eastAsia="zh-CN"/>
        </w:rPr>
      </w:pPr>
      <w:r w:rsidRPr="00EF25BC">
        <w:rPr>
          <w:rFonts w:ascii="Times New Roman" w:eastAsia="SimSun" w:hAnsi="Times New Roman"/>
          <w:sz w:val="28"/>
          <w:szCs w:val="24"/>
          <w:lang w:eastAsia="zh-CN"/>
        </w:rPr>
        <w:t>Акти</w:t>
      </w:r>
      <w:r>
        <w:rPr>
          <w:rFonts w:ascii="Times New Roman" w:eastAsia="SimSun" w:hAnsi="Times New Roman"/>
          <w:sz w:val="28"/>
          <w:szCs w:val="24"/>
          <w:lang w:eastAsia="zh-CN"/>
        </w:rPr>
        <w:t>вно, как и в прежние годы в 2019</w:t>
      </w:r>
      <w:r w:rsidRPr="00EF25BC">
        <w:rPr>
          <w:rFonts w:ascii="Times New Roman" w:eastAsia="SimSun" w:hAnsi="Times New Roman"/>
          <w:sz w:val="28"/>
          <w:szCs w:val="24"/>
          <w:lang w:eastAsia="zh-CN"/>
        </w:rPr>
        <w:t xml:space="preserve"> году обучающиеся и преподаватели позиционируют свое мастерство на олимпиадах, конкурсах, фестивалях зонального, республиканского, регионального, всероссийского и международного уровня. В течение года школа приняла активное участие в</w:t>
      </w:r>
      <w:r>
        <w:rPr>
          <w:rFonts w:ascii="Times New Roman" w:eastAsia="SimSun" w:hAnsi="Times New Roman"/>
          <w:sz w:val="28"/>
          <w:szCs w:val="24"/>
          <w:lang w:eastAsia="zh-CN"/>
        </w:rPr>
        <w:t xml:space="preserve"> </w:t>
      </w:r>
      <w:r w:rsidRPr="00AF365B">
        <w:rPr>
          <w:rFonts w:ascii="Times New Roman" w:eastAsia="SimSun" w:hAnsi="Times New Roman"/>
          <w:sz w:val="28"/>
          <w:szCs w:val="24"/>
          <w:lang w:eastAsia="zh-CN"/>
        </w:rPr>
        <w:t>35 таких конкурсах и фестивалях, побывав в Кондопоге, Костомукше, Петрозаводске, Санкт – Петербурге, Москве, Дзержинске, Казани, Великом Устюге, Уфе.</w:t>
      </w:r>
    </w:p>
    <w:p w:rsidR="000847D2" w:rsidRPr="00EF25BC" w:rsidRDefault="000847D2" w:rsidP="000847D2">
      <w:pPr>
        <w:spacing w:after="0" w:line="240" w:lineRule="auto"/>
        <w:jc w:val="both"/>
        <w:rPr>
          <w:rFonts w:ascii="Times New Roman" w:eastAsia="SimSun" w:hAnsi="Times New Roman"/>
          <w:sz w:val="28"/>
          <w:szCs w:val="24"/>
          <w:lang w:eastAsia="zh-CN"/>
        </w:rPr>
      </w:pPr>
      <w:r w:rsidRPr="00EF25BC">
        <w:rPr>
          <w:rFonts w:ascii="Times New Roman" w:eastAsia="SimSun" w:hAnsi="Times New Roman"/>
          <w:sz w:val="28"/>
          <w:szCs w:val="24"/>
          <w:lang w:eastAsia="zh-CN"/>
        </w:rPr>
        <w:t xml:space="preserve">     </w:t>
      </w:r>
      <w:r w:rsidR="00233319">
        <w:rPr>
          <w:rFonts w:ascii="Times New Roman" w:eastAsia="SimSun" w:hAnsi="Times New Roman"/>
          <w:sz w:val="28"/>
          <w:szCs w:val="24"/>
          <w:lang w:eastAsia="zh-CN"/>
        </w:rPr>
        <w:tab/>
      </w:r>
      <w:r w:rsidRPr="00EF25BC">
        <w:rPr>
          <w:rFonts w:ascii="Times New Roman" w:eastAsia="SimSun" w:hAnsi="Times New Roman"/>
          <w:sz w:val="28"/>
          <w:szCs w:val="24"/>
          <w:lang w:eastAsia="zh-CN"/>
        </w:rPr>
        <w:t>По-прежнему активно обучающиеся и преподаватели школы ведут эстетическо-просветительскую деятельность среди различных групп населения района, выступая с концертами, музыкальными лекциями о музыке, как в самой школе, так и за ее пределами</w:t>
      </w:r>
      <w:r>
        <w:rPr>
          <w:rFonts w:ascii="Times New Roman" w:eastAsia="SimSun" w:hAnsi="Times New Roman"/>
          <w:sz w:val="28"/>
          <w:szCs w:val="24"/>
          <w:lang w:eastAsia="zh-CN"/>
        </w:rPr>
        <w:t>.</w:t>
      </w:r>
      <w:r w:rsidRPr="00074234">
        <w:t xml:space="preserve"> </w:t>
      </w:r>
      <w:r w:rsidRPr="00074234">
        <w:rPr>
          <w:rFonts w:ascii="Times New Roman" w:eastAsia="SimSun" w:hAnsi="Times New Roman"/>
          <w:sz w:val="28"/>
          <w:szCs w:val="24"/>
          <w:lang w:eastAsia="zh-CN"/>
        </w:rPr>
        <w:t xml:space="preserve">Всего посетило мероприятий, проводимых школой – </w:t>
      </w:r>
      <w:r>
        <w:rPr>
          <w:rFonts w:ascii="Times New Roman" w:eastAsia="SimSun" w:hAnsi="Times New Roman"/>
          <w:sz w:val="28"/>
          <w:szCs w:val="24"/>
          <w:lang w:eastAsia="zh-CN"/>
        </w:rPr>
        <w:t>более</w:t>
      </w:r>
      <w:r w:rsidRPr="00074234">
        <w:rPr>
          <w:rFonts w:ascii="Times New Roman" w:eastAsia="SimSun" w:hAnsi="Times New Roman"/>
          <w:sz w:val="28"/>
          <w:szCs w:val="24"/>
          <w:lang w:eastAsia="zh-CN"/>
        </w:rPr>
        <w:t xml:space="preserve"> 7 8</w:t>
      </w:r>
      <w:r>
        <w:rPr>
          <w:rFonts w:ascii="Times New Roman" w:eastAsia="SimSun" w:hAnsi="Times New Roman"/>
          <w:sz w:val="28"/>
          <w:szCs w:val="24"/>
          <w:lang w:eastAsia="zh-CN"/>
        </w:rPr>
        <w:t>00</w:t>
      </w:r>
      <w:r w:rsidRPr="00074234">
        <w:rPr>
          <w:rFonts w:ascii="Times New Roman" w:eastAsia="SimSun" w:hAnsi="Times New Roman"/>
          <w:sz w:val="28"/>
          <w:szCs w:val="24"/>
          <w:lang w:eastAsia="zh-CN"/>
        </w:rPr>
        <w:t xml:space="preserve"> человек.</w:t>
      </w:r>
    </w:p>
    <w:p w:rsidR="000847D2" w:rsidRPr="00EF25BC" w:rsidRDefault="000847D2" w:rsidP="000847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25BC">
        <w:rPr>
          <w:rFonts w:ascii="Times New Roman" w:eastAsia="SimSun" w:hAnsi="Times New Roman"/>
          <w:sz w:val="28"/>
          <w:szCs w:val="24"/>
          <w:lang w:eastAsia="zh-CN"/>
        </w:rPr>
        <w:tab/>
      </w:r>
      <w:r w:rsidRPr="00074234">
        <w:rPr>
          <w:rFonts w:ascii="Times New Roman" w:eastAsia="SimSun" w:hAnsi="Times New Roman"/>
          <w:sz w:val="28"/>
          <w:szCs w:val="24"/>
          <w:lang w:eastAsia="zh-CN"/>
        </w:rPr>
        <w:t xml:space="preserve"> </w:t>
      </w:r>
    </w:p>
    <w:p w:rsidR="000847D2" w:rsidRPr="000A63C6" w:rsidRDefault="000847D2" w:rsidP="000847D2">
      <w:pPr>
        <w:pStyle w:val="a3"/>
        <w:ind w:firstLine="567"/>
        <w:jc w:val="both"/>
        <w:rPr>
          <w:sz w:val="28"/>
          <w:szCs w:val="24"/>
          <w:shd w:val="clear" w:color="auto" w:fill="FFFFFF"/>
        </w:rPr>
      </w:pPr>
      <w:r w:rsidRPr="000A63C6">
        <w:rPr>
          <w:sz w:val="28"/>
        </w:rPr>
        <w:t>Уникальность территории, природы, культуры и истории Кемского Поморья нашла отражение в выставочной деятельности Краеведческого музея «Поморье».</w:t>
      </w:r>
      <w:r w:rsidRPr="000A63C6">
        <w:rPr>
          <w:sz w:val="28"/>
          <w:szCs w:val="24"/>
          <w:shd w:val="clear" w:color="auto" w:fill="FFFFFF"/>
        </w:rPr>
        <w:t xml:space="preserve">  </w:t>
      </w:r>
    </w:p>
    <w:p w:rsidR="000847D2" w:rsidRDefault="000847D2" w:rsidP="000847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shd w:val="clear" w:color="auto" w:fill="FFFFFF"/>
        </w:rPr>
      </w:pPr>
      <w:r w:rsidRPr="00EF25BC">
        <w:rPr>
          <w:rFonts w:ascii="Times New Roman" w:hAnsi="Times New Roman"/>
          <w:sz w:val="28"/>
          <w:szCs w:val="24"/>
          <w:shd w:val="clear" w:color="auto" w:fill="FFFFFF"/>
        </w:rPr>
        <w:t xml:space="preserve">На основе фонда музея создаются выставочные проекты. </w:t>
      </w:r>
      <w:r w:rsidR="001C4AA7">
        <w:rPr>
          <w:rFonts w:ascii="Times New Roman" w:hAnsi="Times New Roman"/>
          <w:sz w:val="28"/>
          <w:szCs w:val="24"/>
          <w:shd w:val="clear" w:color="auto" w:fill="FFFFFF"/>
        </w:rPr>
        <w:t>В</w:t>
      </w:r>
      <w:r>
        <w:rPr>
          <w:rFonts w:ascii="Times New Roman" w:hAnsi="Times New Roman"/>
          <w:sz w:val="28"/>
          <w:szCs w:val="24"/>
          <w:shd w:val="clear" w:color="auto" w:fill="FFFFFF"/>
        </w:rPr>
        <w:t xml:space="preserve"> течение года организовано 13</w:t>
      </w:r>
      <w:r w:rsidR="001C4AA7">
        <w:rPr>
          <w:rFonts w:ascii="Times New Roman" w:hAnsi="Times New Roman"/>
          <w:sz w:val="28"/>
          <w:szCs w:val="24"/>
          <w:shd w:val="clear" w:color="auto" w:fill="FFFFFF"/>
        </w:rPr>
        <w:t xml:space="preserve"> выставок, которые посетило</w:t>
      </w:r>
      <w:r w:rsidRPr="00EF25BC">
        <w:rPr>
          <w:rFonts w:ascii="Times New Roman" w:hAnsi="Times New Roman"/>
          <w:sz w:val="28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4"/>
          <w:shd w:val="clear" w:color="auto" w:fill="FFFFFF"/>
        </w:rPr>
        <w:t>8500</w:t>
      </w:r>
      <w:r w:rsidRPr="00E544EF">
        <w:rPr>
          <w:rFonts w:ascii="Times New Roman" w:hAnsi="Times New Roman"/>
          <w:sz w:val="28"/>
          <w:szCs w:val="24"/>
          <w:shd w:val="clear" w:color="auto" w:fill="FFFFFF"/>
        </w:rPr>
        <w:t xml:space="preserve"> человек.</w:t>
      </w:r>
      <w:r w:rsidRPr="00C553EA">
        <w:t xml:space="preserve"> </w:t>
      </w:r>
      <w:r w:rsidRPr="00C553EA">
        <w:rPr>
          <w:rFonts w:ascii="Times New Roman" w:hAnsi="Times New Roman"/>
          <w:sz w:val="28"/>
          <w:szCs w:val="24"/>
          <w:shd w:val="clear" w:color="auto" w:fill="FFFFFF"/>
        </w:rPr>
        <w:t>Наибольший интерес посетителей вызвали выставки: «Северных рун волшебство», посвященная 170</w:t>
      </w:r>
      <w:r w:rsidR="00233319">
        <w:rPr>
          <w:rFonts w:ascii="Times New Roman" w:hAnsi="Times New Roman"/>
          <w:sz w:val="28"/>
          <w:szCs w:val="24"/>
          <w:shd w:val="clear" w:color="auto" w:fill="FFFFFF"/>
        </w:rPr>
        <w:t>-</w:t>
      </w:r>
      <w:r w:rsidRPr="00C553EA">
        <w:rPr>
          <w:rFonts w:ascii="Times New Roman" w:hAnsi="Times New Roman"/>
          <w:sz w:val="28"/>
          <w:szCs w:val="24"/>
          <w:shd w:val="clear" w:color="auto" w:fill="FFFFFF"/>
        </w:rPr>
        <w:t xml:space="preserve"> летию выхода в свет второго дополненного издания Ка</w:t>
      </w:r>
      <w:r>
        <w:rPr>
          <w:rFonts w:ascii="Times New Roman" w:hAnsi="Times New Roman"/>
          <w:sz w:val="28"/>
          <w:szCs w:val="24"/>
          <w:shd w:val="clear" w:color="auto" w:fill="FFFFFF"/>
        </w:rPr>
        <w:t xml:space="preserve">рело-финского эпоса «Калевала», </w:t>
      </w:r>
      <w:r w:rsidRPr="00C553EA">
        <w:rPr>
          <w:rFonts w:ascii="Times New Roman" w:hAnsi="Times New Roman"/>
          <w:sz w:val="28"/>
          <w:szCs w:val="24"/>
          <w:shd w:val="clear" w:color="auto" w:fill="FFFFFF"/>
        </w:rPr>
        <w:t>«Поморскую историю храня»</w:t>
      </w:r>
      <w:r>
        <w:rPr>
          <w:rFonts w:ascii="Times New Roman" w:hAnsi="Times New Roman"/>
          <w:sz w:val="28"/>
          <w:szCs w:val="24"/>
          <w:shd w:val="clear" w:color="auto" w:fill="FFFFFF"/>
        </w:rPr>
        <w:t xml:space="preserve">, </w:t>
      </w:r>
      <w:r w:rsidRPr="00C553EA">
        <w:rPr>
          <w:rFonts w:ascii="Times New Roman" w:hAnsi="Times New Roman"/>
          <w:sz w:val="28"/>
          <w:szCs w:val="24"/>
          <w:shd w:val="clear" w:color="auto" w:fill="FFFFFF"/>
        </w:rPr>
        <w:t>«Кемские военно-полевые госпитали»</w:t>
      </w:r>
      <w:r>
        <w:rPr>
          <w:rFonts w:ascii="Times New Roman" w:hAnsi="Times New Roman"/>
          <w:sz w:val="28"/>
          <w:szCs w:val="24"/>
          <w:shd w:val="clear" w:color="auto" w:fill="FFFFFF"/>
        </w:rPr>
        <w:t xml:space="preserve">, </w:t>
      </w:r>
      <w:r w:rsidRPr="00C553EA">
        <w:rPr>
          <w:rFonts w:ascii="Times New Roman" w:hAnsi="Times New Roman"/>
          <w:sz w:val="28"/>
          <w:szCs w:val="24"/>
          <w:shd w:val="clear" w:color="auto" w:fill="FFFFFF"/>
        </w:rPr>
        <w:t>«Прогулка по Китаю»</w:t>
      </w:r>
      <w:r w:rsidRPr="00C553EA">
        <w:t xml:space="preserve"> </w:t>
      </w:r>
      <w:r w:rsidRPr="00C553EA">
        <w:rPr>
          <w:rFonts w:ascii="Times New Roman" w:hAnsi="Times New Roman"/>
          <w:sz w:val="28"/>
          <w:szCs w:val="28"/>
        </w:rPr>
        <w:t>в рамках а</w:t>
      </w:r>
      <w:r w:rsidRPr="00C553EA">
        <w:rPr>
          <w:rFonts w:ascii="Times New Roman" w:hAnsi="Times New Roman"/>
          <w:sz w:val="28"/>
          <w:szCs w:val="28"/>
          <w:shd w:val="clear" w:color="auto" w:fill="FFFFFF"/>
        </w:rPr>
        <w:t>кции</w:t>
      </w:r>
      <w:r w:rsidRPr="00C553EA">
        <w:rPr>
          <w:rFonts w:ascii="Times New Roman" w:hAnsi="Times New Roman"/>
          <w:sz w:val="28"/>
          <w:szCs w:val="24"/>
          <w:shd w:val="clear" w:color="auto" w:fill="FFFFFF"/>
        </w:rPr>
        <w:t xml:space="preserve"> «Ночь искусств»</w:t>
      </w:r>
      <w:r>
        <w:rPr>
          <w:rFonts w:ascii="Times New Roman" w:hAnsi="Times New Roman"/>
          <w:sz w:val="28"/>
          <w:szCs w:val="24"/>
          <w:shd w:val="clear" w:color="auto" w:fill="FFFFFF"/>
        </w:rPr>
        <w:t xml:space="preserve"> и другие.</w:t>
      </w:r>
    </w:p>
    <w:p w:rsidR="000847D2" w:rsidRPr="00EF25BC" w:rsidRDefault="00233319" w:rsidP="000847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shd w:val="clear" w:color="auto" w:fill="FFFFFF"/>
        </w:rPr>
      </w:pPr>
      <w:r>
        <w:rPr>
          <w:rFonts w:ascii="Times New Roman" w:hAnsi="Times New Roman"/>
          <w:sz w:val="28"/>
          <w:szCs w:val="24"/>
          <w:shd w:val="clear" w:color="auto" w:fill="FFFFFF"/>
        </w:rPr>
        <w:tab/>
      </w:r>
      <w:r w:rsidR="001C4AA7">
        <w:rPr>
          <w:rFonts w:ascii="Times New Roman" w:hAnsi="Times New Roman"/>
          <w:sz w:val="28"/>
          <w:szCs w:val="24"/>
          <w:shd w:val="clear" w:color="auto" w:fill="FFFFFF"/>
        </w:rPr>
        <w:t>Также м</w:t>
      </w:r>
      <w:r w:rsidR="000847D2" w:rsidRPr="00C553EA">
        <w:rPr>
          <w:rFonts w:ascii="Times New Roman" w:hAnsi="Times New Roman"/>
          <w:sz w:val="28"/>
          <w:szCs w:val="24"/>
          <w:shd w:val="clear" w:color="auto" w:fill="FFFFFF"/>
        </w:rPr>
        <w:t xml:space="preserve">узей организует массовые мероприятия. </w:t>
      </w:r>
      <w:r w:rsidR="001C4AA7">
        <w:rPr>
          <w:rFonts w:ascii="Times New Roman" w:hAnsi="Times New Roman"/>
          <w:sz w:val="28"/>
          <w:szCs w:val="24"/>
          <w:shd w:val="clear" w:color="auto" w:fill="FFFFFF"/>
        </w:rPr>
        <w:t>В прошедшем году было о</w:t>
      </w:r>
      <w:r w:rsidR="000847D2" w:rsidRPr="00C553EA">
        <w:rPr>
          <w:rFonts w:ascii="Times New Roman" w:hAnsi="Times New Roman"/>
          <w:sz w:val="28"/>
          <w:szCs w:val="24"/>
          <w:shd w:val="clear" w:color="auto" w:fill="FFFFFF"/>
        </w:rPr>
        <w:t>рганизо</w:t>
      </w:r>
      <w:r w:rsidR="001C4AA7">
        <w:rPr>
          <w:rFonts w:ascii="Times New Roman" w:hAnsi="Times New Roman"/>
          <w:sz w:val="28"/>
          <w:szCs w:val="24"/>
          <w:shd w:val="clear" w:color="auto" w:fill="FFFFFF"/>
        </w:rPr>
        <w:t>вано 23 мероприятия, в том числе р</w:t>
      </w:r>
      <w:r w:rsidR="000847D2" w:rsidRPr="00C553EA">
        <w:rPr>
          <w:rFonts w:ascii="Times New Roman" w:hAnsi="Times New Roman"/>
          <w:sz w:val="28"/>
          <w:szCs w:val="24"/>
          <w:shd w:val="clear" w:color="auto" w:fill="FFFFFF"/>
        </w:rPr>
        <w:t>ождественские встречи в форме интеллектуальной игры «Что? Где? Когда? П</w:t>
      </w:r>
      <w:r w:rsidR="000847D2">
        <w:rPr>
          <w:rFonts w:ascii="Times New Roman" w:hAnsi="Times New Roman"/>
          <w:sz w:val="28"/>
          <w:szCs w:val="24"/>
          <w:shd w:val="clear" w:color="auto" w:fill="FFFFFF"/>
        </w:rPr>
        <w:t>о-поморски», ф</w:t>
      </w:r>
      <w:r w:rsidR="000847D2" w:rsidRPr="00C553EA">
        <w:rPr>
          <w:rFonts w:ascii="Times New Roman" w:hAnsi="Times New Roman"/>
          <w:sz w:val="28"/>
          <w:szCs w:val="24"/>
          <w:shd w:val="clear" w:color="auto" w:fill="FFFFFF"/>
        </w:rPr>
        <w:t>естиваль исторических реконструкций «КемьFest» в городском парке</w:t>
      </w:r>
      <w:r w:rsidR="001C4AA7">
        <w:rPr>
          <w:rFonts w:ascii="Times New Roman" w:hAnsi="Times New Roman"/>
          <w:sz w:val="28"/>
          <w:szCs w:val="24"/>
          <w:shd w:val="clear" w:color="auto" w:fill="FFFFFF"/>
        </w:rPr>
        <w:t xml:space="preserve">, который </w:t>
      </w:r>
      <w:r w:rsidR="000847D2">
        <w:rPr>
          <w:rFonts w:ascii="Times New Roman" w:hAnsi="Times New Roman"/>
          <w:sz w:val="28"/>
          <w:szCs w:val="24"/>
          <w:shd w:val="clear" w:color="auto" w:fill="FFFFFF"/>
        </w:rPr>
        <w:t xml:space="preserve"> собрал</w:t>
      </w:r>
      <w:r w:rsidR="000847D2" w:rsidRPr="00C553EA">
        <w:rPr>
          <w:rFonts w:ascii="Times New Roman" w:hAnsi="Times New Roman"/>
          <w:sz w:val="28"/>
          <w:szCs w:val="24"/>
          <w:shd w:val="clear" w:color="auto" w:fill="FFFFFF"/>
        </w:rPr>
        <w:t xml:space="preserve"> 500 человек. Из наиболее ярких м</w:t>
      </w:r>
      <w:r w:rsidR="000847D2">
        <w:rPr>
          <w:rFonts w:ascii="Times New Roman" w:hAnsi="Times New Roman"/>
          <w:sz w:val="28"/>
          <w:szCs w:val="24"/>
          <w:shd w:val="clear" w:color="auto" w:fill="FFFFFF"/>
        </w:rPr>
        <w:t>ероприятий</w:t>
      </w:r>
      <w:r w:rsidR="001C4AA7">
        <w:rPr>
          <w:rFonts w:ascii="Times New Roman" w:hAnsi="Times New Roman"/>
          <w:sz w:val="28"/>
          <w:szCs w:val="24"/>
          <w:shd w:val="clear" w:color="auto" w:fill="FFFFFF"/>
        </w:rPr>
        <w:t xml:space="preserve"> также  нужно отметить </w:t>
      </w:r>
      <w:r w:rsidR="000847D2">
        <w:rPr>
          <w:rFonts w:ascii="Times New Roman" w:hAnsi="Times New Roman"/>
          <w:sz w:val="28"/>
          <w:szCs w:val="24"/>
          <w:shd w:val="clear" w:color="auto" w:fill="FFFFFF"/>
        </w:rPr>
        <w:t>акцию</w:t>
      </w:r>
      <w:r w:rsidR="000847D2" w:rsidRPr="00C553EA">
        <w:rPr>
          <w:rFonts w:ascii="Times New Roman" w:hAnsi="Times New Roman"/>
          <w:sz w:val="28"/>
          <w:szCs w:val="24"/>
          <w:shd w:val="clear" w:color="auto" w:fill="FFFFFF"/>
        </w:rPr>
        <w:t xml:space="preserve"> Ночь музеев</w:t>
      </w:r>
      <w:r w:rsidR="000847D2">
        <w:rPr>
          <w:rFonts w:ascii="Times New Roman" w:hAnsi="Times New Roman"/>
          <w:sz w:val="28"/>
          <w:szCs w:val="24"/>
          <w:shd w:val="clear" w:color="auto" w:fill="FFFFFF"/>
        </w:rPr>
        <w:t>,</w:t>
      </w:r>
      <w:r w:rsidR="000847D2" w:rsidRPr="00C553EA">
        <w:rPr>
          <w:rFonts w:ascii="Times New Roman" w:hAnsi="Times New Roman"/>
          <w:sz w:val="28"/>
          <w:szCs w:val="24"/>
          <w:shd w:val="clear" w:color="auto" w:fill="FFFFFF"/>
        </w:rPr>
        <w:t xml:space="preserve"> посвя</w:t>
      </w:r>
      <w:r w:rsidR="000847D2">
        <w:rPr>
          <w:rFonts w:ascii="Times New Roman" w:hAnsi="Times New Roman"/>
          <w:sz w:val="28"/>
          <w:szCs w:val="24"/>
          <w:shd w:val="clear" w:color="auto" w:fill="FFFFFF"/>
        </w:rPr>
        <w:t>щенную</w:t>
      </w:r>
      <w:r w:rsidR="000847D2" w:rsidRPr="00C553EA">
        <w:rPr>
          <w:rFonts w:ascii="Times New Roman" w:hAnsi="Times New Roman"/>
          <w:sz w:val="28"/>
          <w:szCs w:val="24"/>
          <w:shd w:val="clear" w:color="auto" w:fill="FFFFFF"/>
        </w:rPr>
        <w:t xml:space="preserve"> Году языков коренных народов, </w:t>
      </w:r>
      <w:r w:rsidR="000847D2">
        <w:rPr>
          <w:rFonts w:ascii="Times New Roman" w:hAnsi="Times New Roman"/>
          <w:sz w:val="28"/>
          <w:szCs w:val="24"/>
          <w:shd w:val="clear" w:color="auto" w:fill="FFFFFF"/>
        </w:rPr>
        <w:t>акцию</w:t>
      </w:r>
      <w:r w:rsidR="000847D2" w:rsidRPr="00C553EA">
        <w:rPr>
          <w:rFonts w:ascii="Times New Roman" w:hAnsi="Times New Roman"/>
          <w:sz w:val="28"/>
          <w:szCs w:val="24"/>
          <w:shd w:val="clear" w:color="auto" w:fill="FFFFFF"/>
        </w:rPr>
        <w:t xml:space="preserve"> Ночь искусств</w:t>
      </w:r>
      <w:r w:rsidR="001C4AA7">
        <w:rPr>
          <w:rFonts w:ascii="Times New Roman" w:hAnsi="Times New Roman"/>
          <w:sz w:val="28"/>
          <w:szCs w:val="24"/>
          <w:shd w:val="clear" w:color="auto" w:fill="FFFFFF"/>
        </w:rPr>
        <w:t>,</w:t>
      </w:r>
      <w:r w:rsidR="000847D2" w:rsidRPr="00C553EA">
        <w:rPr>
          <w:rFonts w:ascii="Times New Roman" w:hAnsi="Times New Roman"/>
          <w:sz w:val="28"/>
          <w:szCs w:val="24"/>
          <w:shd w:val="clear" w:color="auto" w:fill="FFFFFF"/>
        </w:rPr>
        <w:t xml:space="preserve"> посвящен</w:t>
      </w:r>
      <w:r w:rsidR="000847D2">
        <w:rPr>
          <w:rFonts w:ascii="Times New Roman" w:hAnsi="Times New Roman"/>
          <w:sz w:val="28"/>
          <w:szCs w:val="24"/>
          <w:shd w:val="clear" w:color="auto" w:fill="FFFFFF"/>
        </w:rPr>
        <w:t>ную</w:t>
      </w:r>
      <w:r w:rsidR="000847D2" w:rsidRPr="00C553EA">
        <w:rPr>
          <w:rFonts w:ascii="Times New Roman" w:hAnsi="Times New Roman"/>
          <w:sz w:val="28"/>
          <w:szCs w:val="24"/>
          <w:shd w:val="clear" w:color="auto" w:fill="FFFFFF"/>
        </w:rPr>
        <w:t xml:space="preserve"> странам юго-восточной Азии – это Китай, Индия и Япония. </w:t>
      </w:r>
    </w:p>
    <w:p w:rsidR="00233319" w:rsidRDefault="00233319" w:rsidP="000847D2">
      <w:pPr>
        <w:pStyle w:val="a3"/>
        <w:ind w:firstLine="540"/>
        <w:jc w:val="both"/>
        <w:rPr>
          <w:sz w:val="28"/>
        </w:rPr>
      </w:pPr>
    </w:p>
    <w:p w:rsidR="000847D2" w:rsidRDefault="000847D2" w:rsidP="000847D2">
      <w:pPr>
        <w:pStyle w:val="a3"/>
        <w:ind w:firstLine="540"/>
        <w:jc w:val="both"/>
        <w:rPr>
          <w:sz w:val="28"/>
        </w:rPr>
      </w:pPr>
      <w:r w:rsidRPr="000A63C6">
        <w:rPr>
          <w:sz w:val="28"/>
        </w:rPr>
        <w:t>Активно в течение года работали библиотеки района, входящие в состав Муниципального бюджетного учреждения «Кемская межпоселенческая районная библиотека».</w:t>
      </w:r>
      <w:r>
        <w:rPr>
          <w:sz w:val="28"/>
        </w:rPr>
        <w:t xml:space="preserve"> В 2019</w:t>
      </w:r>
      <w:r w:rsidRPr="00E544EF">
        <w:rPr>
          <w:sz w:val="28"/>
        </w:rPr>
        <w:t xml:space="preserve"> году </w:t>
      </w:r>
      <w:r w:rsidRPr="000C6A26">
        <w:rPr>
          <w:sz w:val="28"/>
        </w:rPr>
        <w:t>услугами библиотек Кемского муниципального района воспользовались 23 368 человек. Библиотеки посетило 86 298 пользователей (с учетом удаленных). За отчетный период книговыдача составила 160 115 экземпляров различных видов документов.</w:t>
      </w:r>
      <w:r>
        <w:rPr>
          <w:sz w:val="28"/>
        </w:rPr>
        <w:t xml:space="preserve"> </w:t>
      </w:r>
      <w:r w:rsidRPr="000C6A26">
        <w:rPr>
          <w:sz w:val="28"/>
        </w:rPr>
        <w:t>МБУ Кемская МЦРБ провела 1081 культурно-просветительских мероприятий, которые посетило 15 632 человека.</w:t>
      </w:r>
    </w:p>
    <w:p w:rsidR="00FD5464" w:rsidRDefault="000847D2" w:rsidP="000847D2">
      <w:pPr>
        <w:spacing w:after="0" w:line="240" w:lineRule="auto"/>
        <w:ind w:firstLine="540"/>
        <w:jc w:val="both"/>
      </w:pPr>
      <w:r w:rsidRPr="00A66D07">
        <w:rPr>
          <w:rFonts w:ascii="Times New Roman" w:hAnsi="Times New Roman"/>
          <w:sz w:val="28"/>
          <w:szCs w:val="28"/>
        </w:rPr>
        <w:t>В 2019 году библиотеки Кемского муниципального района продолжили проведение мероприятий, связанных с подготовкой и проведением празднования в 2020 году 100-летия образования Республики Карелия.</w:t>
      </w:r>
      <w:r w:rsidRPr="00A66D07">
        <w:t xml:space="preserve"> </w:t>
      </w:r>
    </w:p>
    <w:p w:rsidR="00233319" w:rsidRDefault="001C4AA7" w:rsidP="000847D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б</w:t>
      </w:r>
      <w:r w:rsidR="000847D2">
        <w:rPr>
          <w:rFonts w:ascii="Times New Roman" w:hAnsi="Times New Roman"/>
          <w:sz w:val="28"/>
          <w:szCs w:val="28"/>
        </w:rPr>
        <w:t>иблиотеке</w:t>
      </w:r>
      <w:r w:rsidR="000847D2" w:rsidRPr="00A66D07">
        <w:rPr>
          <w:rFonts w:ascii="Times New Roman" w:hAnsi="Times New Roman"/>
          <w:sz w:val="28"/>
          <w:szCs w:val="28"/>
        </w:rPr>
        <w:t xml:space="preserve"> Кемского городского поселения в 2019 году ра</w:t>
      </w:r>
      <w:r w:rsidR="00842672">
        <w:rPr>
          <w:rFonts w:ascii="Times New Roman" w:hAnsi="Times New Roman"/>
          <w:sz w:val="28"/>
          <w:szCs w:val="28"/>
        </w:rPr>
        <w:t>ботало три выставочных проекта: литературная ретро-выставка</w:t>
      </w:r>
      <w:r w:rsidR="000847D2" w:rsidRPr="00A66D07">
        <w:rPr>
          <w:rFonts w:ascii="Times New Roman" w:hAnsi="Times New Roman"/>
          <w:sz w:val="28"/>
          <w:szCs w:val="28"/>
        </w:rPr>
        <w:t xml:space="preserve"> «От негатива к позитиву»</w:t>
      </w:r>
      <w:r w:rsidR="000847D2">
        <w:rPr>
          <w:rFonts w:ascii="Times New Roman" w:hAnsi="Times New Roman"/>
          <w:sz w:val="28"/>
          <w:szCs w:val="28"/>
        </w:rPr>
        <w:t xml:space="preserve">, </w:t>
      </w:r>
      <w:r w:rsidR="000847D2" w:rsidRPr="00A66D07">
        <w:rPr>
          <w:rFonts w:ascii="Times New Roman" w:hAnsi="Times New Roman"/>
          <w:sz w:val="28"/>
          <w:szCs w:val="28"/>
        </w:rPr>
        <w:t>выставка творческих работ кемлянки А. Жевнерович «Чудо своими руками»</w:t>
      </w:r>
      <w:r w:rsidR="000847D2">
        <w:rPr>
          <w:rFonts w:ascii="Times New Roman" w:hAnsi="Times New Roman"/>
          <w:sz w:val="28"/>
          <w:szCs w:val="28"/>
        </w:rPr>
        <w:t xml:space="preserve">, выставка </w:t>
      </w:r>
      <w:r w:rsidR="000847D2" w:rsidRPr="00A66D07">
        <w:rPr>
          <w:rFonts w:ascii="Times New Roman" w:hAnsi="Times New Roman"/>
          <w:sz w:val="28"/>
          <w:szCs w:val="28"/>
        </w:rPr>
        <w:t>колокольчиков из частной коллекции В. Фадеевой «Ты звени, мой колокольчик…»</w:t>
      </w:r>
      <w:r w:rsidR="000847D2">
        <w:rPr>
          <w:rFonts w:ascii="Times New Roman" w:hAnsi="Times New Roman"/>
          <w:sz w:val="28"/>
          <w:szCs w:val="28"/>
        </w:rPr>
        <w:t>.</w:t>
      </w:r>
    </w:p>
    <w:p w:rsidR="00284CA3" w:rsidRPr="00EF25BC" w:rsidRDefault="00284CA3" w:rsidP="000847D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847D2" w:rsidRDefault="000847D2" w:rsidP="000847D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F25BC">
        <w:rPr>
          <w:rFonts w:ascii="Times New Roman" w:hAnsi="Times New Roman"/>
          <w:sz w:val="28"/>
          <w:szCs w:val="28"/>
        </w:rPr>
        <w:t xml:space="preserve">Учреждения культурно-досугового типа по-прежнему востребованы населением района. </w:t>
      </w:r>
    </w:p>
    <w:p w:rsidR="000847D2" w:rsidRPr="00EF25BC" w:rsidRDefault="000847D2" w:rsidP="000847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AD8">
        <w:rPr>
          <w:rFonts w:ascii="Times New Roman" w:hAnsi="Times New Roman"/>
          <w:sz w:val="28"/>
          <w:szCs w:val="28"/>
        </w:rPr>
        <w:t>Всего в течение 2019 года было организовано 677 мероприятий, которые посетили  82734 человека (2018 год - 72989 человек).</w:t>
      </w:r>
      <w:r>
        <w:rPr>
          <w:rFonts w:ascii="Times New Roman" w:hAnsi="Times New Roman"/>
          <w:sz w:val="28"/>
          <w:szCs w:val="28"/>
        </w:rPr>
        <w:t xml:space="preserve"> Ф</w:t>
      </w:r>
      <w:r w:rsidRPr="00EF25BC">
        <w:rPr>
          <w:rFonts w:ascii="Times New Roman" w:hAnsi="Times New Roman"/>
          <w:sz w:val="28"/>
          <w:szCs w:val="28"/>
        </w:rPr>
        <w:t>ункционировали 5</w:t>
      </w:r>
      <w:r>
        <w:rPr>
          <w:rFonts w:ascii="Times New Roman" w:hAnsi="Times New Roman"/>
          <w:sz w:val="28"/>
          <w:szCs w:val="28"/>
        </w:rPr>
        <w:t>2</w:t>
      </w:r>
      <w:r w:rsidRPr="00EF25BC">
        <w:rPr>
          <w:rFonts w:ascii="Times New Roman" w:hAnsi="Times New Roman"/>
          <w:sz w:val="28"/>
          <w:szCs w:val="28"/>
        </w:rPr>
        <w:t xml:space="preserve"> клубных фо</w:t>
      </w:r>
      <w:r>
        <w:rPr>
          <w:rFonts w:ascii="Times New Roman" w:hAnsi="Times New Roman"/>
          <w:sz w:val="28"/>
          <w:szCs w:val="28"/>
        </w:rPr>
        <w:t>рмирования</w:t>
      </w:r>
      <w:r w:rsidR="00842672">
        <w:rPr>
          <w:rFonts w:ascii="Times New Roman" w:hAnsi="Times New Roman"/>
          <w:sz w:val="28"/>
          <w:szCs w:val="28"/>
        </w:rPr>
        <w:t>, их посетили</w:t>
      </w:r>
      <w:r w:rsidRPr="00EF25BC">
        <w:rPr>
          <w:rFonts w:ascii="Times New Roman" w:hAnsi="Times New Roman"/>
          <w:sz w:val="28"/>
          <w:szCs w:val="28"/>
        </w:rPr>
        <w:t xml:space="preserve"> 98</w:t>
      </w:r>
      <w:r>
        <w:rPr>
          <w:rFonts w:ascii="Times New Roman" w:hAnsi="Times New Roman"/>
          <w:sz w:val="28"/>
          <w:szCs w:val="28"/>
        </w:rPr>
        <w:t>8</w:t>
      </w:r>
      <w:r w:rsidRPr="00EF25BC">
        <w:rPr>
          <w:rFonts w:ascii="Times New Roman" w:hAnsi="Times New Roman"/>
          <w:sz w:val="28"/>
          <w:szCs w:val="28"/>
        </w:rPr>
        <w:t xml:space="preserve"> человек. Результатом деятельности коллективов стали победы во всероссийских и республиканских конкурсах.</w:t>
      </w:r>
    </w:p>
    <w:p w:rsidR="000847D2" w:rsidRPr="00EF25BC" w:rsidRDefault="000847D2" w:rsidP="000847D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F25BC">
        <w:rPr>
          <w:rFonts w:ascii="Times New Roman" w:hAnsi="Times New Roman"/>
          <w:sz w:val="28"/>
          <w:szCs w:val="28"/>
        </w:rPr>
        <w:t>Из наиболее ярк</w:t>
      </w:r>
      <w:r>
        <w:rPr>
          <w:rFonts w:ascii="Times New Roman" w:hAnsi="Times New Roman"/>
          <w:sz w:val="28"/>
          <w:szCs w:val="28"/>
        </w:rPr>
        <w:t>их мероприятий, прошедших в 2019</w:t>
      </w:r>
      <w:r w:rsidRPr="00EF25BC">
        <w:rPr>
          <w:rFonts w:ascii="Times New Roman" w:hAnsi="Times New Roman"/>
          <w:sz w:val="28"/>
          <w:szCs w:val="28"/>
        </w:rPr>
        <w:t xml:space="preserve"> году можно отметить:</w:t>
      </w:r>
    </w:p>
    <w:p w:rsidR="000847D2" w:rsidRDefault="00842672" w:rsidP="000847D2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0847D2" w:rsidRPr="00FF6359">
        <w:rPr>
          <w:rFonts w:ascii="Times New Roman" w:hAnsi="Times New Roman"/>
          <w:sz w:val="28"/>
          <w:szCs w:val="28"/>
        </w:rPr>
        <w:t>ервый межрайонный фестиваль творчества людей старшего поколения «Молодость души»</w:t>
      </w:r>
      <w:r>
        <w:rPr>
          <w:rFonts w:ascii="Times New Roman" w:hAnsi="Times New Roman"/>
          <w:sz w:val="28"/>
          <w:szCs w:val="28"/>
        </w:rPr>
        <w:t>, который</w:t>
      </w:r>
      <w:r w:rsidR="000847D2" w:rsidRPr="00FF6359">
        <w:rPr>
          <w:rFonts w:ascii="Times New Roman" w:hAnsi="Times New Roman"/>
          <w:sz w:val="28"/>
          <w:szCs w:val="28"/>
        </w:rPr>
        <w:t xml:space="preserve"> собрал на сцене творческих ярких людей из Кемского и Медвежьегорского районов</w:t>
      </w:r>
      <w:r>
        <w:rPr>
          <w:rFonts w:ascii="Times New Roman" w:hAnsi="Times New Roman"/>
          <w:sz w:val="28"/>
          <w:szCs w:val="28"/>
        </w:rPr>
        <w:t>;</w:t>
      </w:r>
      <w:r w:rsidR="000847D2">
        <w:rPr>
          <w:rFonts w:ascii="Times New Roman" w:hAnsi="Times New Roman"/>
          <w:sz w:val="28"/>
          <w:szCs w:val="28"/>
        </w:rPr>
        <w:t xml:space="preserve"> </w:t>
      </w:r>
    </w:p>
    <w:p w:rsidR="000847D2" w:rsidRDefault="00842672" w:rsidP="000847D2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</w:t>
      </w:r>
      <w:r w:rsidR="000847D2" w:rsidRPr="00FF6359">
        <w:rPr>
          <w:rFonts w:ascii="Times New Roman" w:hAnsi="Times New Roman"/>
          <w:sz w:val="28"/>
          <w:szCs w:val="28"/>
        </w:rPr>
        <w:t xml:space="preserve"> межрайонный фестиваль даров леса «VARIKSENMARJA» (ВАРИКСЕНМАРЬЯ). </w:t>
      </w:r>
      <w:r>
        <w:rPr>
          <w:rFonts w:ascii="Times New Roman" w:hAnsi="Times New Roman"/>
          <w:sz w:val="28"/>
          <w:szCs w:val="28"/>
        </w:rPr>
        <w:t>Это б</w:t>
      </w:r>
      <w:r w:rsidR="000847D2" w:rsidRPr="00FF6359">
        <w:rPr>
          <w:rFonts w:ascii="Times New Roman" w:hAnsi="Times New Roman"/>
          <w:sz w:val="28"/>
          <w:szCs w:val="28"/>
        </w:rPr>
        <w:t>ольшое мероприятие, вместившее в себя: игровые площадки, торжественные открытие и закрытие фестиваля, выставка-ярмарка, карельская и поморская горницы, мастер классы для всех желающих, спектакль «Картинки из карельской глубинки», а также выступление ВИА «SALMA». Работала чайная с ароматной выпечкой и дегустацией варенья из карельских ягод. Символом пра</w:t>
      </w:r>
      <w:r>
        <w:rPr>
          <w:rFonts w:ascii="Times New Roman" w:hAnsi="Times New Roman"/>
          <w:sz w:val="28"/>
          <w:szCs w:val="28"/>
        </w:rPr>
        <w:t>здника стала Красавица Вороника;</w:t>
      </w:r>
    </w:p>
    <w:p w:rsidR="002D2DFE" w:rsidRPr="0037330C" w:rsidRDefault="00842672" w:rsidP="0037330C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0847D2" w:rsidRPr="00FF6359">
        <w:rPr>
          <w:rFonts w:ascii="Times New Roman" w:hAnsi="Times New Roman"/>
          <w:sz w:val="28"/>
          <w:szCs w:val="28"/>
        </w:rPr>
        <w:t>раздник поморской культуры «Досюлишны старины Поморья», наполненный яркими красками творчества коллективов «Северяночка», «Ляпачиха» «Гротеск», «Калейдоскоп», «Поморяночки» и других, передающих истинную любовь в поморской культуре.</w:t>
      </w:r>
    </w:p>
    <w:p w:rsidR="000847D2" w:rsidRDefault="002D2DFE" w:rsidP="000A63C6">
      <w:pPr>
        <w:pStyle w:val="1"/>
      </w:pPr>
      <w:bookmarkStart w:id="6" w:name="_Toc32836561"/>
      <w:r>
        <w:t>ФИЗИЧЕСКАЯ КУЛЬТУРА И СПОРТ</w:t>
      </w:r>
      <w:bookmarkEnd w:id="6"/>
      <w:r w:rsidR="000847D2" w:rsidRPr="00F364EF">
        <w:t xml:space="preserve"> </w:t>
      </w:r>
    </w:p>
    <w:p w:rsidR="000847D2" w:rsidRPr="00842672" w:rsidRDefault="000A63C6" w:rsidP="00284CA3">
      <w:pPr>
        <w:pStyle w:val="a3"/>
        <w:ind w:firstLine="708"/>
        <w:jc w:val="both"/>
        <w:rPr>
          <w:sz w:val="28"/>
          <w:szCs w:val="28"/>
        </w:rPr>
      </w:pPr>
      <w:r w:rsidRPr="000A63C6">
        <w:rPr>
          <w:sz w:val="28"/>
          <w:szCs w:val="28"/>
        </w:rPr>
        <w:t>Важное место занимает пропаганда укрепления здоровья среди населения, создание условий для занятий</w:t>
      </w:r>
      <w:r w:rsidR="00842672">
        <w:rPr>
          <w:sz w:val="28"/>
          <w:szCs w:val="28"/>
        </w:rPr>
        <w:t xml:space="preserve"> физической культурой и спортом,</w:t>
      </w:r>
      <w:r w:rsidR="00284CA3">
        <w:rPr>
          <w:sz w:val="28"/>
          <w:szCs w:val="28"/>
        </w:rPr>
        <w:t xml:space="preserve"> соответственно, в</w:t>
      </w:r>
      <w:r w:rsidR="000847D2">
        <w:rPr>
          <w:sz w:val="28"/>
          <w:szCs w:val="28"/>
        </w:rPr>
        <w:t xml:space="preserve"> </w:t>
      </w:r>
      <w:r w:rsidR="000847D2" w:rsidRPr="006E768A">
        <w:rPr>
          <w:sz w:val="28"/>
          <w:szCs w:val="28"/>
        </w:rPr>
        <w:t xml:space="preserve">рамках реализации регионального проекта «Спорт - норма жизни» шла работа по созданию для всех категорий и групп населения Кемского района </w:t>
      </w:r>
      <w:r w:rsidR="00284CA3">
        <w:rPr>
          <w:sz w:val="28"/>
          <w:szCs w:val="28"/>
        </w:rPr>
        <w:t xml:space="preserve"> таких </w:t>
      </w:r>
      <w:r w:rsidR="000847D2" w:rsidRPr="006E768A">
        <w:rPr>
          <w:sz w:val="28"/>
          <w:szCs w:val="28"/>
        </w:rPr>
        <w:t xml:space="preserve">условий. </w:t>
      </w:r>
      <w:r w:rsidR="000847D2">
        <w:rPr>
          <w:sz w:val="28"/>
          <w:szCs w:val="28"/>
        </w:rPr>
        <w:t>Показатели регионального проекта «Спорт - норма жизни» в Кемском муниципальном районе выполнены. При плановом показателе «</w:t>
      </w:r>
      <w:r w:rsidR="000847D2" w:rsidRPr="006E768A">
        <w:rPr>
          <w:sz w:val="28"/>
          <w:szCs w:val="28"/>
        </w:rPr>
        <w:t>Доля населения, систематически занимающегося физической культурой и спортом</w:t>
      </w:r>
      <w:r w:rsidR="000847D2">
        <w:rPr>
          <w:sz w:val="28"/>
          <w:szCs w:val="28"/>
        </w:rPr>
        <w:t xml:space="preserve"> в Кемском муниципальном районе» </w:t>
      </w:r>
      <w:r w:rsidR="000847D2" w:rsidRPr="00842672">
        <w:rPr>
          <w:sz w:val="28"/>
          <w:szCs w:val="28"/>
        </w:rPr>
        <w:t>33,5 % выполнение составило 42,9 %.</w:t>
      </w:r>
    </w:p>
    <w:p w:rsidR="000847D2" w:rsidRPr="00EF25BC" w:rsidRDefault="0037330C" w:rsidP="000847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847D2" w:rsidRPr="00EF25BC">
        <w:rPr>
          <w:rFonts w:ascii="Times New Roman" w:hAnsi="Times New Roman"/>
          <w:sz w:val="28"/>
          <w:szCs w:val="28"/>
        </w:rPr>
        <w:t>В течение 201</w:t>
      </w:r>
      <w:r w:rsidR="000847D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 было организовано  </w:t>
      </w:r>
      <w:r w:rsidR="000847D2" w:rsidRPr="00EF25BC">
        <w:rPr>
          <w:rFonts w:ascii="Times New Roman" w:hAnsi="Times New Roman"/>
          <w:sz w:val="28"/>
          <w:szCs w:val="28"/>
        </w:rPr>
        <w:t>165 спортивных</w:t>
      </w:r>
      <w:r w:rsidR="000847D2">
        <w:rPr>
          <w:rFonts w:ascii="Times New Roman" w:hAnsi="Times New Roman"/>
          <w:sz w:val="28"/>
          <w:szCs w:val="28"/>
        </w:rPr>
        <w:t xml:space="preserve"> мероприятий</w:t>
      </w:r>
      <w:r w:rsidR="000847D2" w:rsidRPr="00EF25BC">
        <w:rPr>
          <w:rFonts w:ascii="Times New Roman" w:hAnsi="Times New Roman"/>
          <w:sz w:val="28"/>
          <w:szCs w:val="28"/>
        </w:rPr>
        <w:t>, в которых приняли участие</w:t>
      </w:r>
      <w:r w:rsidR="000847D2">
        <w:rPr>
          <w:rFonts w:ascii="Times New Roman" w:hAnsi="Times New Roman"/>
          <w:sz w:val="28"/>
          <w:szCs w:val="28"/>
        </w:rPr>
        <w:t xml:space="preserve"> 4000</w:t>
      </w:r>
      <w:r w:rsidR="000847D2" w:rsidRPr="00EF25BC">
        <w:rPr>
          <w:rFonts w:ascii="Times New Roman" w:hAnsi="Times New Roman"/>
          <w:sz w:val="28"/>
          <w:szCs w:val="28"/>
        </w:rPr>
        <w:t xml:space="preserve"> человек. </w:t>
      </w:r>
    </w:p>
    <w:p w:rsidR="000847D2" w:rsidRPr="00EF25BC" w:rsidRDefault="000847D2" w:rsidP="000847D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25BC">
        <w:rPr>
          <w:rFonts w:ascii="Times New Roman" w:hAnsi="Times New Roman"/>
          <w:sz w:val="28"/>
          <w:szCs w:val="28"/>
        </w:rPr>
        <w:t xml:space="preserve"> Традиционно большие спортивные программы были проведены на праздновании Дня города, Дня Победы, Дня физкультурника, где любой желающий мог сыграть с чемпионами района в шахматы, принять участие в кроссе, наблюдать соревнования по настольному теннису, стать болельщиком  волейбольного и баскетбольного турниров, матча по футболу.</w:t>
      </w:r>
    </w:p>
    <w:p w:rsidR="000847D2" w:rsidRDefault="000847D2" w:rsidP="000847D2">
      <w:pPr>
        <w:pStyle w:val="a3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364EF">
        <w:rPr>
          <w:sz w:val="28"/>
          <w:szCs w:val="28"/>
        </w:rPr>
        <w:t xml:space="preserve">Ежегодно в Кемском муниципальном районе проходит массовая лыжная гонка «Лыжня Кеми». В 2019  году мы присоединились к Всероссийской массовой лыжной гонке «Лыжня России – 2019». На главные лыжные старты в Кеми вышло более 200 участников. </w:t>
      </w:r>
    </w:p>
    <w:p w:rsidR="000847D2" w:rsidRPr="00F364EF" w:rsidRDefault="000847D2" w:rsidP="000847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4EF">
        <w:rPr>
          <w:rFonts w:ascii="Times New Roman" w:hAnsi="Times New Roman"/>
          <w:sz w:val="28"/>
          <w:szCs w:val="28"/>
        </w:rPr>
        <w:t>В феврале прошел отборочный тур фестиваля «Папа, мама, я – спортивная семья», который был проведен под девизом «Впе</w:t>
      </w:r>
      <w:r w:rsidR="0037330C">
        <w:rPr>
          <w:rFonts w:ascii="Times New Roman" w:hAnsi="Times New Roman"/>
          <w:sz w:val="28"/>
          <w:szCs w:val="28"/>
        </w:rPr>
        <w:t>ред к ГТО!», п</w:t>
      </w:r>
      <w:r w:rsidRPr="00F364EF">
        <w:rPr>
          <w:rFonts w:ascii="Times New Roman" w:hAnsi="Times New Roman"/>
          <w:sz w:val="28"/>
          <w:szCs w:val="28"/>
        </w:rPr>
        <w:t xml:space="preserve">обедители которого участвовали в республиканском туре. </w:t>
      </w:r>
    </w:p>
    <w:p w:rsidR="000847D2" w:rsidRPr="00F364EF" w:rsidRDefault="000847D2" w:rsidP="000847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4EF">
        <w:rPr>
          <w:rFonts w:ascii="Times New Roman" w:hAnsi="Times New Roman"/>
          <w:sz w:val="28"/>
          <w:szCs w:val="28"/>
        </w:rPr>
        <w:t xml:space="preserve">Несмотря на реконструкцию стадиона активно продолжались игры в таком виде спорта как футбол. В апреле, в Международный день спорта на городском стадионе прошел финал Кубка Кемского муниципального района по мини-футболу на снегу. Обладателем кубка стала команда «Кемска волость». </w:t>
      </w:r>
    </w:p>
    <w:p w:rsidR="000847D2" w:rsidRPr="00F364EF" w:rsidRDefault="000847D2" w:rsidP="000847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4EF">
        <w:rPr>
          <w:rFonts w:ascii="Times New Roman" w:hAnsi="Times New Roman"/>
          <w:sz w:val="28"/>
          <w:szCs w:val="28"/>
        </w:rPr>
        <w:t>В юбилейном</w:t>
      </w:r>
      <w:r w:rsidR="00842672">
        <w:rPr>
          <w:rFonts w:ascii="Times New Roman" w:hAnsi="Times New Roman"/>
          <w:sz w:val="28"/>
          <w:szCs w:val="28"/>
        </w:rPr>
        <w:t xml:space="preserve"> турнире по настольному теннису</w:t>
      </w:r>
      <w:r w:rsidRPr="00F364EF">
        <w:rPr>
          <w:rFonts w:ascii="Times New Roman" w:hAnsi="Times New Roman"/>
          <w:sz w:val="28"/>
          <w:szCs w:val="28"/>
        </w:rPr>
        <w:t xml:space="preserve"> памяти А. Кулагина приняло участие 18 команд. На турнир приехали команды из городов Петрозаводск, Костомукши, Апатиты,  Мурманской области. За два дня турнира было сыграно более 100 игр. </w:t>
      </w:r>
    </w:p>
    <w:p w:rsidR="000847D2" w:rsidRDefault="000847D2" w:rsidP="000847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4EF">
        <w:rPr>
          <w:rFonts w:ascii="Times New Roman" w:hAnsi="Times New Roman"/>
          <w:sz w:val="28"/>
          <w:szCs w:val="28"/>
        </w:rPr>
        <w:t>По итогам года наши спортсмены, участвуя в комплексных спортивно-массовых м</w:t>
      </w:r>
      <w:r w:rsidR="00842672">
        <w:rPr>
          <w:rFonts w:ascii="Times New Roman" w:hAnsi="Times New Roman"/>
          <w:sz w:val="28"/>
          <w:szCs w:val="28"/>
        </w:rPr>
        <w:t xml:space="preserve">ероприятиях Республики Карелия </w:t>
      </w:r>
      <w:r w:rsidRPr="00F364EF">
        <w:rPr>
          <w:rFonts w:ascii="Times New Roman" w:hAnsi="Times New Roman"/>
          <w:sz w:val="28"/>
          <w:szCs w:val="28"/>
        </w:rPr>
        <w:t>заняли 5 место среди районов республики.</w:t>
      </w:r>
    </w:p>
    <w:p w:rsidR="000847D2" w:rsidRPr="00F364EF" w:rsidRDefault="000847D2" w:rsidP="000847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4EF">
        <w:rPr>
          <w:rFonts w:ascii="Times New Roman" w:hAnsi="Times New Roman"/>
          <w:sz w:val="28"/>
          <w:szCs w:val="28"/>
        </w:rPr>
        <w:t>В большинстве предприятий, учреждений и организаций руководители заинтересовано и с пониманием относятся к организации спортивных мероприятий. Команды предприятий города регулярно участвуют в ведомственных Спартакиадах, фестивалях рабочего спорта. Активно в этом направлении работает ОАО РЖД.</w:t>
      </w:r>
      <w:r w:rsidR="0037330C">
        <w:rPr>
          <w:rFonts w:ascii="Times New Roman" w:hAnsi="Times New Roman"/>
          <w:sz w:val="28"/>
          <w:szCs w:val="28"/>
        </w:rPr>
        <w:t xml:space="preserve"> </w:t>
      </w:r>
      <w:r w:rsidRPr="00F364EF">
        <w:rPr>
          <w:rFonts w:ascii="Times New Roman" w:hAnsi="Times New Roman"/>
          <w:sz w:val="28"/>
          <w:szCs w:val="28"/>
        </w:rPr>
        <w:t>Так</w:t>
      </w:r>
      <w:r w:rsidR="00574F36">
        <w:rPr>
          <w:rFonts w:ascii="Times New Roman" w:hAnsi="Times New Roman"/>
          <w:sz w:val="28"/>
          <w:szCs w:val="28"/>
        </w:rPr>
        <w:t>,</w:t>
      </w:r>
      <w:r w:rsidRPr="00F364EF">
        <w:rPr>
          <w:rFonts w:ascii="Times New Roman" w:hAnsi="Times New Roman"/>
          <w:sz w:val="28"/>
          <w:szCs w:val="28"/>
        </w:rPr>
        <w:t xml:space="preserve"> в январе провели традиционный узловой турнир по хоккею с мячом памяти Тотиева И.Ю.</w:t>
      </w:r>
      <w:r w:rsidR="00574F36">
        <w:rPr>
          <w:rFonts w:ascii="Times New Roman" w:hAnsi="Times New Roman"/>
          <w:sz w:val="28"/>
          <w:szCs w:val="28"/>
        </w:rPr>
        <w:t>, в котором</w:t>
      </w:r>
      <w:r w:rsidRPr="00F364EF">
        <w:rPr>
          <w:rFonts w:ascii="Times New Roman" w:hAnsi="Times New Roman"/>
          <w:sz w:val="28"/>
          <w:szCs w:val="28"/>
        </w:rPr>
        <w:t xml:space="preserve"> участвовали 6 команд предприятий ж. д. узла. Команда «Локомотив» участвовала в  региональном отборочном турнире среди ветеранов по хоккею с шайбой в г. Кондопога в рамках Ночной хоккейной лиги и заняла 2 место.</w:t>
      </w:r>
    </w:p>
    <w:p w:rsidR="00A801AC" w:rsidRDefault="000B74DD" w:rsidP="000847D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37330C" w:rsidRDefault="00A801AC" w:rsidP="000847D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847D2" w:rsidRPr="003B336D">
        <w:rPr>
          <w:rFonts w:ascii="Times New Roman" w:hAnsi="Times New Roman"/>
          <w:sz w:val="28"/>
          <w:szCs w:val="28"/>
        </w:rPr>
        <w:t>В цело</w:t>
      </w:r>
      <w:r w:rsidR="0037330C">
        <w:rPr>
          <w:rFonts w:ascii="Times New Roman" w:hAnsi="Times New Roman"/>
          <w:sz w:val="28"/>
          <w:szCs w:val="28"/>
        </w:rPr>
        <w:t>м все муниципальные учреждения культуры</w:t>
      </w:r>
      <w:r w:rsidR="000B74DD">
        <w:rPr>
          <w:rFonts w:ascii="Times New Roman" w:hAnsi="Times New Roman"/>
          <w:sz w:val="28"/>
          <w:szCs w:val="28"/>
        </w:rPr>
        <w:t xml:space="preserve"> и спорта </w:t>
      </w:r>
      <w:r w:rsidR="0037330C">
        <w:rPr>
          <w:rFonts w:ascii="Times New Roman" w:hAnsi="Times New Roman"/>
          <w:sz w:val="28"/>
          <w:szCs w:val="28"/>
        </w:rPr>
        <w:t xml:space="preserve"> </w:t>
      </w:r>
      <w:r w:rsidR="000847D2" w:rsidRPr="003B336D">
        <w:rPr>
          <w:rFonts w:ascii="Times New Roman" w:hAnsi="Times New Roman"/>
          <w:sz w:val="28"/>
          <w:szCs w:val="28"/>
        </w:rPr>
        <w:t>работали в течение года слаженно и продуктивно. Удалось сохранить структуру  имеющихся учреждений. Многие учреждения заметно улучшили свою материально</w:t>
      </w:r>
      <w:r w:rsidR="000847D2">
        <w:rPr>
          <w:rFonts w:ascii="Times New Roman" w:hAnsi="Times New Roman"/>
          <w:sz w:val="28"/>
          <w:szCs w:val="28"/>
        </w:rPr>
        <w:t xml:space="preserve"> </w:t>
      </w:r>
      <w:r w:rsidR="000847D2" w:rsidRPr="003B336D">
        <w:rPr>
          <w:rFonts w:ascii="Times New Roman" w:hAnsi="Times New Roman"/>
          <w:sz w:val="28"/>
          <w:szCs w:val="28"/>
        </w:rPr>
        <w:t>- техническую базу и добились определённых положительных результатов в предоставлении населению района муниципальных услуг.</w:t>
      </w:r>
    </w:p>
    <w:p w:rsidR="0037330C" w:rsidRDefault="0037330C" w:rsidP="0037330C">
      <w:pPr>
        <w:pStyle w:val="1"/>
      </w:pPr>
      <w:bookmarkStart w:id="7" w:name="_Toc32836562"/>
      <w:r>
        <w:t>ОБРАЗОВАНИЕ</w:t>
      </w:r>
      <w:bookmarkEnd w:id="7"/>
    </w:p>
    <w:p w:rsidR="000D70B4" w:rsidRDefault="003177CD" w:rsidP="000D70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855">
        <w:rPr>
          <w:rFonts w:ascii="Times New Roman" w:hAnsi="Times New Roman" w:cs="Times New Roman"/>
          <w:sz w:val="28"/>
          <w:szCs w:val="28"/>
        </w:rPr>
        <w:t xml:space="preserve">Залог успешного будущего во многом зависит от того, насколько сегодня уделяется внимание развитию образования. Поэтому сфере образования в стратегии развития   </w:t>
      </w:r>
      <w:r w:rsidR="00C72855" w:rsidRPr="00C72855">
        <w:rPr>
          <w:rFonts w:ascii="Times New Roman" w:hAnsi="Times New Roman" w:cs="Times New Roman"/>
          <w:sz w:val="28"/>
          <w:szCs w:val="28"/>
        </w:rPr>
        <w:t xml:space="preserve">района отводится особое место. </w:t>
      </w:r>
      <w:r w:rsidRPr="00C72855">
        <w:rPr>
          <w:rFonts w:ascii="Times New Roman" w:hAnsi="Times New Roman" w:cs="Times New Roman"/>
          <w:sz w:val="28"/>
          <w:szCs w:val="28"/>
        </w:rPr>
        <w:t>В истекшем году, как и в прошедшие годы, одним из важнейших направлений нашей деятельности являлось обеспечение государственных гарантий получения общего образования.</w:t>
      </w:r>
    </w:p>
    <w:p w:rsidR="000D70B4" w:rsidRPr="00B6405B" w:rsidRDefault="000D70B4" w:rsidP="000D70B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D70B4">
        <w:rPr>
          <w:sz w:val="28"/>
          <w:szCs w:val="28"/>
        </w:rPr>
        <w:t>Система образования Кемского муниципального района в 2019 году была представлена:</w:t>
      </w:r>
      <w:r w:rsidR="00574F36">
        <w:rPr>
          <w:sz w:val="28"/>
          <w:szCs w:val="28"/>
        </w:rPr>
        <w:t xml:space="preserve"> </w:t>
      </w:r>
      <w:r w:rsidRPr="000D70B4">
        <w:rPr>
          <w:sz w:val="28"/>
          <w:szCs w:val="28"/>
        </w:rPr>
        <w:t>7 общеобразовательными организациями;</w:t>
      </w:r>
      <w:r w:rsidR="00574F36">
        <w:rPr>
          <w:sz w:val="28"/>
          <w:szCs w:val="28"/>
        </w:rPr>
        <w:t xml:space="preserve"> </w:t>
      </w:r>
      <w:r w:rsidRPr="000D70B4">
        <w:rPr>
          <w:sz w:val="28"/>
          <w:szCs w:val="28"/>
        </w:rPr>
        <w:t>2 дошкольными учреждениями;</w:t>
      </w:r>
      <w:r w:rsidR="00574F36">
        <w:rPr>
          <w:sz w:val="28"/>
          <w:szCs w:val="28"/>
        </w:rPr>
        <w:t xml:space="preserve"> </w:t>
      </w:r>
      <w:r w:rsidRPr="000D70B4">
        <w:rPr>
          <w:sz w:val="28"/>
          <w:szCs w:val="28"/>
        </w:rPr>
        <w:t>2 учреждениями дополнительного образования.</w:t>
      </w:r>
    </w:p>
    <w:p w:rsidR="000D70B4" w:rsidRPr="00B6405B" w:rsidRDefault="000D70B4" w:rsidP="000D70B4">
      <w:pPr>
        <w:pStyle w:val="a3"/>
        <w:jc w:val="both"/>
        <w:rPr>
          <w:color w:val="FF0000"/>
          <w:sz w:val="28"/>
          <w:szCs w:val="28"/>
          <w:highlight w:val="yellow"/>
        </w:rPr>
      </w:pPr>
      <w:r>
        <w:rPr>
          <w:sz w:val="28"/>
          <w:szCs w:val="28"/>
        </w:rPr>
        <w:tab/>
      </w:r>
      <w:r w:rsidRPr="00B6405B">
        <w:rPr>
          <w:sz w:val="28"/>
          <w:szCs w:val="28"/>
        </w:rPr>
        <w:t>Дошкольные образовательные учреждения  в 2019 году посещали 700</w:t>
      </w:r>
      <w:r>
        <w:rPr>
          <w:sz w:val="28"/>
          <w:szCs w:val="28"/>
        </w:rPr>
        <w:t xml:space="preserve"> человек</w:t>
      </w:r>
      <w:r w:rsidRPr="00B6405B">
        <w:rPr>
          <w:sz w:val="28"/>
          <w:szCs w:val="28"/>
        </w:rPr>
        <w:t>. Наблюдается уменьшение количества воспитанников. Имеются свободные места в группах полного дня. Группа кратковременного пребывания более полугода была не востребована.  Количество дошкольных групп в муниципальных образовательных учреждениях значительно изменилось. Данные изменения связаны с закрытием здания МБДОУ Кемского детского сада №3 и присоединением детского сада №25.</w:t>
      </w:r>
    </w:p>
    <w:p w:rsidR="000D70B4" w:rsidRPr="00B6405B" w:rsidRDefault="000D70B4" w:rsidP="000D70B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6405B">
        <w:rPr>
          <w:sz w:val="28"/>
          <w:szCs w:val="28"/>
        </w:rPr>
        <w:t>Количество детей, состоящих в очереди на предоставление места в дошкольные организации</w:t>
      </w:r>
      <w:r>
        <w:rPr>
          <w:sz w:val="28"/>
          <w:szCs w:val="28"/>
        </w:rPr>
        <w:t xml:space="preserve"> </w:t>
      </w:r>
      <w:r w:rsidRPr="00B6405B">
        <w:rPr>
          <w:sz w:val="28"/>
          <w:szCs w:val="28"/>
        </w:rPr>
        <w:t>от 0 до 3 лет  – 85 человек.</w:t>
      </w:r>
      <w:r>
        <w:rPr>
          <w:sz w:val="28"/>
          <w:szCs w:val="28"/>
        </w:rPr>
        <w:t xml:space="preserve">   </w:t>
      </w:r>
      <w:r w:rsidRPr="00B6405B">
        <w:rPr>
          <w:sz w:val="28"/>
          <w:szCs w:val="28"/>
        </w:rPr>
        <w:t xml:space="preserve"> Все дети в возрасте от 3 до 7 лет охвачены дошкольным образованием. </w:t>
      </w:r>
    </w:p>
    <w:p w:rsidR="000D70B4" w:rsidRPr="00B6405B" w:rsidRDefault="000D70B4" w:rsidP="000D70B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6405B">
        <w:rPr>
          <w:sz w:val="28"/>
          <w:szCs w:val="28"/>
        </w:rPr>
        <w:t>В 2019 году в рамках регионального проекта «Содействие занятости женщин - создание условий дошкольного образования для детей в возрасте до 3 лет» Кемскому муниципальному району установлен показатель:</w:t>
      </w:r>
    </w:p>
    <w:p w:rsidR="000D70B4" w:rsidRPr="00B6405B" w:rsidRDefault="000D70B4" w:rsidP="000D70B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6405B">
        <w:rPr>
          <w:sz w:val="28"/>
          <w:szCs w:val="28"/>
        </w:rPr>
        <w:t xml:space="preserve">доступность дошкольного образования для детей в возрасте от полутора до 3 лет: план 80%, факт выполнения – 99,36%, </w:t>
      </w:r>
    </w:p>
    <w:p w:rsidR="000D70B4" w:rsidRPr="00B6405B" w:rsidRDefault="000D70B4" w:rsidP="000D70B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6405B">
        <w:rPr>
          <w:sz w:val="28"/>
          <w:szCs w:val="28"/>
        </w:rPr>
        <w:t xml:space="preserve">численность воспитанников в возрасте до 3 лет, посещающих муниципальные организации, осуществляющие образовательную деятельность по образовательным программам дошкольного образования и присмотр и уход: план 168 человек, факт выполнения – 159 (все заявители удовлетворены, не удалось достичь 168 в связи с отсутствием заявителей). </w:t>
      </w:r>
    </w:p>
    <w:p w:rsidR="000D70B4" w:rsidRPr="00B6405B" w:rsidRDefault="000D70B4" w:rsidP="000D70B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6405B">
        <w:rPr>
          <w:color w:val="000000"/>
          <w:sz w:val="28"/>
          <w:szCs w:val="28"/>
        </w:rPr>
        <w:t>В дошкольных организациях района продолжается работа по обеспечению условий для внедрения федерального государственного стандарта (ФГОС) дошкольного образования. Образовательные программы дошкольного образования разработаны  в соответствии с ФГОС.</w:t>
      </w:r>
      <w:r w:rsidRPr="00B6405B">
        <w:rPr>
          <w:sz w:val="28"/>
          <w:szCs w:val="28"/>
        </w:rPr>
        <w:t xml:space="preserve"> В 2019 году </w:t>
      </w:r>
      <w:r>
        <w:rPr>
          <w:sz w:val="28"/>
          <w:szCs w:val="28"/>
        </w:rPr>
        <w:t xml:space="preserve">была </w:t>
      </w:r>
      <w:r w:rsidRPr="00B6405B">
        <w:rPr>
          <w:sz w:val="28"/>
          <w:szCs w:val="28"/>
        </w:rPr>
        <w:t>продолжена работа по обновлению материально-технической базы дошкольных организаци</w:t>
      </w:r>
      <w:r>
        <w:rPr>
          <w:sz w:val="28"/>
          <w:szCs w:val="28"/>
        </w:rPr>
        <w:t>й</w:t>
      </w:r>
      <w:r w:rsidRPr="00B6405B">
        <w:rPr>
          <w:sz w:val="28"/>
          <w:szCs w:val="28"/>
        </w:rPr>
        <w:t>. На приобретение всевозможных пособий для развития детей, игрушек</w:t>
      </w:r>
      <w:r w:rsidRPr="00B6405B">
        <w:rPr>
          <w:sz w:val="28"/>
          <w:szCs w:val="28"/>
          <w:lang w:eastAsia="en-US"/>
        </w:rPr>
        <w:t xml:space="preserve"> и</w:t>
      </w:r>
      <w:r>
        <w:rPr>
          <w:sz w:val="28"/>
          <w:szCs w:val="28"/>
          <w:lang w:eastAsia="en-US"/>
        </w:rPr>
        <w:t>зрасходовано 1675696 руб</w:t>
      </w:r>
      <w:r w:rsidRPr="00B6405B">
        <w:rPr>
          <w:sz w:val="28"/>
          <w:szCs w:val="28"/>
          <w:lang w:eastAsia="en-US"/>
        </w:rPr>
        <w:t>.</w:t>
      </w:r>
    </w:p>
    <w:p w:rsidR="000D70B4" w:rsidRDefault="000D70B4" w:rsidP="000D70B4">
      <w:pPr>
        <w:pStyle w:val="a3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Pr="00B6405B">
        <w:rPr>
          <w:sz w:val="28"/>
          <w:szCs w:val="28"/>
        </w:rPr>
        <w:t>Дошкольные образовательные организации укомплектованы квалифицированными кад</w:t>
      </w:r>
      <w:r>
        <w:rPr>
          <w:sz w:val="28"/>
          <w:szCs w:val="28"/>
        </w:rPr>
        <w:t>рами.</w:t>
      </w:r>
      <w:r w:rsidRPr="00B6405B">
        <w:rPr>
          <w:sz w:val="28"/>
          <w:szCs w:val="28"/>
        </w:rPr>
        <w:t xml:space="preserve"> В 2019 году зна</w:t>
      </w:r>
      <w:r w:rsidR="00574F36">
        <w:rPr>
          <w:sz w:val="28"/>
          <w:szCs w:val="28"/>
        </w:rPr>
        <w:t>чение</w:t>
      </w:r>
      <w:r w:rsidRPr="00B6405B">
        <w:rPr>
          <w:sz w:val="28"/>
          <w:szCs w:val="28"/>
        </w:rPr>
        <w:t xml:space="preserve"> средней заработной платы педагогических работников муниципальных дошкольных образовательных организаций составил</w:t>
      </w:r>
      <w:r>
        <w:rPr>
          <w:sz w:val="28"/>
          <w:szCs w:val="28"/>
        </w:rPr>
        <w:t>о фактически</w:t>
      </w:r>
      <w:r w:rsidRPr="00B6405B">
        <w:rPr>
          <w:sz w:val="28"/>
          <w:szCs w:val="28"/>
        </w:rPr>
        <w:t xml:space="preserve"> 40579 руб.</w:t>
      </w:r>
      <w:r>
        <w:rPr>
          <w:sz w:val="28"/>
          <w:szCs w:val="28"/>
        </w:rPr>
        <w:t xml:space="preserve"> при</w:t>
      </w:r>
      <w:r w:rsidRPr="00B6405B">
        <w:rPr>
          <w:sz w:val="28"/>
          <w:szCs w:val="28"/>
        </w:rPr>
        <w:t xml:space="preserve"> план</w:t>
      </w:r>
      <w:r>
        <w:rPr>
          <w:sz w:val="28"/>
          <w:szCs w:val="28"/>
        </w:rPr>
        <w:t xml:space="preserve">е 40238 руб. </w:t>
      </w:r>
    </w:p>
    <w:p w:rsidR="000D70B4" w:rsidRPr="00B6405B" w:rsidRDefault="000D70B4" w:rsidP="000D70B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6405B">
        <w:rPr>
          <w:sz w:val="28"/>
          <w:szCs w:val="28"/>
        </w:rPr>
        <w:t>Общий объём финансовых средств, поступивших в дошкольные образовательные организации, в расчете на одно</w:t>
      </w:r>
      <w:r>
        <w:rPr>
          <w:sz w:val="28"/>
          <w:szCs w:val="28"/>
        </w:rPr>
        <w:t>го воспитанника</w:t>
      </w:r>
      <w:r w:rsidRPr="00B6405B">
        <w:rPr>
          <w:sz w:val="28"/>
          <w:szCs w:val="28"/>
        </w:rPr>
        <w:t xml:space="preserve"> составил 149,7 тыс. руб. </w:t>
      </w:r>
    </w:p>
    <w:p w:rsidR="000D70B4" w:rsidRPr="00B6405B" w:rsidRDefault="000D70B4" w:rsidP="000D70B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>С</w:t>
      </w:r>
      <w:r w:rsidRPr="00B6405B">
        <w:rPr>
          <w:sz w:val="28"/>
          <w:szCs w:val="28"/>
        </w:rPr>
        <w:t xml:space="preserve">ложившаяся в районе система дошкольного образования обеспечивает развитие детей и подготовку их к обучению в школе.  </w:t>
      </w:r>
    </w:p>
    <w:p w:rsidR="000D70B4" w:rsidRDefault="000D70B4" w:rsidP="000D70B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D70B4" w:rsidRPr="00B6405B" w:rsidRDefault="000D70B4" w:rsidP="000D70B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6405B">
        <w:rPr>
          <w:sz w:val="28"/>
          <w:szCs w:val="28"/>
        </w:rPr>
        <w:t>К</w:t>
      </w:r>
      <w:r w:rsidR="00574F36">
        <w:rPr>
          <w:sz w:val="28"/>
          <w:szCs w:val="28"/>
        </w:rPr>
        <w:t xml:space="preserve">оличество обучающихся в школах </w:t>
      </w:r>
      <w:r w:rsidRPr="00B6405B">
        <w:rPr>
          <w:sz w:val="28"/>
          <w:szCs w:val="28"/>
        </w:rPr>
        <w:t>в среднем за год 1969 чел.</w:t>
      </w:r>
      <w:r w:rsidR="00574F36">
        <w:rPr>
          <w:sz w:val="28"/>
          <w:szCs w:val="28"/>
        </w:rPr>
        <w:t xml:space="preserve"> </w:t>
      </w:r>
      <w:r w:rsidRPr="00B6405B">
        <w:rPr>
          <w:sz w:val="28"/>
          <w:szCs w:val="28"/>
        </w:rPr>
        <w:t>Введение ФГОС общего образования – это  системообразующий элемент в комплексе задач модернизации  системы общего образования в Кемском муниципальном районе, что задает единые требования ко всем видам обеспечения образовательного процесса: содержание  образования, материально-техническое обеспечение, кадровое обеспечение, организационно-методическое обеспечение.</w:t>
      </w:r>
    </w:p>
    <w:p w:rsidR="000D70B4" w:rsidRPr="00B6405B" w:rsidRDefault="00F42F68" w:rsidP="000D70B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D70B4" w:rsidRPr="00B6405B">
        <w:rPr>
          <w:sz w:val="28"/>
          <w:szCs w:val="28"/>
        </w:rPr>
        <w:t>В рамках данного направления сделано следующее:</w:t>
      </w:r>
    </w:p>
    <w:p w:rsidR="000D70B4" w:rsidRPr="00B6405B" w:rsidRDefault="000D70B4" w:rsidP="000D70B4">
      <w:pPr>
        <w:pStyle w:val="a3"/>
        <w:jc w:val="both"/>
        <w:rPr>
          <w:sz w:val="28"/>
          <w:szCs w:val="28"/>
        </w:rPr>
      </w:pPr>
      <w:r w:rsidRPr="00B6405B">
        <w:rPr>
          <w:sz w:val="28"/>
          <w:szCs w:val="28"/>
        </w:rPr>
        <w:t>- совершенствование нормативной правовой базы на уровне образовательных учреждений;</w:t>
      </w:r>
    </w:p>
    <w:p w:rsidR="000D70B4" w:rsidRPr="00B6405B" w:rsidRDefault="000D70B4" w:rsidP="000D70B4">
      <w:pPr>
        <w:pStyle w:val="a3"/>
        <w:jc w:val="both"/>
        <w:rPr>
          <w:sz w:val="28"/>
          <w:szCs w:val="28"/>
        </w:rPr>
      </w:pPr>
      <w:r w:rsidRPr="00B6405B">
        <w:rPr>
          <w:sz w:val="28"/>
          <w:szCs w:val="28"/>
        </w:rPr>
        <w:t>- реализация ФГОС в 1-4 классах, 5-9 классах;</w:t>
      </w:r>
    </w:p>
    <w:p w:rsidR="000D70B4" w:rsidRPr="00B6405B" w:rsidRDefault="000D70B4" w:rsidP="000D70B4">
      <w:pPr>
        <w:pStyle w:val="a3"/>
        <w:jc w:val="both"/>
        <w:rPr>
          <w:sz w:val="28"/>
          <w:szCs w:val="28"/>
        </w:rPr>
      </w:pPr>
      <w:r w:rsidRPr="00B6405B">
        <w:rPr>
          <w:sz w:val="28"/>
          <w:szCs w:val="28"/>
        </w:rPr>
        <w:t>- формирование библиотечных фондов общеобразовательных учреждений в соответствии с требованиями ФГОС общего образования.</w:t>
      </w:r>
    </w:p>
    <w:p w:rsidR="000D70B4" w:rsidRPr="00B6405B" w:rsidRDefault="00F42F68" w:rsidP="000D70B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Все общеобразовательные учреждения</w:t>
      </w:r>
      <w:r w:rsidR="000D70B4" w:rsidRPr="00B6405B">
        <w:rPr>
          <w:sz w:val="28"/>
          <w:szCs w:val="28"/>
        </w:rPr>
        <w:t xml:space="preserve"> района обеспечены бесплатными учебниками. Ступень начального общего образования и основного общего образования обеспечена мультимедийным оборудованием под задачи реализации ФГОС.  </w:t>
      </w:r>
    </w:p>
    <w:p w:rsidR="000D70B4" w:rsidRPr="00B6405B" w:rsidRDefault="00F42F68" w:rsidP="00574F3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D70B4" w:rsidRPr="00B6405B">
        <w:rPr>
          <w:sz w:val="28"/>
          <w:szCs w:val="28"/>
        </w:rPr>
        <w:t xml:space="preserve">Удельный вес численности учащихся общеобразовательных организаций, обучающихся в соответствии с федеральным государственным образовательным стандартом, в общей численности учащихся общеобразовательных организаций  в 2019 году </w:t>
      </w:r>
      <w:r>
        <w:rPr>
          <w:sz w:val="28"/>
          <w:szCs w:val="28"/>
        </w:rPr>
        <w:t xml:space="preserve">составил  84%. </w:t>
      </w:r>
      <w:r w:rsidR="000D70B4" w:rsidRPr="00B6405B">
        <w:rPr>
          <w:rFonts w:eastAsia="Times New Roman,Bold"/>
          <w:color w:val="000000"/>
          <w:sz w:val="28"/>
          <w:szCs w:val="28"/>
        </w:rPr>
        <w:t>Данный показатель</w:t>
      </w:r>
      <w:r w:rsidR="000D70B4" w:rsidRPr="00B6405B">
        <w:rPr>
          <w:sz w:val="28"/>
          <w:szCs w:val="28"/>
        </w:rPr>
        <w:t xml:space="preserve"> снижен по причине уменьшения контингента.</w:t>
      </w:r>
      <w:r>
        <w:rPr>
          <w:sz w:val="28"/>
          <w:szCs w:val="28"/>
        </w:rPr>
        <w:t xml:space="preserve"> </w:t>
      </w:r>
      <w:r w:rsidR="000D70B4" w:rsidRPr="00B6405B">
        <w:rPr>
          <w:sz w:val="28"/>
          <w:szCs w:val="28"/>
        </w:rPr>
        <w:t>В 2019 году  на 1 педагогического работника в общеобразовательных организациях приходилось 10,64 обучающихся.</w:t>
      </w:r>
      <w:r w:rsidR="000D70B4" w:rsidRPr="00B6405B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D70B4" w:rsidRPr="00B6405B" w:rsidRDefault="00F42F68" w:rsidP="000D70B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>Ц</w:t>
      </w:r>
      <w:r w:rsidR="000D70B4" w:rsidRPr="00B6405B">
        <w:rPr>
          <w:sz w:val="28"/>
          <w:szCs w:val="28"/>
        </w:rPr>
        <w:t>елевые значения средней заработной платы педагогических работников муниципальных общеобразовательных организациях составил</w:t>
      </w:r>
      <w:r>
        <w:rPr>
          <w:sz w:val="28"/>
          <w:szCs w:val="28"/>
        </w:rPr>
        <w:t xml:space="preserve">и 41866руб. при </w:t>
      </w:r>
      <w:r w:rsidR="000D70B4" w:rsidRPr="00B6405B">
        <w:rPr>
          <w:sz w:val="28"/>
          <w:szCs w:val="28"/>
        </w:rPr>
        <w:t xml:space="preserve"> план</w:t>
      </w:r>
      <w:r>
        <w:rPr>
          <w:sz w:val="28"/>
          <w:szCs w:val="28"/>
        </w:rPr>
        <w:t>е 39972 руб</w:t>
      </w:r>
      <w:r w:rsidR="000D70B4" w:rsidRPr="00B6405B">
        <w:rPr>
          <w:sz w:val="28"/>
          <w:szCs w:val="28"/>
        </w:rPr>
        <w:t>.</w:t>
      </w:r>
    </w:p>
    <w:p w:rsidR="000D70B4" w:rsidRPr="00574F36" w:rsidRDefault="00F42F68" w:rsidP="000D70B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D70B4" w:rsidRPr="00B6405B">
        <w:rPr>
          <w:sz w:val="28"/>
          <w:szCs w:val="28"/>
        </w:rPr>
        <w:t>Сегодня меры образовательной политики направлены</w:t>
      </w:r>
      <w:r>
        <w:rPr>
          <w:sz w:val="28"/>
          <w:szCs w:val="28"/>
        </w:rPr>
        <w:t>,</w:t>
      </w:r>
      <w:r w:rsidR="000D70B4" w:rsidRPr="00B6405B">
        <w:rPr>
          <w:sz w:val="28"/>
          <w:szCs w:val="28"/>
        </w:rPr>
        <w:t xml:space="preserve"> в первую очередь</w:t>
      </w:r>
      <w:r>
        <w:rPr>
          <w:sz w:val="28"/>
          <w:szCs w:val="28"/>
        </w:rPr>
        <w:t xml:space="preserve">, </w:t>
      </w:r>
      <w:r w:rsidR="000D70B4" w:rsidRPr="00B6405B">
        <w:rPr>
          <w:sz w:val="28"/>
          <w:szCs w:val="28"/>
        </w:rPr>
        <w:t xml:space="preserve"> на создание современных услов</w:t>
      </w:r>
      <w:r w:rsidR="00574F36">
        <w:rPr>
          <w:sz w:val="28"/>
          <w:szCs w:val="28"/>
        </w:rPr>
        <w:t>ий получения образования, а так</w:t>
      </w:r>
      <w:r w:rsidR="000D70B4" w:rsidRPr="00B6405B">
        <w:rPr>
          <w:sz w:val="28"/>
          <w:szCs w:val="28"/>
        </w:rPr>
        <w:t>же на развитие кадрового потенциала системы образования, поскольку, несмотря на обилие технических средств и информационных технологий, роль преподавателя (воспитателя, учителя, педагога) не только не снижается, а растет.</w:t>
      </w:r>
      <w:r>
        <w:rPr>
          <w:sz w:val="28"/>
          <w:szCs w:val="28"/>
        </w:rPr>
        <w:t xml:space="preserve"> </w:t>
      </w:r>
      <w:r w:rsidR="000D70B4" w:rsidRPr="00B6405B">
        <w:rPr>
          <w:color w:val="333333"/>
          <w:sz w:val="28"/>
          <w:szCs w:val="28"/>
        </w:rPr>
        <w:t xml:space="preserve">В составе педагогических коллективов общеобразовательных организаций района по состоянию на 2019 год </w:t>
      </w:r>
      <w:r w:rsidR="00574F36">
        <w:rPr>
          <w:color w:val="333333"/>
          <w:sz w:val="28"/>
          <w:szCs w:val="28"/>
        </w:rPr>
        <w:t xml:space="preserve"> 185 педагогических работников.</w:t>
      </w:r>
      <w:r w:rsidR="00574F36" w:rsidRPr="00574F36">
        <w:rPr>
          <w:sz w:val="28"/>
          <w:szCs w:val="28"/>
        </w:rPr>
        <w:t xml:space="preserve"> </w:t>
      </w:r>
      <w:r w:rsidR="00574F36" w:rsidRPr="00B6405B">
        <w:rPr>
          <w:sz w:val="28"/>
          <w:szCs w:val="28"/>
        </w:rPr>
        <w:t>Удельный вес численности учителей в возрасте до 35 лет в общей численности учителей общеобразовательных организаций, составил 17,4</w:t>
      </w:r>
      <w:r w:rsidR="00574F36">
        <w:rPr>
          <w:sz w:val="28"/>
          <w:szCs w:val="28"/>
        </w:rPr>
        <w:t>%</w:t>
      </w:r>
      <w:r w:rsidR="00574F36" w:rsidRPr="00B6405B">
        <w:rPr>
          <w:sz w:val="28"/>
          <w:szCs w:val="28"/>
        </w:rPr>
        <w:t xml:space="preserve">. </w:t>
      </w:r>
      <w:r w:rsidR="00574F36" w:rsidRPr="00B6405B">
        <w:rPr>
          <w:color w:val="000000"/>
          <w:sz w:val="28"/>
          <w:szCs w:val="28"/>
          <w:shd w:val="clear" w:color="auto" w:fill="FFFFFF"/>
        </w:rPr>
        <w:t xml:space="preserve">В 2019 году в образовательные организации пришли работать 4 </w:t>
      </w:r>
      <w:r w:rsidR="00574F36">
        <w:rPr>
          <w:color w:val="000000"/>
          <w:sz w:val="28"/>
          <w:szCs w:val="28"/>
          <w:shd w:val="clear" w:color="auto" w:fill="FFFFFF"/>
        </w:rPr>
        <w:t>молодых специалиста.</w:t>
      </w:r>
      <w:r w:rsidR="00574F36" w:rsidRPr="00B6405B">
        <w:rPr>
          <w:color w:val="000000"/>
          <w:sz w:val="28"/>
          <w:szCs w:val="28"/>
          <w:shd w:val="clear" w:color="auto" w:fill="FFFFFF"/>
        </w:rPr>
        <w:t xml:space="preserve"> </w:t>
      </w:r>
      <w:r w:rsidR="000D70B4" w:rsidRPr="00B6405B">
        <w:rPr>
          <w:color w:val="333333"/>
          <w:sz w:val="28"/>
          <w:szCs w:val="28"/>
        </w:rPr>
        <w:t xml:space="preserve">В 2019 году прошли профессиональную переподготовку и курсы повышения квалификации 159 человек (86%). Всего же в районе работает 28% педагогов, имеющих высшую квалификационную категорию, 17% - первую квалификационную категорию и 51% педагогов, прошедших аттестацию на соответствие занимаемой должности. </w:t>
      </w:r>
      <w:r w:rsidR="000D70B4" w:rsidRPr="00B6405B">
        <w:rPr>
          <w:rFonts w:eastAsia="Calibri"/>
          <w:sz w:val="28"/>
          <w:szCs w:val="28"/>
        </w:rPr>
        <w:t xml:space="preserve">Педагоги Кемского района обладают инновационным потенциалом и творческой активностью. Педагогический опыт многих был представлен на различных конкурсах и получил оценку на различных уровнях. </w:t>
      </w:r>
      <w:r>
        <w:rPr>
          <w:rFonts w:eastAsia="Calibri"/>
          <w:sz w:val="28"/>
          <w:szCs w:val="28"/>
        </w:rPr>
        <w:tab/>
      </w:r>
    </w:p>
    <w:p w:rsidR="000D70B4" w:rsidRPr="00B6405B" w:rsidRDefault="00F42F68" w:rsidP="000D70B4">
      <w:pPr>
        <w:pStyle w:val="a3"/>
        <w:jc w:val="both"/>
        <w:rPr>
          <w:rFonts w:eastAsia="Times New Roman,Bold"/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0D70B4" w:rsidRPr="00B6405B">
        <w:rPr>
          <w:sz w:val="28"/>
          <w:szCs w:val="28"/>
        </w:rPr>
        <w:t xml:space="preserve">Создаются условия доступности интегрированных и инклюзивных форм получения образования для детей с ограниченными возможностями здоровья, в </w:t>
      </w:r>
      <w:r>
        <w:rPr>
          <w:sz w:val="28"/>
          <w:szCs w:val="28"/>
        </w:rPr>
        <w:t>том числе для детей – инвалидов.</w:t>
      </w:r>
      <w:r w:rsidR="000D70B4" w:rsidRPr="00B6405B">
        <w:rPr>
          <w:sz w:val="28"/>
          <w:szCs w:val="28"/>
        </w:rPr>
        <w:t xml:space="preserve"> Всего  в школах обуча</w:t>
      </w:r>
      <w:r>
        <w:rPr>
          <w:sz w:val="28"/>
          <w:szCs w:val="28"/>
        </w:rPr>
        <w:t xml:space="preserve">ется </w:t>
      </w:r>
      <w:r w:rsidR="000D70B4" w:rsidRPr="00B6405B">
        <w:rPr>
          <w:sz w:val="28"/>
          <w:szCs w:val="28"/>
        </w:rPr>
        <w:t xml:space="preserve">в 2019-2020 </w:t>
      </w:r>
      <w:r>
        <w:rPr>
          <w:sz w:val="28"/>
          <w:szCs w:val="28"/>
        </w:rPr>
        <w:t xml:space="preserve"> учебном году  </w:t>
      </w:r>
      <w:r w:rsidR="000D70B4" w:rsidRPr="00B6405B">
        <w:rPr>
          <w:sz w:val="28"/>
          <w:szCs w:val="28"/>
        </w:rPr>
        <w:t xml:space="preserve">147 </w:t>
      </w:r>
      <w:r>
        <w:rPr>
          <w:sz w:val="28"/>
          <w:szCs w:val="28"/>
        </w:rPr>
        <w:t xml:space="preserve">детей </w:t>
      </w:r>
      <w:r w:rsidR="000D70B4" w:rsidRPr="00B6405B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ограниченными возможностями здоровья. </w:t>
      </w:r>
    </w:p>
    <w:p w:rsidR="000D70B4" w:rsidRPr="00B6405B" w:rsidRDefault="00F42F68" w:rsidP="000D70B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D70B4" w:rsidRPr="00B6405B">
        <w:rPr>
          <w:sz w:val="28"/>
          <w:szCs w:val="28"/>
        </w:rPr>
        <w:t>В системе образования Кемского муниципального района сформированы условия (нормативные, финансово-экономические, организационные, кадровые, информационные), обеспечивающие развитие общего образования.</w:t>
      </w:r>
    </w:p>
    <w:p w:rsidR="000D70B4" w:rsidRPr="00B6405B" w:rsidRDefault="00F42F68" w:rsidP="000D70B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D70B4" w:rsidRPr="00B6405B">
        <w:rPr>
          <w:sz w:val="28"/>
          <w:szCs w:val="28"/>
        </w:rPr>
        <w:t>Система общего образования является фундаментом для последующих уровней образования. Именно поэтому допущенные в ходе реализации школьной программы ошибки, так дорого обходятся в дальнейшем.</w:t>
      </w:r>
    </w:p>
    <w:p w:rsidR="000D70B4" w:rsidRDefault="00F42F68" w:rsidP="00345F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D70B4" w:rsidRPr="00B6405B">
        <w:rPr>
          <w:sz w:val="28"/>
          <w:szCs w:val="28"/>
        </w:rPr>
        <w:t xml:space="preserve">В этой связи необходимо комплексно решать задачу повышения образовательных результатов обучающихся. В Российской Федерации сформирована единая система оценки качества образования (ЕСОКО), которая помимо процедур итоговой аттестации включает ряд механизмов оценки образовательных результатов школьников: Всероссийские проверочные работы, работы в рамках Национальных исследований качества образования. Самыми массовыми из всех оценочных процедур являются Всероссийские проверочные работы. В </w:t>
      </w:r>
      <w:r w:rsidR="00345F5F">
        <w:rPr>
          <w:sz w:val="28"/>
          <w:szCs w:val="28"/>
        </w:rPr>
        <w:t xml:space="preserve">прошлом </w:t>
      </w:r>
      <w:r w:rsidR="000D70B4" w:rsidRPr="00B6405B">
        <w:rPr>
          <w:sz w:val="28"/>
          <w:szCs w:val="28"/>
        </w:rPr>
        <w:t xml:space="preserve"> году они проводились для учащихся 4, 5, 6, 7 и 11 классов. Самая основная на сегодняшний день задача - вывести эту процедуру на объективные результаты.</w:t>
      </w:r>
    </w:p>
    <w:p w:rsidR="00842C76" w:rsidRPr="00B6405B" w:rsidRDefault="00842C76" w:rsidP="00345F5F">
      <w:pPr>
        <w:pStyle w:val="a3"/>
        <w:jc w:val="both"/>
        <w:rPr>
          <w:sz w:val="28"/>
          <w:szCs w:val="28"/>
        </w:rPr>
      </w:pPr>
    </w:p>
    <w:p w:rsidR="000D70B4" w:rsidRPr="00B6405B" w:rsidRDefault="00345F5F" w:rsidP="000D70B4">
      <w:pPr>
        <w:pStyle w:val="a3"/>
        <w:jc w:val="both"/>
        <w:rPr>
          <w:rFonts w:eastAsia="Times New Roman,Bold"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0D70B4" w:rsidRPr="00B6405B">
        <w:rPr>
          <w:sz w:val="28"/>
          <w:szCs w:val="28"/>
        </w:rPr>
        <w:t>В Кемском муниципальном районе развивается система дополнительного образования детей. Обучающиеся получают дополнительное образование непосредственно в общеобразовательных школах и в учреждениях дополнительного образования.</w:t>
      </w:r>
    </w:p>
    <w:p w:rsidR="000D70B4" w:rsidRPr="00B6405B" w:rsidRDefault="00345F5F" w:rsidP="000D70B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D70B4" w:rsidRPr="00B6405B">
        <w:rPr>
          <w:sz w:val="28"/>
          <w:szCs w:val="28"/>
        </w:rPr>
        <w:t>В 2019 году функционировало 3 муниципальных организации дополнительного образования детей (2 из которых подведомственны Управлению образования, 1 – Управлению Культуры). Охват детей дополнительными общеобразовательными программами  составил в 2019 75% .</w:t>
      </w:r>
      <w:r>
        <w:rPr>
          <w:sz w:val="28"/>
          <w:szCs w:val="28"/>
        </w:rPr>
        <w:t xml:space="preserve"> </w:t>
      </w:r>
      <w:r w:rsidR="000D70B4" w:rsidRPr="00B6405B">
        <w:rPr>
          <w:sz w:val="28"/>
          <w:szCs w:val="28"/>
        </w:rPr>
        <w:t>В учреждениях дополнительного образования по разным причинам наблюдается  снижение охвата детей, но показатель достиг</w:t>
      </w:r>
      <w:r>
        <w:rPr>
          <w:sz w:val="28"/>
          <w:szCs w:val="28"/>
        </w:rPr>
        <w:t>нут.</w:t>
      </w:r>
    </w:p>
    <w:p w:rsidR="000D70B4" w:rsidRPr="00B6405B" w:rsidRDefault="00345F5F" w:rsidP="000D70B4">
      <w:pPr>
        <w:pStyle w:val="a3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ab/>
      </w:r>
      <w:r w:rsidR="000D70B4" w:rsidRPr="00B6405B">
        <w:rPr>
          <w:sz w:val="28"/>
          <w:szCs w:val="28"/>
        </w:rPr>
        <w:t xml:space="preserve">Платные услуги оказываются на базе </w:t>
      </w:r>
      <w:r>
        <w:rPr>
          <w:sz w:val="28"/>
          <w:szCs w:val="28"/>
        </w:rPr>
        <w:t>Кемского Дома творчества</w:t>
      </w:r>
      <w:r w:rsidR="000D70B4" w:rsidRPr="00B6405B">
        <w:rPr>
          <w:sz w:val="28"/>
          <w:szCs w:val="28"/>
        </w:rPr>
        <w:t>.</w:t>
      </w:r>
    </w:p>
    <w:p w:rsidR="000D70B4" w:rsidRPr="00B6405B" w:rsidRDefault="000D70B4" w:rsidP="000D70B4">
      <w:pPr>
        <w:pStyle w:val="a3"/>
        <w:jc w:val="both"/>
        <w:rPr>
          <w:sz w:val="28"/>
          <w:szCs w:val="28"/>
        </w:rPr>
      </w:pPr>
      <w:r w:rsidRPr="00B6405B">
        <w:rPr>
          <w:sz w:val="28"/>
          <w:szCs w:val="28"/>
        </w:rPr>
        <w:t>На базе обще</w:t>
      </w:r>
      <w:r w:rsidR="000D65D7">
        <w:rPr>
          <w:sz w:val="28"/>
          <w:szCs w:val="28"/>
        </w:rPr>
        <w:t>образовательных организаций так</w:t>
      </w:r>
      <w:r w:rsidRPr="00B6405B">
        <w:rPr>
          <w:sz w:val="28"/>
          <w:szCs w:val="28"/>
        </w:rPr>
        <w:t xml:space="preserve">же работают кружки, </w:t>
      </w:r>
      <w:r w:rsidR="000D65D7">
        <w:rPr>
          <w:sz w:val="28"/>
          <w:szCs w:val="28"/>
        </w:rPr>
        <w:t>которые</w:t>
      </w:r>
      <w:r w:rsidRPr="00B6405B">
        <w:rPr>
          <w:sz w:val="28"/>
          <w:szCs w:val="28"/>
        </w:rPr>
        <w:t xml:space="preserve">  посещает 1450 детей. </w:t>
      </w:r>
      <w:r w:rsidR="00345F5F">
        <w:rPr>
          <w:sz w:val="28"/>
          <w:szCs w:val="28"/>
        </w:rPr>
        <w:t xml:space="preserve"> </w:t>
      </w:r>
      <w:r w:rsidRPr="00B6405B">
        <w:rPr>
          <w:sz w:val="28"/>
          <w:szCs w:val="28"/>
        </w:rPr>
        <w:t>На базе Кемского Дома творчества создан Кемский муниципальный (опорный) центр  дополнительного образования детей. Данный центр создан с целью осуществления организационного методического и аналитического сопровождения и мониторинга развития системы дополнительного образования детей в рамках реализации федерального проекта «Успех каждого ребенка» национального проекта «Образование».</w:t>
      </w:r>
    </w:p>
    <w:p w:rsidR="000D70B4" w:rsidRPr="00B6405B" w:rsidRDefault="00345F5F" w:rsidP="000D70B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D70B4" w:rsidRPr="00B6405B">
        <w:rPr>
          <w:sz w:val="28"/>
          <w:szCs w:val="28"/>
        </w:rPr>
        <w:t>В районе большое внимание уделяется организации лагерной кампании с целью обеспечения деятельности детей в каникулярной период.</w:t>
      </w:r>
      <w:r>
        <w:rPr>
          <w:sz w:val="28"/>
          <w:szCs w:val="28"/>
        </w:rPr>
        <w:t xml:space="preserve"> </w:t>
      </w:r>
      <w:r w:rsidR="000D70B4" w:rsidRPr="00B6405B">
        <w:rPr>
          <w:sz w:val="28"/>
          <w:szCs w:val="28"/>
        </w:rPr>
        <w:t>В летний период 2019 года на базе образовательных организаций был открыт 1 специализированный (профильный) лагерь с охватом 85 обучающихся, 5 лагерей дневного  пребывания с охватом 230 обучающихся.</w:t>
      </w:r>
      <w:r>
        <w:rPr>
          <w:sz w:val="28"/>
          <w:szCs w:val="28"/>
        </w:rPr>
        <w:t xml:space="preserve"> </w:t>
      </w:r>
      <w:r w:rsidR="000D70B4" w:rsidRPr="00B6405B">
        <w:rPr>
          <w:sz w:val="28"/>
          <w:szCs w:val="28"/>
        </w:rPr>
        <w:t xml:space="preserve">В осенний период </w:t>
      </w:r>
      <w:r>
        <w:rPr>
          <w:sz w:val="28"/>
          <w:szCs w:val="28"/>
        </w:rPr>
        <w:t xml:space="preserve"> </w:t>
      </w:r>
      <w:r w:rsidR="000D70B4" w:rsidRPr="00B6405B">
        <w:rPr>
          <w:sz w:val="28"/>
          <w:szCs w:val="28"/>
        </w:rPr>
        <w:t>функционировали 8 специализированных (профильных) ла</w:t>
      </w:r>
      <w:r>
        <w:rPr>
          <w:sz w:val="28"/>
          <w:szCs w:val="28"/>
        </w:rPr>
        <w:t xml:space="preserve">герей с охватом 505 обучающихся и в </w:t>
      </w:r>
      <w:r w:rsidR="000D70B4" w:rsidRPr="00B6405B">
        <w:rPr>
          <w:sz w:val="28"/>
          <w:szCs w:val="28"/>
        </w:rPr>
        <w:t xml:space="preserve"> зимний период на базе </w:t>
      </w:r>
      <w:r>
        <w:rPr>
          <w:sz w:val="28"/>
          <w:szCs w:val="28"/>
        </w:rPr>
        <w:t>Кемской</w:t>
      </w:r>
      <w:r w:rsidR="000D70B4" w:rsidRPr="00B6405B">
        <w:rPr>
          <w:sz w:val="28"/>
          <w:szCs w:val="28"/>
        </w:rPr>
        <w:t xml:space="preserve"> ДЮСШ  был открыт 1 специализированный лагерь с охватом 63 обучающихся.</w:t>
      </w:r>
      <w:r>
        <w:rPr>
          <w:sz w:val="28"/>
          <w:szCs w:val="28"/>
        </w:rPr>
        <w:t xml:space="preserve"> </w:t>
      </w:r>
      <w:r w:rsidR="000D70B4" w:rsidRPr="00B6405B">
        <w:rPr>
          <w:sz w:val="28"/>
          <w:szCs w:val="28"/>
        </w:rPr>
        <w:t xml:space="preserve">Всего в </w:t>
      </w:r>
      <w:r>
        <w:rPr>
          <w:sz w:val="28"/>
          <w:szCs w:val="28"/>
        </w:rPr>
        <w:t xml:space="preserve">прошлом </w:t>
      </w:r>
      <w:r w:rsidR="000D70B4" w:rsidRPr="00B6405B">
        <w:rPr>
          <w:sz w:val="28"/>
          <w:szCs w:val="28"/>
        </w:rPr>
        <w:t xml:space="preserve"> году отдыхом и оздоровлением на территории Кемского муниципального района было охвачено 883 обучающихся.  </w:t>
      </w:r>
    </w:p>
    <w:p w:rsidR="000D70B4" w:rsidRPr="00B6405B" w:rsidRDefault="00345F5F" w:rsidP="00345F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D70B4" w:rsidRPr="00B6405B">
        <w:rPr>
          <w:sz w:val="28"/>
          <w:szCs w:val="28"/>
        </w:rPr>
        <w:t>В 2019 году целевые значения средней заработной платы педагогических работ</w:t>
      </w:r>
      <w:r w:rsidR="000D65D7">
        <w:rPr>
          <w:sz w:val="28"/>
          <w:szCs w:val="28"/>
        </w:rPr>
        <w:t>ников муниципальных организаций</w:t>
      </w:r>
      <w:r w:rsidR="000D70B4" w:rsidRPr="00B6405B">
        <w:rPr>
          <w:sz w:val="28"/>
          <w:szCs w:val="28"/>
        </w:rPr>
        <w:t xml:space="preserve"> дополнитель</w:t>
      </w:r>
      <w:r>
        <w:rPr>
          <w:sz w:val="28"/>
          <w:szCs w:val="28"/>
        </w:rPr>
        <w:t>ного образования детей составили 39608 руб. при плане 39407 руб.</w:t>
      </w:r>
      <w:r w:rsidR="000D70B4" w:rsidRPr="00B6405B">
        <w:rPr>
          <w:sz w:val="28"/>
          <w:szCs w:val="28"/>
        </w:rPr>
        <w:t xml:space="preserve"> </w:t>
      </w:r>
    </w:p>
    <w:p w:rsidR="000D70B4" w:rsidRPr="00B6405B" w:rsidRDefault="00345F5F" w:rsidP="000D70B4">
      <w:pPr>
        <w:pStyle w:val="a3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="000D70B4" w:rsidRPr="00B6405B">
        <w:rPr>
          <w:color w:val="000000"/>
          <w:sz w:val="28"/>
          <w:szCs w:val="28"/>
          <w:shd w:val="clear" w:color="auto" w:fill="FFFFFF"/>
        </w:rPr>
        <w:t>Общий объем финансовых средств, поступивших в образовательные организации дополнительного образования, в расчете на одного обучающегося, составил в 2019 году 20,8 тыс. руб. Удельный вес финансовых средств от приносящей доход деятельности в общем объеме финансовых средств образовательных организаций дополнительного образования – 6,5%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0D70B4" w:rsidRDefault="00345F5F" w:rsidP="000D70B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D70B4" w:rsidRPr="00B6405B">
        <w:rPr>
          <w:sz w:val="28"/>
          <w:szCs w:val="28"/>
        </w:rPr>
        <w:t>С 2019 года Кемский муниципальный район принимает участие в реализации 6 региональных проектов национального проекта «Образование»: «Современная школа», «Успех каждого ребенка», «Поддержка семей, имеющих детей», «Цифровая образовательная среда», «Учитель будущего», «Социальная активность», а также в реализации регионального проекта «Содействие занятости женщин - создание условий дошкольного образования для детей в возрасте до трех лет» национального проекта «Демография».</w:t>
      </w:r>
      <w:r>
        <w:rPr>
          <w:sz w:val="28"/>
          <w:szCs w:val="28"/>
        </w:rPr>
        <w:t xml:space="preserve"> </w:t>
      </w:r>
      <w:r w:rsidR="000D70B4" w:rsidRPr="00B6405B">
        <w:rPr>
          <w:sz w:val="28"/>
          <w:szCs w:val="28"/>
        </w:rPr>
        <w:t>Администрацией  Кемского муниципального района разработан план мероприятий («Дорожная карта») по реализации национальных проектов и основных положений Послания Президента Российской Федерации Федеральному Собранию Российской Федерации от 20 февраля 2019 года.</w:t>
      </w:r>
    </w:p>
    <w:p w:rsidR="00842C76" w:rsidRDefault="00842C76" w:rsidP="000D70B4">
      <w:pPr>
        <w:pStyle w:val="a3"/>
        <w:jc w:val="both"/>
        <w:rPr>
          <w:sz w:val="28"/>
          <w:szCs w:val="28"/>
        </w:rPr>
      </w:pPr>
    </w:p>
    <w:p w:rsidR="00842C76" w:rsidRPr="00B6405B" w:rsidRDefault="00842C76" w:rsidP="00842C76">
      <w:pPr>
        <w:pStyle w:val="a3"/>
        <w:jc w:val="both"/>
        <w:rPr>
          <w:sz w:val="28"/>
          <w:szCs w:val="28"/>
        </w:rPr>
      </w:pPr>
      <w:r w:rsidRPr="00842C76">
        <w:rPr>
          <w:sz w:val="28"/>
          <w:szCs w:val="28"/>
          <w:highlight w:val="yellow"/>
        </w:rPr>
        <w:t xml:space="preserve">Педагоги Кемского района обладают инновационным потенциалом и творческой активностью. Педагогический опыт многих был представлен на различных конкурсах и получил оценку на различных уровнях. </w:t>
      </w:r>
    </w:p>
    <w:p w:rsidR="00842C76" w:rsidRPr="00D241D2" w:rsidRDefault="00842C76" w:rsidP="000D70B4">
      <w:pPr>
        <w:pStyle w:val="a3"/>
        <w:jc w:val="both"/>
        <w:rPr>
          <w:sz w:val="28"/>
          <w:szCs w:val="28"/>
        </w:rPr>
      </w:pPr>
    </w:p>
    <w:p w:rsidR="000D70B4" w:rsidRPr="00B6405B" w:rsidRDefault="00D241D2" w:rsidP="000D70B4">
      <w:pPr>
        <w:pStyle w:val="a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D70B4" w:rsidRPr="00B6405B">
        <w:rPr>
          <w:color w:val="000000"/>
          <w:sz w:val="28"/>
          <w:szCs w:val="28"/>
        </w:rPr>
        <w:t xml:space="preserve">Представленный анализ </w:t>
      </w:r>
      <w:r w:rsidR="000D65D7">
        <w:rPr>
          <w:color w:val="000000"/>
          <w:sz w:val="28"/>
          <w:szCs w:val="28"/>
        </w:rPr>
        <w:t xml:space="preserve"> </w:t>
      </w:r>
      <w:r w:rsidR="000D70B4" w:rsidRPr="00B6405B">
        <w:rPr>
          <w:color w:val="000000"/>
          <w:sz w:val="28"/>
          <w:szCs w:val="28"/>
        </w:rPr>
        <w:t>позв</w:t>
      </w:r>
      <w:r>
        <w:rPr>
          <w:color w:val="000000"/>
          <w:sz w:val="28"/>
          <w:szCs w:val="28"/>
        </w:rPr>
        <w:t xml:space="preserve">оляет, в целом, сделать вывод об успешном </w:t>
      </w:r>
      <w:r w:rsidR="000D70B4" w:rsidRPr="00B6405B">
        <w:rPr>
          <w:color w:val="000000"/>
          <w:sz w:val="28"/>
          <w:szCs w:val="28"/>
        </w:rPr>
        <w:t>развитии муниципальной системы образования</w:t>
      </w:r>
      <w:r w:rsidR="000D65D7">
        <w:rPr>
          <w:color w:val="000000"/>
          <w:sz w:val="28"/>
          <w:szCs w:val="28"/>
        </w:rPr>
        <w:t xml:space="preserve"> в районе</w:t>
      </w:r>
      <w:r>
        <w:rPr>
          <w:color w:val="000000"/>
          <w:sz w:val="28"/>
          <w:szCs w:val="28"/>
        </w:rPr>
        <w:t>.</w:t>
      </w:r>
      <w:r w:rsidR="000D70B4" w:rsidRPr="00B6405B">
        <w:rPr>
          <w:color w:val="000000"/>
          <w:sz w:val="28"/>
          <w:szCs w:val="28"/>
        </w:rPr>
        <w:t xml:space="preserve"> </w:t>
      </w:r>
    </w:p>
    <w:p w:rsidR="00B97097" w:rsidRPr="00B97097" w:rsidRDefault="00B97097" w:rsidP="00B97097">
      <w:pPr>
        <w:pStyle w:val="1"/>
      </w:pPr>
      <w:bookmarkStart w:id="8" w:name="_Toc32836563"/>
      <w:r w:rsidRPr="00B97097">
        <w:t>ОХРАНА ПРАВ ДЕТЕЙ,  ОПЕКА И ПОПЕЧИТЕЛЬСТВО</w:t>
      </w:r>
      <w:bookmarkEnd w:id="8"/>
    </w:p>
    <w:p w:rsidR="00492E00" w:rsidRPr="00B97097" w:rsidRDefault="00B97097" w:rsidP="00B97097">
      <w:pPr>
        <w:pStyle w:val="a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492E00" w:rsidRPr="00B97097">
        <w:rPr>
          <w:rFonts w:eastAsia="Calibri"/>
          <w:sz w:val="28"/>
          <w:szCs w:val="28"/>
        </w:rPr>
        <w:t>В течение 2019 года Комиссией по делам несовершеннолетних и защит</w:t>
      </w:r>
      <w:r w:rsidR="000D65D7">
        <w:rPr>
          <w:rFonts w:eastAsia="Calibri"/>
          <w:sz w:val="28"/>
          <w:szCs w:val="28"/>
        </w:rPr>
        <w:t>е их прав проведено 33 заседания</w:t>
      </w:r>
      <w:r w:rsidR="00492E00" w:rsidRPr="00B97097">
        <w:rPr>
          <w:rFonts w:eastAsia="Calibri"/>
          <w:sz w:val="28"/>
          <w:szCs w:val="28"/>
        </w:rPr>
        <w:t>, их них 7 выездных заседаний в школах района.</w:t>
      </w:r>
    </w:p>
    <w:p w:rsidR="00492E00" w:rsidRPr="00B97097" w:rsidRDefault="00492E00" w:rsidP="00B97097">
      <w:pPr>
        <w:pStyle w:val="a3"/>
        <w:jc w:val="both"/>
        <w:rPr>
          <w:rFonts w:eastAsia="Calibri"/>
          <w:sz w:val="28"/>
          <w:szCs w:val="28"/>
        </w:rPr>
      </w:pPr>
      <w:r w:rsidRPr="00B97097">
        <w:rPr>
          <w:rFonts w:eastAsia="Calibri"/>
          <w:sz w:val="28"/>
          <w:szCs w:val="28"/>
        </w:rPr>
        <w:t xml:space="preserve">      </w:t>
      </w:r>
      <w:r w:rsidR="00B97097" w:rsidRPr="00B97097">
        <w:rPr>
          <w:rFonts w:eastAsia="Calibri"/>
          <w:sz w:val="28"/>
          <w:szCs w:val="28"/>
        </w:rPr>
        <w:tab/>
      </w:r>
      <w:r w:rsidRPr="00B97097">
        <w:rPr>
          <w:rFonts w:eastAsia="Calibri"/>
          <w:sz w:val="28"/>
          <w:szCs w:val="28"/>
        </w:rPr>
        <w:t>Ведется единый банк данных семей, находящихся в социально-опасном положении.</w:t>
      </w:r>
      <w:r w:rsidR="00B97097" w:rsidRPr="00B97097">
        <w:rPr>
          <w:rFonts w:eastAsia="Calibri"/>
          <w:sz w:val="28"/>
          <w:szCs w:val="28"/>
        </w:rPr>
        <w:t xml:space="preserve">   </w:t>
      </w:r>
      <w:r w:rsidRPr="00B97097">
        <w:rPr>
          <w:rFonts w:eastAsia="Calibri"/>
          <w:sz w:val="28"/>
          <w:szCs w:val="28"/>
        </w:rPr>
        <w:t>Регулярно проводятся межведомственные рейды  по выявлению семей «группы риска», проверке семей, состоящих на учете, оказанию необходимой помощи, также по выявлению детей, оказавшихся в трудной жизненной ситуации, выявления и пресечения фактов вовлечения несовершеннолетних в совершение преступлений и антиобщественные действия.</w:t>
      </w:r>
    </w:p>
    <w:p w:rsidR="00B97097" w:rsidRDefault="00492E00" w:rsidP="00B97097">
      <w:pPr>
        <w:pStyle w:val="a3"/>
        <w:jc w:val="both"/>
        <w:rPr>
          <w:rFonts w:eastAsia="Calibri"/>
          <w:sz w:val="28"/>
          <w:szCs w:val="28"/>
        </w:rPr>
      </w:pPr>
      <w:r w:rsidRPr="00B97097">
        <w:rPr>
          <w:rFonts w:eastAsia="Calibri"/>
          <w:sz w:val="28"/>
          <w:szCs w:val="28"/>
        </w:rPr>
        <w:t xml:space="preserve">    </w:t>
      </w:r>
      <w:r w:rsidR="00B97097" w:rsidRPr="00B97097">
        <w:rPr>
          <w:rFonts w:eastAsia="Calibri"/>
          <w:sz w:val="28"/>
          <w:szCs w:val="28"/>
        </w:rPr>
        <w:tab/>
      </w:r>
      <w:r w:rsidRPr="00B97097">
        <w:rPr>
          <w:rFonts w:eastAsia="Calibri"/>
          <w:sz w:val="28"/>
          <w:szCs w:val="28"/>
        </w:rPr>
        <w:t xml:space="preserve">В целях усиления взаимодействия субъектов системы профилактики безнадзорности и правонарушений несовершеннолетних, устранения причин и условий, способствующих этому, обеспечения защиты прав и законных интересов несовершеннолетних,  на территории района проводились оперативно-профилактические мероприятия. В результате проведения оперативно профилактических операций были посещены семьи, состоящие на учете в едином банке данных семей, находящихся в социально-опасном положении. Родителям разъяснены нормы административного законодательства за ненадлежащее исполнение родительских обязанностей, в том числе оставление детей без присмотра.  </w:t>
      </w:r>
    </w:p>
    <w:p w:rsidR="00492E00" w:rsidRPr="00B97097" w:rsidRDefault="00492E00" w:rsidP="00B97097">
      <w:pPr>
        <w:pStyle w:val="a3"/>
        <w:jc w:val="both"/>
        <w:rPr>
          <w:sz w:val="28"/>
          <w:szCs w:val="28"/>
        </w:rPr>
      </w:pPr>
      <w:r w:rsidRPr="00B97097">
        <w:rPr>
          <w:sz w:val="28"/>
          <w:szCs w:val="28"/>
        </w:rPr>
        <w:t xml:space="preserve">    </w:t>
      </w:r>
      <w:r w:rsidR="00B97097">
        <w:rPr>
          <w:sz w:val="28"/>
          <w:szCs w:val="28"/>
        </w:rPr>
        <w:tab/>
      </w:r>
      <w:r w:rsidRPr="00B97097">
        <w:rPr>
          <w:sz w:val="28"/>
          <w:szCs w:val="28"/>
        </w:rPr>
        <w:t xml:space="preserve"> В 2019 году между администрацией Кемского муниципального района и ГУ СО РК «Центр помощи детям, оставшимся без попечения родителей № 4» заключен муниципальный контракт, по которому подготовлены 12 кандидатов, выразивших желание принять ребенка на воспитание  в свою семью. </w:t>
      </w:r>
    </w:p>
    <w:p w:rsidR="00492E00" w:rsidRPr="00B97097" w:rsidRDefault="00B97097" w:rsidP="00B9709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62F45">
        <w:rPr>
          <w:sz w:val="28"/>
          <w:szCs w:val="28"/>
        </w:rPr>
        <w:t>Двое,</w:t>
      </w:r>
      <w:r w:rsidR="00492E00" w:rsidRPr="00B97097">
        <w:rPr>
          <w:sz w:val="28"/>
          <w:szCs w:val="28"/>
        </w:rPr>
        <w:t xml:space="preserve"> из</w:t>
      </w:r>
      <w:r w:rsidR="00862F45">
        <w:rPr>
          <w:sz w:val="28"/>
          <w:szCs w:val="28"/>
        </w:rPr>
        <w:t xml:space="preserve"> числа </w:t>
      </w:r>
      <w:r w:rsidR="00492E00" w:rsidRPr="00B97097">
        <w:rPr>
          <w:sz w:val="28"/>
          <w:szCs w:val="28"/>
        </w:rPr>
        <w:t>детей-сирот и детей, оставшихся без попечения родителей, обеспечены однокомнатными благоустроенными квартирами.</w:t>
      </w:r>
    </w:p>
    <w:p w:rsidR="00492E00" w:rsidRPr="00C72855" w:rsidRDefault="00492E00" w:rsidP="00B97097">
      <w:pPr>
        <w:pStyle w:val="a3"/>
        <w:jc w:val="both"/>
        <w:rPr>
          <w:sz w:val="28"/>
          <w:szCs w:val="28"/>
        </w:rPr>
      </w:pPr>
      <w:r w:rsidRPr="00B97097">
        <w:rPr>
          <w:sz w:val="28"/>
          <w:szCs w:val="28"/>
        </w:rPr>
        <w:t xml:space="preserve">      </w:t>
      </w:r>
      <w:r w:rsidR="00B97097">
        <w:rPr>
          <w:sz w:val="28"/>
          <w:szCs w:val="28"/>
        </w:rPr>
        <w:tab/>
      </w:r>
    </w:p>
    <w:p w:rsidR="000847D2" w:rsidRDefault="000847D2" w:rsidP="002D2DFE">
      <w:pPr>
        <w:pStyle w:val="1"/>
      </w:pPr>
      <w:bookmarkStart w:id="9" w:name="_Toc32836564"/>
      <w:r>
        <w:t>БЕЗОПАСНОСТЬ НАСЕЛЕНИЯ</w:t>
      </w:r>
      <w:bookmarkEnd w:id="9"/>
    </w:p>
    <w:p w:rsidR="000847D2" w:rsidRPr="000B74DD" w:rsidRDefault="00B95121" w:rsidP="000B74DD">
      <w:pPr>
        <w:pStyle w:val="a3"/>
        <w:jc w:val="both"/>
        <w:rPr>
          <w:sz w:val="28"/>
          <w:szCs w:val="28"/>
        </w:rPr>
      </w:pPr>
      <w:r>
        <w:tab/>
      </w:r>
      <w:r w:rsidRPr="000B74DD">
        <w:rPr>
          <w:sz w:val="28"/>
          <w:szCs w:val="28"/>
        </w:rPr>
        <w:t xml:space="preserve">Каждый человек желает жить спокойно, быть уверенным </w:t>
      </w:r>
      <w:r w:rsidR="0013534F">
        <w:rPr>
          <w:sz w:val="28"/>
          <w:szCs w:val="28"/>
        </w:rPr>
        <w:t>в безопасности</w:t>
      </w:r>
      <w:r w:rsidRPr="000B74DD">
        <w:rPr>
          <w:sz w:val="28"/>
          <w:szCs w:val="28"/>
        </w:rPr>
        <w:t xml:space="preserve"> своей жизни и жизн</w:t>
      </w:r>
      <w:r w:rsidR="0013534F">
        <w:rPr>
          <w:sz w:val="28"/>
          <w:szCs w:val="28"/>
        </w:rPr>
        <w:t>и своих родственников и близких</w:t>
      </w:r>
      <w:r w:rsidRPr="000B74DD">
        <w:rPr>
          <w:sz w:val="28"/>
          <w:szCs w:val="28"/>
        </w:rPr>
        <w:t>.</w:t>
      </w:r>
      <w:r w:rsidR="000B74DD">
        <w:rPr>
          <w:sz w:val="28"/>
          <w:szCs w:val="28"/>
        </w:rPr>
        <w:t xml:space="preserve"> Для  достижения этих целей администрацией района реализуются задачи </w:t>
      </w:r>
      <w:r w:rsidR="000847D2" w:rsidRPr="000B74DD">
        <w:rPr>
          <w:sz w:val="28"/>
          <w:szCs w:val="28"/>
        </w:rPr>
        <w:t>единой государственной политики в области гражданской обороны, защиты населения от чрезвычайных ситуаций природного и техногенного характера, борьбы с терроризмом.</w:t>
      </w:r>
      <w:r w:rsidR="000B74DD">
        <w:rPr>
          <w:sz w:val="28"/>
          <w:szCs w:val="28"/>
        </w:rPr>
        <w:t xml:space="preserve"> В основном, в 2019 году эти задачи выполнены.</w:t>
      </w:r>
    </w:p>
    <w:p w:rsidR="000847D2" w:rsidRPr="000B74DD" w:rsidRDefault="000B74DD" w:rsidP="000B74DD">
      <w:pPr>
        <w:pStyle w:val="a3"/>
        <w:jc w:val="both"/>
        <w:rPr>
          <w:sz w:val="28"/>
          <w:szCs w:val="28"/>
        </w:rPr>
      </w:pPr>
      <w:r w:rsidRPr="000B74DD">
        <w:rPr>
          <w:sz w:val="28"/>
          <w:szCs w:val="28"/>
        </w:rPr>
        <w:t xml:space="preserve">       </w:t>
      </w:r>
      <w:r w:rsidRPr="000B74DD">
        <w:rPr>
          <w:sz w:val="28"/>
          <w:szCs w:val="28"/>
        </w:rPr>
        <w:tab/>
        <w:t>За</w:t>
      </w:r>
      <w:r w:rsidR="000847D2" w:rsidRPr="000B74DD">
        <w:rPr>
          <w:sz w:val="28"/>
          <w:szCs w:val="28"/>
        </w:rPr>
        <w:t xml:space="preserve"> год проведено 4 плановых заседания антитеррористической комиссии Кемского района, на которых было рассмотрено 26 вопросов.  Осуществлены 18 проверок потенциальных объектов и мест массового пребывания людей по контролю за их антитеррористической защищенностью от террористических посягательств</w:t>
      </w:r>
    </w:p>
    <w:p w:rsidR="000847D2" w:rsidRPr="00C72855" w:rsidRDefault="00C72855" w:rsidP="00C72855">
      <w:pPr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C72855">
        <w:rPr>
          <w:rFonts w:ascii="Times New Roman" w:hAnsi="Times New Roman" w:cs="Times New Roman"/>
          <w:sz w:val="28"/>
          <w:szCs w:val="28"/>
        </w:rPr>
        <w:t xml:space="preserve">   В целях обеспечения выполнения мероприятий по гражданской обороне, а также сниже</w:t>
      </w:r>
      <w:r w:rsidR="0013534F">
        <w:rPr>
          <w:rFonts w:ascii="Times New Roman" w:hAnsi="Times New Roman" w:cs="Times New Roman"/>
          <w:sz w:val="28"/>
          <w:szCs w:val="28"/>
        </w:rPr>
        <w:t>нию вероятности, так называемых</w:t>
      </w:r>
      <w:r w:rsidRPr="00C72855">
        <w:rPr>
          <w:rFonts w:ascii="Times New Roman" w:hAnsi="Times New Roman" w:cs="Times New Roman"/>
          <w:sz w:val="28"/>
          <w:szCs w:val="28"/>
        </w:rPr>
        <w:t xml:space="preserve"> «сезонных рисков» в чрезвычайной ситуации, в 2019 году было проведено </w:t>
      </w:r>
      <w:r w:rsidRPr="00C72855">
        <w:rPr>
          <w:rFonts w:ascii="Times New Roman" w:hAnsi="Times New Roman" w:cs="Times New Roman"/>
          <w:bCs/>
          <w:sz w:val="28"/>
          <w:szCs w:val="28"/>
        </w:rPr>
        <w:t>12</w:t>
      </w:r>
      <w:r w:rsidR="0013534F">
        <w:rPr>
          <w:rFonts w:ascii="Times New Roman" w:hAnsi="Times New Roman" w:cs="Times New Roman"/>
          <w:sz w:val="28"/>
          <w:szCs w:val="28"/>
        </w:rPr>
        <w:t xml:space="preserve"> заседаний к</w:t>
      </w:r>
      <w:r w:rsidRPr="00C72855">
        <w:rPr>
          <w:rFonts w:ascii="Times New Roman" w:hAnsi="Times New Roman" w:cs="Times New Roman"/>
          <w:sz w:val="28"/>
          <w:szCs w:val="28"/>
        </w:rPr>
        <w:t xml:space="preserve">омиссии по предупреждению и ликвидации чрезвычайных ситуаций и обеспечению пожарной безопасности Кемского муниципального района района, </w:t>
      </w:r>
      <w:r w:rsidR="000847D2" w:rsidRPr="00C72855">
        <w:rPr>
          <w:rFonts w:ascii="Times New Roman" w:hAnsi="Times New Roman" w:cs="Times New Roman"/>
          <w:sz w:val="28"/>
          <w:szCs w:val="28"/>
        </w:rPr>
        <w:t>на которых  было рассмотрено 45  вопросов различной направленности.</w:t>
      </w:r>
    </w:p>
    <w:p w:rsidR="000847D2" w:rsidRPr="000B74DD" w:rsidRDefault="000847D2" w:rsidP="000B74DD">
      <w:pPr>
        <w:pStyle w:val="a3"/>
        <w:jc w:val="both"/>
        <w:rPr>
          <w:sz w:val="28"/>
          <w:szCs w:val="28"/>
        </w:rPr>
      </w:pPr>
      <w:r w:rsidRPr="000B74DD">
        <w:rPr>
          <w:sz w:val="28"/>
          <w:szCs w:val="28"/>
        </w:rPr>
        <w:t xml:space="preserve">        </w:t>
      </w:r>
      <w:r w:rsidRPr="000B74DD">
        <w:rPr>
          <w:sz w:val="28"/>
          <w:szCs w:val="28"/>
        </w:rPr>
        <w:tab/>
        <w:t xml:space="preserve">Согласно ежегодно утверждаемому плану действует комиссия по обеспечению безопасности дорожного движения, которой в 2019 году было рассмотрено 26 вопросов.  </w:t>
      </w:r>
    </w:p>
    <w:p w:rsidR="000847D2" w:rsidRPr="000B74DD" w:rsidRDefault="000847D2" w:rsidP="000B74DD">
      <w:pPr>
        <w:pStyle w:val="a3"/>
        <w:jc w:val="both"/>
        <w:rPr>
          <w:sz w:val="28"/>
          <w:szCs w:val="28"/>
        </w:rPr>
      </w:pPr>
      <w:r w:rsidRPr="000B74DD">
        <w:rPr>
          <w:sz w:val="28"/>
          <w:szCs w:val="28"/>
        </w:rPr>
        <w:t xml:space="preserve">       </w:t>
      </w:r>
      <w:r w:rsidRPr="000B74DD">
        <w:rPr>
          <w:sz w:val="28"/>
          <w:szCs w:val="28"/>
        </w:rPr>
        <w:tab/>
        <w:t xml:space="preserve">В декабре </w:t>
      </w:r>
      <w:r w:rsidR="00284CA3">
        <w:rPr>
          <w:sz w:val="28"/>
          <w:szCs w:val="28"/>
        </w:rPr>
        <w:t>прошлого года под руководством М</w:t>
      </w:r>
      <w:r w:rsidRPr="000B74DD">
        <w:rPr>
          <w:sz w:val="28"/>
          <w:szCs w:val="28"/>
        </w:rPr>
        <w:t>инистра МЧС РФ  с целью определения готовности объектов транспортной инфраструктуры Российской Федерации,  северные районы Республики Карелия - Кемский, Лоухский и Беломорский,  приняли участие во внеплановом всероссийском командно-штабном учении, по итогам которого  наш район получил положительную оценку.</w:t>
      </w:r>
    </w:p>
    <w:p w:rsidR="000847D2" w:rsidRPr="00B95121" w:rsidRDefault="000847D2" w:rsidP="000B74DD">
      <w:pPr>
        <w:pStyle w:val="a3"/>
        <w:jc w:val="both"/>
      </w:pPr>
      <w:r w:rsidRPr="000B74DD">
        <w:rPr>
          <w:sz w:val="28"/>
          <w:szCs w:val="28"/>
        </w:rPr>
        <w:t xml:space="preserve">           С целью проверки подготовка сил и средств территориальной подсистемы единой государственной системы предупреждения и ликвидации чрезвычайных ситуаций, на территории района проведено 19 командно-штабных учений, 11 комплексных учений, 62 объектовых тренировок и 6 тактико-специальных учений, в которых приняло участие   более 3 тысяч человек.</w:t>
      </w:r>
      <w:r w:rsidRPr="000B74DD">
        <w:rPr>
          <w:sz w:val="28"/>
          <w:szCs w:val="28"/>
        </w:rPr>
        <w:tab/>
      </w:r>
      <w:r w:rsidRPr="00B95121">
        <w:t xml:space="preserve"> </w:t>
      </w:r>
    </w:p>
    <w:p w:rsidR="003177CD" w:rsidRDefault="00C72855" w:rsidP="00492E00">
      <w:pPr>
        <w:pStyle w:val="1"/>
        <w:rPr>
          <w:noProof/>
        </w:rPr>
      </w:pPr>
      <w:bookmarkStart w:id="10" w:name="_Toc32836565"/>
      <w:r>
        <w:rPr>
          <w:noProof/>
        </w:rPr>
        <w:t>ОРГАНИЗАЦИЯ  МУНИЦИПАЛЬНОГО  УПРАВЛЕНИЯ</w:t>
      </w:r>
      <w:bookmarkEnd w:id="10"/>
    </w:p>
    <w:p w:rsidR="003177CD" w:rsidRPr="00492E00" w:rsidRDefault="00492E00" w:rsidP="003177C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2E00">
        <w:rPr>
          <w:rFonts w:ascii="Times New Roman" w:hAnsi="Times New Roman" w:cs="Times New Roman"/>
          <w:sz w:val="28"/>
          <w:szCs w:val="28"/>
        </w:rPr>
        <w:t xml:space="preserve">Доверие к органам местного самоуправления </w:t>
      </w:r>
      <w:r w:rsidR="003177CD" w:rsidRPr="00492E00">
        <w:rPr>
          <w:rFonts w:ascii="Times New Roman" w:hAnsi="Times New Roman" w:cs="Times New Roman"/>
          <w:sz w:val="28"/>
          <w:szCs w:val="28"/>
        </w:rPr>
        <w:t xml:space="preserve"> складывается из многих факторов – из качества оказываемых населению государственных и муниципальных услуг, из оперативности чиновников при рассмотрении обращений, из степени открытости о</w:t>
      </w:r>
      <w:r w:rsidRPr="00492E00">
        <w:rPr>
          <w:rFonts w:ascii="Times New Roman" w:hAnsi="Times New Roman" w:cs="Times New Roman"/>
          <w:sz w:val="28"/>
          <w:szCs w:val="28"/>
        </w:rPr>
        <w:t>рганов власти для людей,</w:t>
      </w:r>
      <w:r w:rsidR="003177CD" w:rsidRPr="00492E00">
        <w:rPr>
          <w:rFonts w:ascii="Times New Roman" w:hAnsi="Times New Roman" w:cs="Times New Roman"/>
          <w:sz w:val="28"/>
          <w:szCs w:val="28"/>
        </w:rPr>
        <w:t xml:space="preserve"> а потому работу в этой сфере считаю одним из приоритетных направлений деятельности. </w:t>
      </w:r>
    </w:p>
    <w:p w:rsidR="00B95121" w:rsidRPr="000B74DD" w:rsidRDefault="00C72855" w:rsidP="000B74D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95121" w:rsidRPr="000B74DD">
        <w:rPr>
          <w:sz w:val="28"/>
          <w:szCs w:val="28"/>
        </w:rPr>
        <w:t>Индивидуальный прием граждан и работа с письменными обращениями – хорошие механизмы для получения «обратной связи», которые позволяют оценить работу районной администрации, выявить проблемы в различных сферах жизнедеятельности, принять оперативные меры для их решения.</w:t>
      </w:r>
    </w:p>
    <w:p w:rsidR="00B95121" w:rsidRPr="000B74DD" w:rsidRDefault="00B95121" w:rsidP="000B74DD">
      <w:pPr>
        <w:pStyle w:val="a3"/>
        <w:jc w:val="both"/>
        <w:rPr>
          <w:color w:val="000000" w:themeColor="text1"/>
          <w:sz w:val="28"/>
          <w:szCs w:val="28"/>
        </w:rPr>
      </w:pPr>
      <w:r w:rsidRPr="000B74DD">
        <w:rPr>
          <w:sz w:val="28"/>
          <w:szCs w:val="28"/>
        </w:rPr>
        <w:tab/>
      </w:r>
      <w:r w:rsidRPr="000B74DD">
        <w:rPr>
          <w:color w:val="000000" w:themeColor="text1"/>
          <w:sz w:val="28"/>
          <w:szCs w:val="28"/>
        </w:rPr>
        <w:t xml:space="preserve">Приведу несколько цифр. В течение года администрацией района было рассмотрено </w:t>
      </w:r>
      <w:r w:rsidR="00A801AC">
        <w:rPr>
          <w:color w:val="000000" w:themeColor="text1"/>
          <w:sz w:val="28"/>
          <w:szCs w:val="28"/>
        </w:rPr>
        <w:t xml:space="preserve">8790 </w:t>
      </w:r>
      <w:r w:rsidRPr="000B74DD">
        <w:rPr>
          <w:color w:val="000000" w:themeColor="text1"/>
          <w:sz w:val="28"/>
          <w:szCs w:val="28"/>
        </w:rPr>
        <w:t xml:space="preserve"> тысяч документов, из них </w:t>
      </w:r>
      <w:r w:rsidR="00A801AC">
        <w:rPr>
          <w:color w:val="000000" w:themeColor="text1"/>
          <w:sz w:val="28"/>
          <w:szCs w:val="28"/>
        </w:rPr>
        <w:t>2789 заявлений</w:t>
      </w:r>
      <w:r w:rsidRPr="000B74DD">
        <w:rPr>
          <w:color w:val="000000" w:themeColor="text1"/>
          <w:sz w:val="28"/>
          <w:szCs w:val="28"/>
        </w:rPr>
        <w:t xml:space="preserve"> поступили непосредственно от граждан.  Еще более </w:t>
      </w:r>
      <w:r w:rsidR="00A801AC">
        <w:rPr>
          <w:color w:val="000000" w:themeColor="text1"/>
          <w:sz w:val="28"/>
          <w:szCs w:val="28"/>
        </w:rPr>
        <w:t>1200</w:t>
      </w:r>
      <w:r w:rsidRPr="000B74DD">
        <w:rPr>
          <w:color w:val="000000" w:themeColor="text1"/>
          <w:sz w:val="28"/>
          <w:szCs w:val="28"/>
        </w:rPr>
        <w:t xml:space="preserve"> человек обратились лично. Основная масса обращений была связана с вопросами землепользования. Также актуальными для заявителей были проблемы содержания дорог, восстановления и функционирования уличного освещения, жилищно-коммунальные вопросы. </w:t>
      </w:r>
    </w:p>
    <w:p w:rsidR="000847D2" w:rsidRPr="000B74DD" w:rsidRDefault="00B95121" w:rsidP="000B74DD">
      <w:pPr>
        <w:pStyle w:val="a3"/>
        <w:jc w:val="both"/>
        <w:rPr>
          <w:rFonts w:eastAsia="Calibri"/>
          <w:sz w:val="28"/>
          <w:szCs w:val="28"/>
        </w:rPr>
      </w:pPr>
      <w:r w:rsidRPr="000B74DD">
        <w:rPr>
          <w:color w:val="000000" w:themeColor="text1"/>
          <w:sz w:val="28"/>
          <w:szCs w:val="28"/>
        </w:rPr>
        <w:t xml:space="preserve"> </w:t>
      </w:r>
      <w:r w:rsidRPr="000B74DD">
        <w:rPr>
          <w:color w:val="000000" w:themeColor="text1"/>
          <w:sz w:val="28"/>
          <w:szCs w:val="28"/>
        </w:rPr>
        <w:tab/>
      </w:r>
      <w:r w:rsidRPr="000B74DD">
        <w:rPr>
          <w:sz w:val="28"/>
          <w:szCs w:val="28"/>
        </w:rPr>
        <w:t>Проведена достаточно серьезная работа  по созданию правовых основ местного самоуправления.</w:t>
      </w:r>
      <w:r w:rsidRPr="000B74DD">
        <w:rPr>
          <w:color w:val="000000" w:themeColor="text1"/>
          <w:sz w:val="28"/>
          <w:szCs w:val="28"/>
        </w:rPr>
        <w:t xml:space="preserve"> По  различным вопросам, находящимся в ведении администрации района, в 2019 году было принято </w:t>
      </w:r>
      <w:r w:rsidR="00A801AC">
        <w:rPr>
          <w:color w:val="000000" w:themeColor="text1"/>
          <w:sz w:val="28"/>
          <w:szCs w:val="28"/>
        </w:rPr>
        <w:t>1250</w:t>
      </w:r>
      <w:r w:rsidRPr="000B74DD">
        <w:rPr>
          <w:color w:val="000000" w:themeColor="text1"/>
          <w:sz w:val="28"/>
          <w:szCs w:val="28"/>
        </w:rPr>
        <w:t xml:space="preserve"> постановлений и </w:t>
      </w:r>
      <w:r w:rsidR="00A801AC">
        <w:rPr>
          <w:color w:val="000000" w:themeColor="text1"/>
          <w:sz w:val="28"/>
          <w:szCs w:val="28"/>
        </w:rPr>
        <w:t>408 распоряжений</w:t>
      </w:r>
      <w:r w:rsidRPr="000B74DD">
        <w:rPr>
          <w:sz w:val="28"/>
          <w:szCs w:val="28"/>
        </w:rPr>
        <w:t>.  П</w:t>
      </w:r>
      <w:r w:rsidR="000847D2" w:rsidRPr="000B74DD">
        <w:rPr>
          <w:sz w:val="28"/>
          <w:szCs w:val="28"/>
        </w:rPr>
        <w:t xml:space="preserve">роведена  правовая и (или) антикоррупционная экспертиза  порядка 1250  проектов  муниципальных  правовых актов. </w:t>
      </w:r>
    </w:p>
    <w:p w:rsidR="000847D2" w:rsidRPr="000B74DD" w:rsidRDefault="00B95121" w:rsidP="000B74DD">
      <w:pPr>
        <w:pStyle w:val="a3"/>
        <w:jc w:val="both"/>
        <w:rPr>
          <w:sz w:val="28"/>
          <w:szCs w:val="28"/>
        </w:rPr>
      </w:pPr>
      <w:r w:rsidRPr="000B74DD">
        <w:rPr>
          <w:sz w:val="28"/>
          <w:szCs w:val="28"/>
        </w:rPr>
        <w:t xml:space="preserve">         Н</w:t>
      </w:r>
      <w:r w:rsidR="000847D2" w:rsidRPr="000B74DD">
        <w:rPr>
          <w:sz w:val="28"/>
          <w:szCs w:val="28"/>
        </w:rPr>
        <w:t xml:space="preserve">адзор за соблюдением администрацией </w:t>
      </w:r>
      <w:r w:rsidRPr="000B74DD">
        <w:rPr>
          <w:sz w:val="28"/>
          <w:szCs w:val="28"/>
        </w:rPr>
        <w:t xml:space="preserve">района </w:t>
      </w:r>
      <w:r w:rsidR="000847D2" w:rsidRPr="000B74DD">
        <w:rPr>
          <w:sz w:val="28"/>
          <w:szCs w:val="28"/>
        </w:rPr>
        <w:t xml:space="preserve">Конституции Российской Федерации и исполнением законов, действующих на территории Российской Федерации,  осуществляет  от имени Российской Федерации  прокуратура Кемского района. За отчетный период прокурором Кемского района  на противоречащие закону  муниципальные правовые акты </w:t>
      </w:r>
      <w:r w:rsidR="004F0AAE">
        <w:rPr>
          <w:sz w:val="28"/>
          <w:szCs w:val="28"/>
        </w:rPr>
        <w:t>в</w:t>
      </w:r>
      <w:r w:rsidR="000847D2" w:rsidRPr="000B74DD">
        <w:rPr>
          <w:sz w:val="28"/>
          <w:szCs w:val="28"/>
        </w:rPr>
        <w:t xml:space="preserve">несено 11 протестов  и 28  представлений об устранении нарушений федерального  законодательства. </w:t>
      </w:r>
    </w:p>
    <w:p w:rsidR="00492E00" w:rsidRPr="000B74DD" w:rsidRDefault="000B74DD" w:rsidP="000B74D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E0AB3" w:rsidRPr="000B74DD">
        <w:rPr>
          <w:sz w:val="28"/>
          <w:szCs w:val="28"/>
        </w:rPr>
        <w:t xml:space="preserve">Важная составляющая - освещение деятельности </w:t>
      </w:r>
      <w:r w:rsidR="00DB0FAB">
        <w:rPr>
          <w:sz w:val="28"/>
          <w:szCs w:val="28"/>
        </w:rPr>
        <w:t xml:space="preserve">органов местного самоуправления, и, в частности, администрации района. </w:t>
      </w:r>
      <w:r w:rsidR="006E0AB3" w:rsidRPr="000B74DD">
        <w:rPr>
          <w:sz w:val="28"/>
          <w:szCs w:val="28"/>
        </w:rPr>
        <w:t xml:space="preserve">  Вся социально-значимая информация, подлежащая официальному опубликованию,  размещается на официальном сайте администрации.   Регулярно издается Информационный бюллетень  органов местного самоуправления Кемского муниципального района, где публикуются  муниципальные нормативные правовые акты и  с  которым  можно  ознакомиться в любой из библиотек района.</w:t>
      </w:r>
    </w:p>
    <w:p w:rsidR="000847D2" w:rsidRPr="00DB0FAB" w:rsidRDefault="00DB0FAB" w:rsidP="00DB0FAB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DB0FAB">
        <w:rPr>
          <w:color w:val="000000"/>
          <w:sz w:val="28"/>
          <w:szCs w:val="28"/>
        </w:rPr>
        <w:t>Продолжается  реализация административной</w:t>
      </w:r>
      <w:r w:rsidR="00284CA3">
        <w:rPr>
          <w:color w:val="000000"/>
          <w:sz w:val="28"/>
          <w:szCs w:val="28"/>
        </w:rPr>
        <w:t xml:space="preserve"> реформы на территории района, одной</w:t>
      </w:r>
      <w:r w:rsidRPr="00DB0FAB">
        <w:rPr>
          <w:color w:val="000000"/>
          <w:sz w:val="28"/>
          <w:szCs w:val="28"/>
        </w:rPr>
        <w:t xml:space="preserve"> из главных задач </w:t>
      </w:r>
      <w:r w:rsidR="00284CA3">
        <w:rPr>
          <w:color w:val="000000"/>
          <w:sz w:val="28"/>
          <w:szCs w:val="28"/>
        </w:rPr>
        <w:t>которой является</w:t>
      </w:r>
      <w:r w:rsidRPr="00DB0FAB">
        <w:rPr>
          <w:color w:val="000000"/>
          <w:sz w:val="28"/>
          <w:szCs w:val="28"/>
        </w:rPr>
        <w:t xml:space="preserve"> повышение доступности государственных и муниципальных услуг. Оптимизируя систему оказания муниципальных услуг, была проведена значительная работа, в том числе утвержден новый перечень оказываемых  муниципальных услуг с учетом услуг в сфере ЖКХ, разработана большая  часть  административных регламентов.  В перечень входит </w:t>
      </w:r>
      <w:r w:rsidR="00A801AC">
        <w:rPr>
          <w:color w:val="000000"/>
          <w:sz w:val="28"/>
          <w:szCs w:val="28"/>
        </w:rPr>
        <w:t>35 муниципальных услуг</w:t>
      </w:r>
      <w:r w:rsidRPr="00DB0FAB">
        <w:rPr>
          <w:color w:val="000000"/>
          <w:sz w:val="28"/>
          <w:szCs w:val="28"/>
        </w:rPr>
        <w:t xml:space="preserve"> и </w:t>
      </w:r>
      <w:r w:rsidR="00A801AC">
        <w:rPr>
          <w:color w:val="000000"/>
          <w:sz w:val="28"/>
          <w:szCs w:val="28"/>
        </w:rPr>
        <w:t>12</w:t>
      </w:r>
      <w:r w:rsidRPr="00DB0FAB">
        <w:rPr>
          <w:color w:val="000000"/>
          <w:sz w:val="28"/>
          <w:szCs w:val="28"/>
        </w:rPr>
        <w:t xml:space="preserve"> государственных услуг, оказываемых районной администрацией по переданным ей полномочиям.</w:t>
      </w:r>
    </w:p>
    <w:p w:rsidR="000847D2" w:rsidRDefault="000847D2" w:rsidP="002D2DFE">
      <w:pPr>
        <w:pStyle w:val="1"/>
        <w:rPr>
          <w:noProof/>
        </w:rPr>
      </w:pPr>
      <w:bookmarkStart w:id="11" w:name="_Toc32836566"/>
      <w:r>
        <w:rPr>
          <w:noProof/>
        </w:rPr>
        <w:t>КАДРОВАЯ ПОЛИТИКА</w:t>
      </w:r>
      <w:bookmarkEnd w:id="11"/>
    </w:p>
    <w:p w:rsidR="006E0AB3" w:rsidRPr="00DB0FAB" w:rsidRDefault="00DB0FAB" w:rsidP="00DB0FA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E0AB3" w:rsidRPr="00DB0FAB">
        <w:rPr>
          <w:sz w:val="28"/>
          <w:szCs w:val="28"/>
        </w:rPr>
        <w:t>Несколько слов  о кадровом составе   районной администрации.</w:t>
      </w:r>
      <w:r>
        <w:rPr>
          <w:sz w:val="28"/>
          <w:szCs w:val="28"/>
        </w:rPr>
        <w:t xml:space="preserve"> </w:t>
      </w:r>
      <w:r w:rsidR="006E0AB3" w:rsidRPr="00DB0FAB">
        <w:rPr>
          <w:sz w:val="28"/>
          <w:szCs w:val="28"/>
        </w:rPr>
        <w:t xml:space="preserve">На 01 января 2019 года фактическая численность работников районной администрации составила 35 человек, в том числе: 28 муниципальных служащих и 7 работников, осуществляющих техническое обеспечение деятельности администрации района и ее структурных подразделений. Все муниципальные служащие соответствуют квалификационным требованиям, предъявляемым к замещаемым ими должностям. Так, на отчетную дату в администрации района  </w:t>
      </w:r>
      <w:r w:rsidR="00A801AC">
        <w:rPr>
          <w:sz w:val="28"/>
          <w:szCs w:val="28"/>
        </w:rPr>
        <w:t xml:space="preserve">25 </w:t>
      </w:r>
      <w:r w:rsidR="006E0AB3" w:rsidRPr="00DB0FAB">
        <w:rPr>
          <w:sz w:val="28"/>
          <w:szCs w:val="28"/>
        </w:rPr>
        <w:t xml:space="preserve"> муниципальных служащих имеют высшее,   </w:t>
      </w:r>
      <w:r w:rsidR="00A801AC">
        <w:rPr>
          <w:sz w:val="28"/>
          <w:szCs w:val="28"/>
        </w:rPr>
        <w:t>3</w:t>
      </w:r>
      <w:r w:rsidR="006E0AB3" w:rsidRPr="00DB0FAB">
        <w:rPr>
          <w:sz w:val="28"/>
          <w:szCs w:val="28"/>
        </w:rPr>
        <w:t xml:space="preserve"> - среднее профессиональное образование.</w:t>
      </w:r>
    </w:p>
    <w:p w:rsidR="006E0AB3" w:rsidRPr="00DB0FAB" w:rsidRDefault="006E0AB3" w:rsidP="00DB0FAB">
      <w:pPr>
        <w:pStyle w:val="a3"/>
        <w:jc w:val="both"/>
        <w:rPr>
          <w:sz w:val="28"/>
          <w:szCs w:val="28"/>
        </w:rPr>
      </w:pPr>
      <w:r w:rsidRPr="00DB0FAB">
        <w:rPr>
          <w:sz w:val="28"/>
          <w:szCs w:val="28"/>
        </w:rPr>
        <w:tab/>
        <w:t>Важное место в эффективности организации работы администрации, наряду с высоким образовательным уровнем муниципальных служащих, занимает и их профессиональный опыт. Хотя, стоит отметить, значительное обновление кадрового состава районной администрации.</w:t>
      </w:r>
      <w:r w:rsidRPr="00DB0FAB">
        <w:rPr>
          <w:color w:val="00B050"/>
          <w:sz w:val="28"/>
          <w:szCs w:val="28"/>
        </w:rPr>
        <w:t xml:space="preserve">  </w:t>
      </w:r>
      <w:r w:rsidRPr="00DB0FAB">
        <w:rPr>
          <w:sz w:val="28"/>
          <w:szCs w:val="28"/>
        </w:rPr>
        <w:t xml:space="preserve">По опыту работы в администрации района муниципальные служащие распределены следующим образом:  от 1 до 5 лет -   </w:t>
      </w:r>
      <w:r w:rsidR="00A801AC">
        <w:rPr>
          <w:sz w:val="28"/>
          <w:szCs w:val="28"/>
        </w:rPr>
        <w:t xml:space="preserve">7 </w:t>
      </w:r>
      <w:r w:rsidRPr="00DB0FAB">
        <w:rPr>
          <w:sz w:val="28"/>
          <w:szCs w:val="28"/>
        </w:rPr>
        <w:t xml:space="preserve"> человек,  от 5 до 10 лет </w:t>
      </w:r>
      <w:r w:rsidR="00A801AC">
        <w:rPr>
          <w:sz w:val="28"/>
          <w:szCs w:val="28"/>
        </w:rPr>
        <w:t>–</w:t>
      </w:r>
      <w:r w:rsidRPr="00DB0FAB">
        <w:rPr>
          <w:sz w:val="28"/>
          <w:szCs w:val="28"/>
        </w:rPr>
        <w:t xml:space="preserve"> </w:t>
      </w:r>
      <w:r w:rsidR="00A801AC">
        <w:rPr>
          <w:sz w:val="28"/>
          <w:szCs w:val="28"/>
        </w:rPr>
        <w:t xml:space="preserve">10 </w:t>
      </w:r>
      <w:r w:rsidRPr="00DB0FAB">
        <w:rPr>
          <w:sz w:val="28"/>
          <w:szCs w:val="28"/>
        </w:rPr>
        <w:t xml:space="preserve"> человек, свыше 10 лет -  </w:t>
      </w:r>
      <w:r w:rsidR="00A801AC">
        <w:rPr>
          <w:sz w:val="28"/>
          <w:szCs w:val="28"/>
        </w:rPr>
        <w:t xml:space="preserve">11 </w:t>
      </w:r>
      <w:r w:rsidRPr="00DB0FAB">
        <w:rPr>
          <w:sz w:val="28"/>
          <w:szCs w:val="28"/>
        </w:rPr>
        <w:t xml:space="preserve"> человек.</w:t>
      </w:r>
    </w:p>
    <w:p w:rsidR="00DB0FAB" w:rsidRDefault="00DB0FAB" w:rsidP="00DB0FAB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F643B0" w:rsidRDefault="00F643B0" w:rsidP="00DB0FAB">
      <w:pPr>
        <w:pStyle w:val="a3"/>
        <w:jc w:val="both"/>
        <w:rPr>
          <w:color w:val="000000"/>
          <w:sz w:val="28"/>
          <w:szCs w:val="28"/>
        </w:rPr>
      </w:pPr>
    </w:p>
    <w:p w:rsidR="00F643B0" w:rsidRDefault="00F643B0" w:rsidP="00DB0FAB">
      <w:pPr>
        <w:pStyle w:val="a3"/>
        <w:jc w:val="both"/>
        <w:rPr>
          <w:color w:val="000000"/>
          <w:sz w:val="28"/>
          <w:szCs w:val="28"/>
        </w:rPr>
      </w:pPr>
    </w:p>
    <w:p w:rsidR="00F643B0" w:rsidRDefault="00F643B0" w:rsidP="00DB0FAB">
      <w:pPr>
        <w:pStyle w:val="a3"/>
        <w:jc w:val="both"/>
        <w:rPr>
          <w:color w:val="000000"/>
          <w:sz w:val="28"/>
          <w:szCs w:val="28"/>
        </w:rPr>
      </w:pPr>
    </w:p>
    <w:p w:rsidR="00F643B0" w:rsidRDefault="00F643B0" w:rsidP="00DB0FAB">
      <w:pPr>
        <w:pStyle w:val="a3"/>
        <w:jc w:val="both"/>
        <w:rPr>
          <w:color w:val="000000"/>
          <w:sz w:val="28"/>
          <w:szCs w:val="28"/>
        </w:rPr>
      </w:pPr>
    </w:p>
    <w:p w:rsidR="00F643B0" w:rsidRDefault="00F643B0" w:rsidP="00DB0FAB">
      <w:pPr>
        <w:pStyle w:val="a3"/>
        <w:jc w:val="both"/>
        <w:rPr>
          <w:color w:val="000000"/>
          <w:sz w:val="28"/>
          <w:szCs w:val="28"/>
        </w:rPr>
      </w:pPr>
    </w:p>
    <w:p w:rsidR="006E0AB3" w:rsidRPr="00DB0FAB" w:rsidRDefault="006E0AB3" w:rsidP="00DB0FAB">
      <w:pPr>
        <w:pStyle w:val="a3"/>
        <w:jc w:val="both"/>
        <w:rPr>
          <w:color w:val="000000"/>
          <w:sz w:val="28"/>
          <w:szCs w:val="28"/>
        </w:rPr>
      </w:pPr>
      <w:r w:rsidRPr="00DB0FAB">
        <w:rPr>
          <w:color w:val="000000"/>
          <w:sz w:val="28"/>
          <w:szCs w:val="28"/>
        </w:rPr>
        <w:tab/>
      </w:r>
    </w:p>
    <w:p w:rsidR="00842301" w:rsidRDefault="006E0AB3" w:rsidP="00DB0FAB">
      <w:pPr>
        <w:pStyle w:val="a3"/>
        <w:jc w:val="both"/>
        <w:rPr>
          <w:sz w:val="28"/>
          <w:szCs w:val="28"/>
        </w:rPr>
      </w:pPr>
      <w:r w:rsidRPr="00DB0FAB">
        <w:rPr>
          <w:color w:val="000000"/>
          <w:sz w:val="28"/>
          <w:szCs w:val="28"/>
        </w:rPr>
        <w:tab/>
      </w:r>
      <w:r w:rsidRPr="00DB0FAB">
        <w:rPr>
          <w:sz w:val="28"/>
          <w:szCs w:val="28"/>
        </w:rPr>
        <w:t>Таковы основные результаты развития района и деятельности районной администрации за прошедший год. Но остается ряд нерешенных проблем, и это по</w:t>
      </w:r>
      <w:r w:rsidR="00FB2EEA" w:rsidRPr="00DB0FAB">
        <w:rPr>
          <w:sz w:val="28"/>
          <w:szCs w:val="28"/>
        </w:rPr>
        <w:t>ле для дальнейшей деятельности.</w:t>
      </w:r>
      <w:r w:rsidR="00DB0FAB">
        <w:rPr>
          <w:sz w:val="28"/>
          <w:szCs w:val="28"/>
        </w:rPr>
        <w:t xml:space="preserve"> </w:t>
      </w:r>
      <w:r w:rsidR="00FB2EEA" w:rsidRPr="00DB0FAB">
        <w:rPr>
          <w:sz w:val="28"/>
          <w:szCs w:val="28"/>
        </w:rPr>
        <w:t>Каким будет 2020</w:t>
      </w:r>
      <w:r w:rsidRPr="00DB0FAB">
        <w:rPr>
          <w:sz w:val="28"/>
          <w:szCs w:val="28"/>
        </w:rPr>
        <w:t xml:space="preserve"> год, во многом зависит от всех нас - и от администрации района, и от депутатского корпуса, и от </w:t>
      </w:r>
      <w:r w:rsidR="00842301">
        <w:rPr>
          <w:sz w:val="28"/>
          <w:szCs w:val="28"/>
        </w:rPr>
        <w:t xml:space="preserve">каждого из </w:t>
      </w:r>
      <w:r w:rsidRPr="00DB0FAB">
        <w:rPr>
          <w:sz w:val="28"/>
          <w:szCs w:val="28"/>
        </w:rPr>
        <w:t xml:space="preserve">жителей. </w:t>
      </w:r>
      <w:r w:rsidR="00DB0FAB">
        <w:rPr>
          <w:sz w:val="28"/>
          <w:szCs w:val="28"/>
        </w:rPr>
        <w:t>Для достижения положительных  результатов  о</w:t>
      </w:r>
      <w:r w:rsidRPr="00DB0FAB">
        <w:rPr>
          <w:sz w:val="28"/>
          <w:szCs w:val="28"/>
        </w:rPr>
        <w:t>сновной расчет нужно делать на собствен</w:t>
      </w:r>
      <w:r w:rsidR="00842301">
        <w:rPr>
          <w:sz w:val="28"/>
          <w:szCs w:val="28"/>
        </w:rPr>
        <w:t>ные силы, на внутренние ресурсы, и я считаю, что они у нас имеются.</w:t>
      </w:r>
    </w:p>
    <w:p w:rsidR="00842301" w:rsidRDefault="00842301" w:rsidP="00DB0FAB">
      <w:pPr>
        <w:pStyle w:val="a3"/>
        <w:jc w:val="both"/>
        <w:rPr>
          <w:sz w:val="28"/>
          <w:szCs w:val="28"/>
        </w:rPr>
      </w:pPr>
    </w:p>
    <w:p w:rsidR="006E0AB3" w:rsidRPr="00C0487A" w:rsidRDefault="006E0AB3" w:rsidP="006E0AB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2DA9">
        <w:rPr>
          <w:color w:val="FF0000"/>
          <w:sz w:val="28"/>
          <w:szCs w:val="28"/>
        </w:rPr>
        <w:tab/>
      </w:r>
      <w:r w:rsidRPr="00C0487A">
        <w:rPr>
          <w:rFonts w:ascii="Times New Roman" w:hAnsi="Times New Roman" w:cs="Times New Roman"/>
          <w:color w:val="000000" w:themeColor="text1"/>
          <w:sz w:val="28"/>
          <w:szCs w:val="28"/>
        </w:rPr>
        <w:t>Приоритетными задачами на ближайшую перспективу являются:</w:t>
      </w:r>
    </w:p>
    <w:p w:rsidR="006E0AB3" w:rsidRPr="00C0487A" w:rsidRDefault="006E0AB3" w:rsidP="006E0AB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487A">
        <w:rPr>
          <w:rFonts w:ascii="Times New Roman" w:hAnsi="Times New Roman" w:cs="Times New Roman"/>
          <w:color w:val="000000" w:themeColor="text1"/>
          <w:sz w:val="28"/>
          <w:szCs w:val="28"/>
        </w:rPr>
        <w:t>-реализация Плана мероприятий Кемского муниципального района по подготовке к празднованию 100-летия образования Республики Карелия;</w:t>
      </w:r>
    </w:p>
    <w:p w:rsidR="006E0AB3" w:rsidRPr="00C0487A" w:rsidRDefault="006E0AB3" w:rsidP="006E0AB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4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-реализация Программы экономического и социального развития Кемского муниципального района на </w:t>
      </w:r>
      <w:r w:rsidR="00DB0F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2020</w:t>
      </w:r>
      <w:r w:rsidRPr="00C0487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-202</w:t>
      </w:r>
      <w:r w:rsidR="00DB0F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</w:t>
      </w:r>
      <w:r w:rsidRPr="00C0487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годы</w:t>
      </w:r>
      <w:r w:rsidRPr="00C0487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E0AB3" w:rsidRPr="00C0487A" w:rsidRDefault="006E0AB3" w:rsidP="006E0AB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4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-продолжение работы по формированию на территории Кемского муниципального района инвестиционных площадок с целью привлечения инвестиций в район; </w:t>
      </w:r>
    </w:p>
    <w:p w:rsidR="006E0AB3" w:rsidRPr="00C0487A" w:rsidRDefault="006E0AB3" w:rsidP="006E0AB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487A">
        <w:rPr>
          <w:rFonts w:ascii="Times New Roman" w:hAnsi="Times New Roman" w:cs="Times New Roman"/>
          <w:color w:val="000000" w:themeColor="text1"/>
          <w:sz w:val="28"/>
          <w:szCs w:val="28"/>
        </w:rPr>
        <w:t>-повышение эффективности управления муниципальным имуществом: осуществление контроля за исполнение</w:t>
      </w:r>
      <w:r w:rsidR="002F4969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C04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условий договоров аренды муниципального имущества и земельных участков;</w:t>
      </w:r>
      <w:bookmarkStart w:id="12" w:name="_GoBack"/>
      <w:bookmarkEnd w:id="12"/>
    </w:p>
    <w:p w:rsidR="006E0AB3" w:rsidRDefault="006E0AB3" w:rsidP="006E0AB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487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завершение Региональной адресной программы по переселению граждан из аварийного жилищного фонда. </w:t>
      </w:r>
    </w:p>
    <w:p w:rsidR="00FB2EEA" w:rsidRDefault="00DB0FAB" w:rsidP="00FB2EEA">
      <w:pPr>
        <w:pStyle w:val="a3"/>
        <w:jc w:val="both"/>
        <w:rPr>
          <w:sz w:val="28"/>
          <w:szCs w:val="28"/>
        </w:rPr>
      </w:pPr>
      <w:r>
        <w:rPr>
          <w:rFonts w:asciiTheme="minorHAnsi" w:eastAsiaTheme="minorHAnsi" w:hAnsiTheme="minorHAnsi" w:cstheme="minorBidi"/>
          <w:color w:val="FF0000"/>
          <w:sz w:val="22"/>
          <w:szCs w:val="22"/>
          <w:lang w:eastAsia="en-US"/>
        </w:rPr>
        <w:tab/>
      </w:r>
      <w:r w:rsidR="00FB2EEA" w:rsidRPr="00C42DA9">
        <w:rPr>
          <w:sz w:val="28"/>
          <w:szCs w:val="28"/>
        </w:rPr>
        <w:t>Подводя  итог вышесказанному, мы, несмотря на сложные экономические условия, приложим все усилия для выполнения поставленных перед на</w:t>
      </w:r>
      <w:r w:rsidR="00FB2EEA">
        <w:rPr>
          <w:sz w:val="28"/>
          <w:szCs w:val="28"/>
        </w:rPr>
        <w:t>ми задач</w:t>
      </w:r>
      <w:r w:rsidR="00FB2EEA" w:rsidRPr="00C42DA9">
        <w:rPr>
          <w:sz w:val="28"/>
          <w:szCs w:val="28"/>
        </w:rPr>
        <w:t>.</w:t>
      </w:r>
    </w:p>
    <w:p w:rsidR="006E0AB3" w:rsidRDefault="006E0AB3" w:rsidP="006E0AB3"/>
    <w:p w:rsidR="00842301" w:rsidRDefault="00842301" w:rsidP="006E0AB3"/>
    <w:p w:rsidR="000847D2" w:rsidRDefault="000847D2" w:rsidP="00804A9C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804A9C" w:rsidRDefault="00804A9C" w:rsidP="00804A9C">
      <w:pPr>
        <w:ind w:firstLine="709"/>
        <w:jc w:val="both"/>
        <w:rPr>
          <w:noProof/>
          <w:sz w:val="28"/>
          <w:szCs w:val="28"/>
        </w:rPr>
      </w:pPr>
    </w:p>
    <w:p w:rsidR="00804A9C" w:rsidRDefault="00804A9C" w:rsidP="00804A9C">
      <w:pPr>
        <w:ind w:firstLine="709"/>
        <w:jc w:val="both"/>
        <w:rPr>
          <w:noProof/>
          <w:sz w:val="28"/>
          <w:szCs w:val="28"/>
        </w:rPr>
      </w:pPr>
    </w:p>
    <w:p w:rsidR="00804A9C" w:rsidRDefault="00804A9C" w:rsidP="00804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04A9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52B" w:rsidRDefault="0089052B" w:rsidP="006376A5">
      <w:pPr>
        <w:spacing w:after="0" w:line="240" w:lineRule="auto"/>
      </w:pPr>
      <w:r>
        <w:separator/>
      </w:r>
    </w:p>
  </w:endnote>
  <w:endnote w:type="continuationSeparator" w:id="0">
    <w:p w:rsidR="0089052B" w:rsidRDefault="0089052B" w:rsidP="00637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8999214"/>
      <w:docPartObj>
        <w:docPartGallery w:val="Page Numbers (Bottom of Page)"/>
        <w:docPartUnique/>
      </w:docPartObj>
    </w:sdtPr>
    <w:sdtEndPr/>
    <w:sdtContent>
      <w:p w:rsidR="006E0AB3" w:rsidRDefault="006E0AB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52B">
          <w:rPr>
            <w:noProof/>
          </w:rPr>
          <w:t>1</w:t>
        </w:r>
        <w:r>
          <w:fldChar w:fldCharType="end"/>
        </w:r>
      </w:p>
    </w:sdtContent>
  </w:sdt>
  <w:p w:rsidR="006E0AB3" w:rsidRDefault="006E0AB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52B" w:rsidRDefault="0089052B" w:rsidP="006376A5">
      <w:pPr>
        <w:spacing w:after="0" w:line="240" w:lineRule="auto"/>
      </w:pPr>
      <w:r>
        <w:separator/>
      </w:r>
    </w:p>
  </w:footnote>
  <w:footnote w:type="continuationSeparator" w:id="0">
    <w:p w:rsidR="0089052B" w:rsidRDefault="0089052B" w:rsidP="00637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41FAD"/>
    <w:multiLevelType w:val="hybridMultilevel"/>
    <w:tmpl w:val="5B681A0A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">
    <w:nsid w:val="0EFA4715"/>
    <w:multiLevelType w:val="hybridMultilevel"/>
    <w:tmpl w:val="BBE83016"/>
    <w:lvl w:ilvl="0" w:tplc="02D2833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53BA3D60"/>
    <w:multiLevelType w:val="hybridMultilevel"/>
    <w:tmpl w:val="A950D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072403"/>
    <w:multiLevelType w:val="hybridMultilevel"/>
    <w:tmpl w:val="8848B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D6279D"/>
    <w:multiLevelType w:val="hybridMultilevel"/>
    <w:tmpl w:val="E10058FA"/>
    <w:lvl w:ilvl="0" w:tplc="02D283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4BA53B4"/>
    <w:multiLevelType w:val="hybridMultilevel"/>
    <w:tmpl w:val="D91CB840"/>
    <w:lvl w:ilvl="0" w:tplc="02D283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DC77C22"/>
    <w:multiLevelType w:val="multilevel"/>
    <w:tmpl w:val="EFB482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2D3"/>
    <w:rsid w:val="00053A6E"/>
    <w:rsid w:val="000847D2"/>
    <w:rsid w:val="000A63C6"/>
    <w:rsid w:val="000B74DD"/>
    <w:rsid w:val="000D65D7"/>
    <w:rsid w:val="000D70B4"/>
    <w:rsid w:val="00120C79"/>
    <w:rsid w:val="0013534F"/>
    <w:rsid w:val="00172E48"/>
    <w:rsid w:val="001958C6"/>
    <w:rsid w:val="001A0E8A"/>
    <w:rsid w:val="001C4AA7"/>
    <w:rsid w:val="00212C56"/>
    <w:rsid w:val="00233319"/>
    <w:rsid w:val="00235BF7"/>
    <w:rsid w:val="00273F8C"/>
    <w:rsid w:val="00276752"/>
    <w:rsid w:val="00284CA3"/>
    <w:rsid w:val="002D2DFE"/>
    <w:rsid w:val="002F4969"/>
    <w:rsid w:val="003177CD"/>
    <w:rsid w:val="00345F5F"/>
    <w:rsid w:val="00355D45"/>
    <w:rsid w:val="0037330C"/>
    <w:rsid w:val="003B4865"/>
    <w:rsid w:val="00492E00"/>
    <w:rsid w:val="004F0AAE"/>
    <w:rsid w:val="005616E3"/>
    <w:rsid w:val="00574F36"/>
    <w:rsid w:val="005A69AD"/>
    <w:rsid w:val="005D2444"/>
    <w:rsid w:val="006376A5"/>
    <w:rsid w:val="00662CAB"/>
    <w:rsid w:val="00665FD0"/>
    <w:rsid w:val="006D76A3"/>
    <w:rsid w:val="006E0AB3"/>
    <w:rsid w:val="007052B5"/>
    <w:rsid w:val="007E1EC9"/>
    <w:rsid w:val="00804A9C"/>
    <w:rsid w:val="0083583A"/>
    <w:rsid w:val="00842301"/>
    <w:rsid w:val="00842672"/>
    <w:rsid w:val="00842C76"/>
    <w:rsid w:val="00862F45"/>
    <w:rsid w:val="0089052B"/>
    <w:rsid w:val="00893615"/>
    <w:rsid w:val="00942CE3"/>
    <w:rsid w:val="00977787"/>
    <w:rsid w:val="009D7517"/>
    <w:rsid w:val="00A0502B"/>
    <w:rsid w:val="00A801AC"/>
    <w:rsid w:val="00A912D3"/>
    <w:rsid w:val="00A976AD"/>
    <w:rsid w:val="00B56DDD"/>
    <w:rsid w:val="00B95121"/>
    <w:rsid w:val="00B97097"/>
    <w:rsid w:val="00BA6DDE"/>
    <w:rsid w:val="00BC4A1F"/>
    <w:rsid w:val="00C005BA"/>
    <w:rsid w:val="00C56417"/>
    <w:rsid w:val="00C72855"/>
    <w:rsid w:val="00C920A6"/>
    <w:rsid w:val="00D241D2"/>
    <w:rsid w:val="00DB0FAB"/>
    <w:rsid w:val="00DF4B18"/>
    <w:rsid w:val="00DF60E1"/>
    <w:rsid w:val="00E92FC5"/>
    <w:rsid w:val="00EC0E16"/>
    <w:rsid w:val="00F42F68"/>
    <w:rsid w:val="00F643B0"/>
    <w:rsid w:val="00F7351F"/>
    <w:rsid w:val="00F922EB"/>
    <w:rsid w:val="00FB2EEA"/>
    <w:rsid w:val="00FD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47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E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1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A912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F922E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922E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F922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922EB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2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22E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847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OC Heading"/>
    <w:basedOn w:val="1"/>
    <w:next w:val="a"/>
    <w:uiPriority w:val="39"/>
    <w:unhideWhenUsed/>
    <w:qFormat/>
    <w:rsid w:val="002D2DFE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D2DFE"/>
    <w:pPr>
      <w:spacing w:after="100"/>
    </w:pPr>
  </w:style>
  <w:style w:type="character" w:styleId="aa">
    <w:name w:val="Hyperlink"/>
    <w:basedOn w:val="a0"/>
    <w:uiPriority w:val="99"/>
    <w:unhideWhenUsed/>
    <w:rsid w:val="002D2DFE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637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376A5"/>
  </w:style>
  <w:style w:type="paragraph" w:styleId="ad">
    <w:name w:val="footer"/>
    <w:basedOn w:val="a"/>
    <w:link w:val="ae"/>
    <w:uiPriority w:val="99"/>
    <w:unhideWhenUsed/>
    <w:rsid w:val="00637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376A5"/>
  </w:style>
  <w:style w:type="paragraph" w:styleId="af">
    <w:name w:val="Normal (Web)"/>
    <w:basedOn w:val="a"/>
    <w:uiPriority w:val="99"/>
    <w:semiHidden/>
    <w:unhideWhenUsed/>
    <w:rsid w:val="00317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92E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Title">
    <w:name w:val="ConsPlusTitle"/>
    <w:rsid w:val="00492E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47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E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1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A912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F922E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922E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F922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922EB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2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22E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847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OC Heading"/>
    <w:basedOn w:val="1"/>
    <w:next w:val="a"/>
    <w:uiPriority w:val="39"/>
    <w:unhideWhenUsed/>
    <w:qFormat/>
    <w:rsid w:val="002D2DFE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D2DFE"/>
    <w:pPr>
      <w:spacing w:after="100"/>
    </w:pPr>
  </w:style>
  <w:style w:type="character" w:styleId="aa">
    <w:name w:val="Hyperlink"/>
    <w:basedOn w:val="a0"/>
    <w:uiPriority w:val="99"/>
    <w:unhideWhenUsed/>
    <w:rsid w:val="002D2DFE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637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376A5"/>
  </w:style>
  <w:style w:type="paragraph" w:styleId="ad">
    <w:name w:val="footer"/>
    <w:basedOn w:val="a"/>
    <w:link w:val="ae"/>
    <w:uiPriority w:val="99"/>
    <w:unhideWhenUsed/>
    <w:rsid w:val="00637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376A5"/>
  </w:style>
  <w:style w:type="paragraph" w:styleId="af">
    <w:name w:val="Normal (Web)"/>
    <w:basedOn w:val="a"/>
    <w:uiPriority w:val="99"/>
    <w:semiHidden/>
    <w:unhideWhenUsed/>
    <w:rsid w:val="00317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92E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Title">
    <w:name w:val="ConsPlusTitle"/>
    <w:rsid w:val="00492E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7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1312E-808D-424F-BEE6-77B22891C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20</Pages>
  <Words>7276</Words>
  <Characters>41479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Zakupki</cp:lastModifiedBy>
  <cp:revision>22</cp:revision>
  <cp:lastPrinted>2020-02-12T13:29:00Z</cp:lastPrinted>
  <dcterms:created xsi:type="dcterms:W3CDTF">2020-01-24T08:34:00Z</dcterms:created>
  <dcterms:modified xsi:type="dcterms:W3CDTF">2020-03-25T14:36:00Z</dcterms:modified>
</cp:coreProperties>
</file>