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3F" w:rsidRDefault="0057483F" w:rsidP="0057483F">
      <w:pPr>
        <w:sectPr w:rsidR="0057483F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840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2067"/>
      </w:tblGrid>
      <w:tr w:rsidR="0057483F" w:rsidTr="0057483F">
        <w:trPr>
          <w:trHeight w:val="322"/>
        </w:trPr>
        <w:tc>
          <w:tcPr>
            <w:tcW w:w="15837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Информация о ходе формирования резерва управленческих</w:t>
            </w:r>
            <w:r w:rsidR="00BF5DBC">
              <w:rPr>
                <w:b/>
                <w:sz w:val="28"/>
                <w:szCs w:val="28"/>
              </w:rPr>
              <w:t xml:space="preserve"> кадров Республики Карелия за  3</w:t>
            </w:r>
            <w:r>
              <w:rPr>
                <w:b/>
                <w:sz w:val="28"/>
                <w:szCs w:val="28"/>
              </w:rPr>
              <w:t xml:space="preserve"> квартал  2014   года  </w:t>
            </w:r>
          </w:p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Кемском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муниципальном районе</w:t>
            </w: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930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1185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динамика формирования ре</w:t>
            </w:r>
            <w:r w:rsidR="00BF5DBC">
              <w:rPr>
                <w:b/>
                <w:bCs/>
                <w:sz w:val="18"/>
                <w:szCs w:val="18"/>
              </w:rPr>
              <w:t>зерва управленческих кадров за 3</w:t>
            </w:r>
            <w:r>
              <w:rPr>
                <w:b/>
                <w:bCs/>
                <w:sz w:val="18"/>
                <w:szCs w:val="18"/>
              </w:rPr>
              <w:t xml:space="preserve"> квартал 2014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57483F" w:rsidTr="0057483F">
        <w:trPr>
          <w:trHeight w:val="8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57483F" w:rsidTr="0057483F">
        <w:trPr>
          <w:trHeight w:val="19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Кемский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57483F" w:rsidRDefault="0057483F" w:rsidP="00BF5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BF5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BF5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BF5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57483F" w:rsidRDefault="0057483F" w:rsidP="0057483F"/>
    <w:p w:rsidR="0057483F" w:rsidRDefault="0057483F" w:rsidP="0057483F">
      <w:pPr>
        <w:rPr>
          <w:sz w:val="18"/>
          <w:szCs w:val="18"/>
        </w:rPr>
        <w:sectPr w:rsidR="0057483F">
          <w:pgSz w:w="16838" w:h="11906" w:orient="landscape"/>
          <w:pgMar w:top="1701" w:right="794" w:bottom="851" w:left="1134" w:header="709" w:footer="709" w:gutter="0"/>
          <w:cols w:space="720"/>
        </w:sectPr>
      </w:pPr>
    </w:p>
    <w:p w:rsidR="001C73B3" w:rsidRDefault="001C73B3"/>
    <w:sectPr w:rsidR="001C73B3" w:rsidSect="001C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3F"/>
    <w:rsid w:val="001C73B3"/>
    <w:rsid w:val="0020275D"/>
    <w:rsid w:val="0057483F"/>
    <w:rsid w:val="006158F6"/>
    <w:rsid w:val="008C0CF5"/>
    <w:rsid w:val="00BF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7483F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5748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2014-11-28T09:55:00Z</cp:lastPrinted>
  <dcterms:created xsi:type="dcterms:W3CDTF">2014-11-28T09:47:00Z</dcterms:created>
  <dcterms:modified xsi:type="dcterms:W3CDTF">2014-11-28T11:35:00Z</dcterms:modified>
</cp:coreProperties>
</file>